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9C6AA" w14:textId="77777777" w:rsidR="001E3B1A" w:rsidRPr="001E3B1A" w:rsidRDefault="001E3B1A" w:rsidP="001E3B1A">
      <w:pPr>
        <w:spacing w:after="30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252525"/>
          <w:kern w:val="36"/>
          <w:sz w:val="30"/>
          <w:szCs w:val="30"/>
          <w:lang w:eastAsia="tr-TR"/>
        </w:rPr>
      </w:pPr>
      <w:proofErr w:type="spellStart"/>
      <w:r w:rsidRPr="001E3B1A">
        <w:rPr>
          <w:rFonts w:ascii="Arial" w:eastAsia="Times New Roman" w:hAnsi="Arial" w:cs="Arial"/>
          <w:b/>
          <w:bCs/>
          <w:color w:val="252525"/>
          <w:kern w:val="36"/>
          <w:sz w:val="30"/>
          <w:szCs w:val="30"/>
          <w:lang w:eastAsia="tr-TR"/>
        </w:rPr>
        <w:t>Turkey</w:t>
      </w:r>
      <w:proofErr w:type="spellEnd"/>
      <w:r w:rsidRPr="001E3B1A">
        <w:rPr>
          <w:rFonts w:ascii="Arial" w:eastAsia="Times New Roman" w:hAnsi="Arial" w:cs="Arial"/>
          <w:b/>
          <w:bCs/>
          <w:color w:val="252525"/>
          <w:kern w:val="36"/>
          <w:sz w:val="30"/>
          <w:szCs w:val="30"/>
          <w:lang w:eastAsia="tr-TR"/>
        </w:rPr>
        <w:t xml:space="preserve">: PP 1 Construction Of </w:t>
      </w:r>
      <w:proofErr w:type="spellStart"/>
      <w:r w:rsidRPr="001E3B1A">
        <w:rPr>
          <w:rFonts w:ascii="Arial" w:eastAsia="Times New Roman" w:hAnsi="Arial" w:cs="Arial"/>
          <w:b/>
          <w:bCs/>
          <w:color w:val="252525"/>
          <w:kern w:val="36"/>
          <w:sz w:val="30"/>
          <w:szCs w:val="30"/>
          <w:lang w:eastAsia="tr-TR"/>
        </w:rPr>
        <w:t>Ispartakule-Çerkezkoy</w:t>
      </w:r>
      <w:proofErr w:type="spellEnd"/>
      <w:r w:rsidRPr="001E3B1A">
        <w:rPr>
          <w:rFonts w:ascii="Arial" w:eastAsia="Times New Roman" w:hAnsi="Arial" w:cs="Arial"/>
          <w:b/>
          <w:bCs/>
          <w:color w:val="252525"/>
          <w:kern w:val="36"/>
          <w:sz w:val="30"/>
          <w:szCs w:val="30"/>
          <w:lang w:eastAsia="tr-TR"/>
        </w:rPr>
        <w:t xml:space="preserve"> </w:t>
      </w:r>
      <w:proofErr w:type="spellStart"/>
      <w:r w:rsidRPr="001E3B1A">
        <w:rPr>
          <w:rFonts w:ascii="Arial" w:eastAsia="Times New Roman" w:hAnsi="Arial" w:cs="Arial"/>
          <w:b/>
          <w:bCs/>
          <w:color w:val="252525"/>
          <w:kern w:val="36"/>
          <w:sz w:val="30"/>
          <w:szCs w:val="30"/>
          <w:lang w:eastAsia="tr-TR"/>
        </w:rPr>
        <w:t>Section</w:t>
      </w:r>
      <w:proofErr w:type="spellEnd"/>
      <w:r w:rsidRPr="001E3B1A">
        <w:rPr>
          <w:rFonts w:ascii="Arial" w:eastAsia="Times New Roman" w:hAnsi="Arial" w:cs="Arial"/>
          <w:b/>
          <w:bCs/>
          <w:color w:val="252525"/>
          <w:kern w:val="36"/>
          <w:sz w:val="30"/>
          <w:szCs w:val="30"/>
          <w:lang w:eastAsia="tr-TR"/>
        </w:rPr>
        <w:t xml:space="preserve"> Of </w:t>
      </w:r>
      <w:proofErr w:type="spellStart"/>
      <w:r w:rsidRPr="001E3B1A">
        <w:rPr>
          <w:rFonts w:ascii="Arial" w:eastAsia="Times New Roman" w:hAnsi="Arial" w:cs="Arial"/>
          <w:b/>
          <w:bCs/>
          <w:color w:val="252525"/>
          <w:kern w:val="36"/>
          <w:sz w:val="30"/>
          <w:szCs w:val="30"/>
          <w:lang w:eastAsia="tr-TR"/>
        </w:rPr>
        <w:t>The</w:t>
      </w:r>
      <w:proofErr w:type="spellEnd"/>
      <w:r w:rsidRPr="001E3B1A">
        <w:rPr>
          <w:rFonts w:ascii="Arial" w:eastAsia="Times New Roman" w:hAnsi="Arial" w:cs="Arial"/>
          <w:b/>
          <w:bCs/>
          <w:color w:val="252525"/>
          <w:kern w:val="36"/>
          <w:sz w:val="30"/>
          <w:szCs w:val="30"/>
          <w:lang w:eastAsia="tr-TR"/>
        </w:rPr>
        <w:t xml:space="preserve"> </w:t>
      </w:r>
      <w:proofErr w:type="gramStart"/>
      <w:r w:rsidRPr="001E3B1A">
        <w:rPr>
          <w:rFonts w:ascii="Arial" w:eastAsia="Times New Roman" w:hAnsi="Arial" w:cs="Arial"/>
          <w:b/>
          <w:bCs/>
          <w:color w:val="252525"/>
          <w:kern w:val="36"/>
          <w:sz w:val="30"/>
          <w:szCs w:val="30"/>
          <w:lang w:eastAsia="tr-TR"/>
        </w:rPr>
        <w:t>Halkalı -</w:t>
      </w:r>
      <w:proofErr w:type="gramEnd"/>
      <w:r w:rsidRPr="001E3B1A">
        <w:rPr>
          <w:rFonts w:ascii="Arial" w:eastAsia="Times New Roman" w:hAnsi="Arial" w:cs="Arial"/>
          <w:b/>
          <w:bCs/>
          <w:color w:val="252525"/>
          <w:kern w:val="36"/>
          <w:sz w:val="30"/>
          <w:szCs w:val="30"/>
          <w:lang w:eastAsia="tr-TR"/>
        </w:rPr>
        <w:t xml:space="preserve"> Kapıkule </w:t>
      </w:r>
      <w:proofErr w:type="spellStart"/>
      <w:r w:rsidRPr="001E3B1A">
        <w:rPr>
          <w:rFonts w:ascii="Arial" w:eastAsia="Times New Roman" w:hAnsi="Arial" w:cs="Arial"/>
          <w:b/>
          <w:bCs/>
          <w:color w:val="252525"/>
          <w:kern w:val="36"/>
          <w:sz w:val="30"/>
          <w:szCs w:val="30"/>
          <w:lang w:eastAsia="tr-TR"/>
        </w:rPr>
        <w:t>Railway</w:t>
      </w:r>
      <w:proofErr w:type="spellEnd"/>
      <w:r w:rsidRPr="001E3B1A">
        <w:rPr>
          <w:rFonts w:ascii="Arial" w:eastAsia="Times New Roman" w:hAnsi="Arial" w:cs="Arial"/>
          <w:b/>
          <w:bCs/>
          <w:color w:val="252525"/>
          <w:kern w:val="36"/>
          <w:sz w:val="30"/>
          <w:szCs w:val="30"/>
          <w:lang w:eastAsia="tr-TR"/>
        </w:rPr>
        <w:t xml:space="preserve"> </w:t>
      </w:r>
      <w:proofErr w:type="spellStart"/>
      <w:r w:rsidRPr="001E3B1A">
        <w:rPr>
          <w:rFonts w:ascii="Arial" w:eastAsia="Times New Roman" w:hAnsi="Arial" w:cs="Arial"/>
          <w:b/>
          <w:bCs/>
          <w:color w:val="252525"/>
          <w:kern w:val="36"/>
          <w:sz w:val="30"/>
          <w:szCs w:val="30"/>
          <w:lang w:eastAsia="tr-TR"/>
        </w:rPr>
        <w:t>Line</w:t>
      </w:r>
      <w:proofErr w:type="spellEnd"/>
      <w:r w:rsidRPr="001E3B1A">
        <w:rPr>
          <w:rFonts w:ascii="Arial" w:eastAsia="Times New Roman" w:hAnsi="Arial" w:cs="Arial"/>
          <w:b/>
          <w:bCs/>
          <w:color w:val="252525"/>
          <w:kern w:val="36"/>
          <w:sz w:val="30"/>
          <w:szCs w:val="30"/>
          <w:lang w:eastAsia="tr-TR"/>
        </w:rPr>
        <w:t xml:space="preserve"> Project</w:t>
      </w:r>
    </w:p>
    <w:p w14:paraId="6C2729D8" w14:textId="20319C07" w:rsidR="001E3B1A" w:rsidRPr="00A955DD" w:rsidRDefault="00A955DD" w:rsidP="001E3B1A">
      <w:pPr>
        <w:spacing w:before="105" w:after="150" w:line="240" w:lineRule="auto"/>
        <w:textAlignment w:val="baseline"/>
        <w:outlineLvl w:val="1"/>
        <w:rPr>
          <w:rFonts w:ascii="inherit" w:eastAsia="Times New Roman" w:hAnsi="inherit" w:cs="Arial"/>
          <w:b/>
          <w:bCs/>
          <w:caps/>
          <w:color w:val="252525"/>
          <w:sz w:val="24"/>
          <w:szCs w:val="24"/>
          <w:lang w:eastAsia="tr-TR"/>
        </w:rPr>
      </w:pPr>
      <w:proofErr w:type="spellStart"/>
      <w:r w:rsidRPr="00A955DD">
        <w:rPr>
          <w:rFonts w:ascii="inherit" w:eastAsia="Times New Roman" w:hAnsi="inherit" w:cs="Arial"/>
          <w:b/>
          <w:bCs/>
          <w:color w:val="252525"/>
          <w:sz w:val="24"/>
          <w:szCs w:val="24"/>
          <w:lang w:eastAsia="tr-TR"/>
        </w:rPr>
        <w:t>Invitation</w:t>
      </w:r>
      <w:proofErr w:type="spellEnd"/>
      <w:r w:rsidRPr="00A955DD">
        <w:rPr>
          <w:rFonts w:ascii="inherit" w:eastAsia="Times New Roman" w:hAnsi="inherit" w:cs="Arial"/>
          <w:b/>
          <w:bCs/>
          <w:color w:val="252525"/>
          <w:sz w:val="24"/>
          <w:szCs w:val="24"/>
          <w:lang w:eastAsia="tr-TR"/>
        </w:rPr>
        <w:t xml:space="preserve"> </w:t>
      </w:r>
      <w:proofErr w:type="spellStart"/>
      <w:r w:rsidRPr="00A955DD">
        <w:rPr>
          <w:rFonts w:ascii="inherit" w:eastAsia="Times New Roman" w:hAnsi="inherit" w:cs="Arial"/>
          <w:b/>
          <w:bCs/>
          <w:color w:val="252525"/>
          <w:sz w:val="24"/>
          <w:szCs w:val="24"/>
          <w:lang w:eastAsia="tr-TR"/>
        </w:rPr>
        <w:t>For</w:t>
      </w:r>
      <w:proofErr w:type="spellEnd"/>
      <w:r w:rsidRPr="00A955DD">
        <w:rPr>
          <w:rFonts w:ascii="inherit" w:eastAsia="Times New Roman" w:hAnsi="inherit" w:cs="Arial"/>
          <w:b/>
          <w:bCs/>
          <w:color w:val="252525"/>
          <w:sz w:val="24"/>
          <w:szCs w:val="24"/>
          <w:lang w:eastAsia="tr-TR"/>
        </w:rPr>
        <w:t xml:space="preserve"> </w:t>
      </w:r>
      <w:proofErr w:type="spellStart"/>
      <w:r w:rsidRPr="00A955DD">
        <w:rPr>
          <w:rFonts w:ascii="inherit" w:eastAsia="Times New Roman" w:hAnsi="inherit" w:cs="Arial"/>
          <w:b/>
          <w:bCs/>
          <w:color w:val="252525"/>
          <w:sz w:val="24"/>
          <w:szCs w:val="24"/>
          <w:lang w:eastAsia="tr-TR"/>
        </w:rPr>
        <w:t>Prequalification</w:t>
      </w:r>
      <w:proofErr w:type="spellEnd"/>
    </w:p>
    <w:tbl>
      <w:tblPr>
        <w:tblW w:w="4862" w:type="pct"/>
        <w:tblCellSpacing w:w="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4"/>
        <w:gridCol w:w="6188"/>
      </w:tblGrid>
      <w:tr w:rsidR="001E3B1A" w:rsidRPr="001E3B1A" w14:paraId="478A4744" w14:textId="77777777" w:rsidTr="00A955DD">
        <w:trPr>
          <w:trHeight w:val="476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357D2541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Project Name: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1D0AEF47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Ispartakule-Cerkezkoy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Railway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Line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Project</w:t>
            </w:r>
          </w:p>
        </w:tc>
      </w:tr>
      <w:tr w:rsidR="001E3B1A" w:rsidRPr="001E3B1A" w14:paraId="3C22356B" w14:textId="77777777" w:rsidTr="00A955DD">
        <w:trPr>
          <w:trHeight w:val="246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1EDCD8B1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EBRD Project ID: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1971C1BD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51582</w:t>
            </w:r>
          </w:p>
        </w:tc>
      </w:tr>
      <w:tr w:rsidR="001E3B1A" w:rsidRPr="001E3B1A" w14:paraId="6CE0B4C2" w14:textId="77777777" w:rsidTr="00A955DD">
        <w:trPr>
          <w:trHeight w:val="246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076827D6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Country: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41CCE7AD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Turkey</w:t>
            </w:r>
            <w:proofErr w:type="spellEnd"/>
          </w:p>
        </w:tc>
      </w:tr>
      <w:tr w:rsidR="001E3B1A" w:rsidRPr="001E3B1A" w14:paraId="3CADEC39" w14:textId="77777777" w:rsidTr="00A955DD">
        <w:trPr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03835950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Client Name: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6105F5A7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AYGM</w:t>
            </w:r>
          </w:p>
        </w:tc>
      </w:tr>
      <w:tr w:rsidR="001E3B1A" w:rsidRPr="001E3B1A" w14:paraId="2B870023" w14:textId="77777777" w:rsidTr="00A955DD">
        <w:trPr>
          <w:trHeight w:val="246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774C1767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ECEPP ID: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3D2ABC4F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15377655</w:t>
            </w:r>
          </w:p>
        </w:tc>
      </w:tr>
      <w:tr w:rsidR="001E3B1A" w:rsidRPr="001E3B1A" w14:paraId="6129041A" w14:textId="77777777" w:rsidTr="00A955DD">
        <w:trPr>
          <w:trHeight w:val="72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751D0598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Procurement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Exercise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 xml:space="preserve"> Name: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756C91F9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PP 1 Construction of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Ispartakule-Çerkezkoy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Section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of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the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gram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Halkalı -</w:t>
            </w:r>
            <w:proofErr w:type="gram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Kapıkule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Railway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Line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Project</w:t>
            </w:r>
          </w:p>
        </w:tc>
      </w:tr>
      <w:tr w:rsidR="001E3B1A" w:rsidRPr="001E3B1A" w14:paraId="4A5A933B" w14:textId="77777777" w:rsidTr="00A955DD">
        <w:trPr>
          <w:trHeight w:val="95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7D8F4304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Procurement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Exercise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Description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7C0AEE08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Works FIDIC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Red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Book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Construction of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Ispartakule-Cerkezkoy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Section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Railway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of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the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proofErr w:type="gram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Halkali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-</w:t>
            </w:r>
            <w:proofErr w:type="gram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Kapikule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Railway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Line</w:t>
            </w:r>
            <w:proofErr w:type="spellEnd"/>
          </w:p>
        </w:tc>
      </w:tr>
      <w:tr w:rsidR="001E3B1A" w:rsidRPr="001E3B1A" w14:paraId="7B5F57D4" w14:textId="77777777" w:rsidTr="00A955DD">
        <w:trPr>
          <w:trHeight w:val="476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0FCF0EAF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Type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 xml:space="preserve"> of </w:t>
            </w: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Procurement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157317A8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Works</w:t>
            </w:r>
          </w:p>
        </w:tc>
      </w:tr>
      <w:tr w:rsidR="001E3B1A" w:rsidRPr="001E3B1A" w14:paraId="285B61C9" w14:textId="77777777" w:rsidTr="00A955DD">
        <w:trPr>
          <w:trHeight w:val="49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13B94B04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Procurement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Method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467F9A9D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Open Tender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Single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Stage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with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PQQ</w:t>
            </w:r>
          </w:p>
        </w:tc>
      </w:tr>
      <w:tr w:rsidR="001E3B1A" w:rsidRPr="001E3B1A" w14:paraId="57A73253" w14:textId="77777777" w:rsidTr="00A955DD">
        <w:trPr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54C3334F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 xml:space="preserve">Business </w:t>
            </w: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Sector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5F944EFD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Transport</w:t>
            </w:r>
          </w:p>
        </w:tc>
      </w:tr>
      <w:tr w:rsidR="001E3B1A" w:rsidRPr="001E3B1A" w14:paraId="0B957EDC" w14:textId="77777777" w:rsidTr="00A955DD">
        <w:trPr>
          <w:trHeight w:val="246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44428201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Notice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Type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468230C3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Invitation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For</w:t>
            </w:r>
            <w:proofErr w:type="spellEnd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Prequalification</w:t>
            </w:r>
            <w:proofErr w:type="spellEnd"/>
          </w:p>
        </w:tc>
      </w:tr>
      <w:tr w:rsidR="001E3B1A" w:rsidRPr="001E3B1A" w14:paraId="1366BEA9" w14:textId="77777777" w:rsidTr="00A955DD">
        <w:trPr>
          <w:trHeight w:val="246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0130857C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Publication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Date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3D7D8511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30/03/2021 08:57</w:t>
            </w:r>
          </w:p>
        </w:tc>
      </w:tr>
      <w:tr w:rsidR="001E3B1A" w:rsidRPr="001E3B1A" w14:paraId="36F32CA2" w14:textId="77777777" w:rsidTr="00A955DD">
        <w:trPr>
          <w:trHeight w:val="23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67AD2465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Issue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Date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785A3012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30/03/2021 09:00</w:t>
            </w:r>
          </w:p>
        </w:tc>
      </w:tr>
      <w:tr w:rsidR="001E3B1A" w:rsidRPr="001E3B1A" w14:paraId="084B1DF8" w14:textId="77777777" w:rsidTr="00A955DD">
        <w:trPr>
          <w:trHeight w:val="246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2A0413B3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Closing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Date</w:t>
            </w:r>
            <w:proofErr w:type="spellEnd"/>
            <w:r w:rsidRPr="001E3B1A">
              <w:rPr>
                <w:rFonts w:ascii="inherit" w:eastAsia="Times New Roman" w:hAnsi="inherit" w:cs="Times New Roman"/>
                <w:b/>
                <w:bCs/>
                <w:color w:val="222222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14:paraId="7974937D" w14:textId="77777777" w:rsidR="001E3B1A" w:rsidRPr="001E3B1A" w:rsidRDefault="001E3B1A" w:rsidP="001E3B1A">
            <w:pPr>
              <w:spacing w:after="0" w:line="240" w:lineRule="auto"/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</w:pPr>
            <w:r w:rsidRPr="001E3B1A">
              <w:rPr>
                <w:rFonts w:ascii="inherit" w:eastAsia="Times New Roman" w:hAnsi="inherit" w:cs="Times New Roman"/>
                <w:color w:val="222222"/>
                <w:sz w:val="20"/>
                <w:szCs w:val="20"/>
                <w:lang w:eastAsia="tr-TR"/>
              </w:rPr>
              <w:t>25/05/2021 12:00</w:t>
            </w:r>
          </w:p>
        </w:tc>
      </w:tr>
    </w:tbl>
    <w:p w14:paraId="44C97ACD" w14:textId="77777777" w:rsidR="001E3B1A" w:rsidRPr="001E3B1A" w:rsidRDefault="001E3B1A" w:rsidP="001E3B1A">
      <w:pPr>
        <w:spacing w:after="150" w:line="240" w:lineRule="auto"/>
        <w:textAlignment w:val="baseline"/>
        <w:rPr>
          <w:rFonts w:ascii="Arial" w:eastAsia="Times New Roman" w:hAnsi="Arial" w:cs="Arial"/>
          <w:vanish/>
          <w:color w:val="252525"/>
          <w:sz w:val="20"/>
          <w:szCs w:val="20"/>
          <w:lang w:eastAsia="tr-TR"/>
        </w:rPr>
      </w:pPr>
    </w:p>
    <w:p w14:paraId="1B399DFB" w14:textId="44EEEAE0" w:rsidR="001E3B1A" w:rsidRPr="001E3B1A" w:rsidRDefault="001E3B1A" w:rsidP="001E3B1A">
      <w:pPr>
        <w:spacing w:before="105" w:after="150" w:line="240" w:lineRule="auto"/>
        <w:textAlignment w:val="baseline"/>
        <w:outlineLvl w:val="1"/>
        <w:rPr>
          <w:rFonts w:ascii="inherit" w:eastAsia="Times New Roman" w:hAnsi="inherit" w:cs="Arial"/>
          <w:b/>
          <w:bCs/>
          <w:caps/>
          <w:color w:val="252525"/>
          <w:lang w:eastAsia="tr-TR"/>
        </w:rPr>
      </w:pPr>
      <w:proofErr w:type="spellStart"/>
      <w:r w:rsidRPr="001E3B1A">
        <w:rPr>
          <w:rFonts w:ascii="inherit" w:eastAsia="Times New Roman" w:hAnsi="inherit" w:cs="Arial"/>
          <w:b/>
          <w:bCs/>
          <w:color w:val="252525"/>
          <w:lang w:eastAsia="tr-TR"/>
        </w:rPr>
        <w:t>Invitation</w:t>
      </w:r>
      <w:proofErr w:type="spellEnd"/>
      <w:r w:rsidRPr="001E3B1A">
        <w:rPr>
          <w:rFonts w:ascii="inherit" w:eastAsia="Times New Roman" w:hAnsi="inherit" w:cs="Arial"/>
          <w:b/>
          <w:bCs/>
          <w:color w:val="252525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b/>
          <w:bCs/>
          <w:color w:val="252525"/>
          <w:lang w:eastAsia="tr-TR"/>
        </w:rPr>
        <w:t>For</w:t>
      </w:r>
      <w:proofErr w:type="spellEnd"/>
      <w:r w:rsidRPr="001E3B1A">
        <w:rPr>
          <w:rFonts w:ascii="inherit" w:eastAsia="Times New Roman" w:hAnsi="inherit" w:cs="Arial"/>
          <w:b/>
          <w:bCs/>
          <w:color w:val="252525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b/>
          <w:bCs/>
          <w:color w:val="252525"/>
          <w:lang w:eastAsia="tr-TR"/>
        </w:rPr>
        <w:t>Prequalification</w:t>
      </w:r>
      <w:proofErr w:type="spellEnd"/>
    </w:p>
    <w:p w14:paraId="0C6E7683" w14:textId="77777777" w:rsidR="001E3B1A" w:rsidRPr="001E3B1A" w:rsidRDefault="001E3B1A" w:rsidP="001E3B1A">
      <w:pPr>
        <w:spacing w:after="150" w:line="240" w:lineRule="auto"/>
        <w:textAlignment w:val="baseline"/>
        <w:rPr>
          <w:rFonts w:ascii="inherit" w:eastAsia="Times New Roman" w:hAnsi="inherit" w:cs="Arial"/>
          <w:color w:val="252525"/>
          <w:sz w:val="20"/>
          <w:szCs w:val="20"/>
          <w:lang w:eastAsia="tr-TR"/>
        </w:rPr>
      </w:pPr>
      <w:r w:rsidRPr="001E3B1A">
        <w:rPr>
          <w:rFonts w:ascii="inherit" w:eastAsia="Times New Roman" w:hAnsi="inherit" w:cs="Arial"/>
          <w:b/>
          <w:bCs/>
          <w:color w:val="252525"/>
          <w:sz w:val="20"/>
          <w:szCs w:val="20"/>
          <w:lang w:eastAsia="tr-TR"/>
        </w:rPr>
        <w:t xml:space="preserve">1. </w:t>
      </w:r>
      <w:proofErr w:type="spellStart"/>
      <w:r w:rsidRPr="001E3B1A">
        <w:rPr>
          <w:rFonts w:ascii="inherit" w:eastAsia="Times New Roman" w:hAnsi="inherit" w:cs="Arial"/>
          <w:b/>
          <w:bCs/>
          <w:color w:val="252525"/>
          <w:sz w:val="20"/>
          <w:szCs w:val="20"/>
          <w:lang w:eastAsia="tr-TR"/>
        </w:rPr>
        <w:t>Funding</w:t>
      </w:r>
      <w:proofErr w:type="spellEnd"/>
      <w:r w:rsidRPr="001E3B1A">
        <w:rPr>
          <w:rFonts w:ascii="inherit" w:eastAsia="Times New Roman" w:hAnsi="inherit" w:cs="Arial"/>
          <w:b/>
          <w:bCs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b/>
          <w:bCs/>
          <w:color w:val="252525"/>
          <w:sz w:val="20"/>
          <w:szCs w:val="20"/>
          <w:lang w:eastAsia="tr-TR"/>
        </w:rPr>
        <w:t>Details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above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named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client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intends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to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use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part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of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proceeds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of a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loan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from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/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grant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administered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by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European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Bank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for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Reconstruction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and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Development (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Bank)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towards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cost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of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above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named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contract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(s).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Additional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financing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information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: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contract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will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be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jointly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co-financed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by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AIIB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r w:rsidRPr="001E3B1A">
        <w:rPr>
          <w:rFonts w:ascii="inherit" w:eastAsia="Times New Roman" w:hAnsi="inherit" w:cs="Arial"/>
          <w:b/>
          <w:bCs/>
          <w:color w:val="252525"/>
          <w:sz w:val="20"/>
          <w:szCs w:val="20"/>
          <w:lang w:eastAsia="tr-TR"/>
        </w:rPr>
        <w:lastRenderedPageBreak/>
        <w:t xml:space="preserve">2. Information on </w:t>
      </w:r>
      <w:proofErr w:type="spellStart"/>
      <w:r w:rsidRPr="001E3B1A">
        <w:rPr>
          <w:rFonts w:ascii="inherit" w:eastAsia="Times New Roman" w:hAnsi="inherit" w:cs="Arial"/>
          <w:b/>
          <w:bCs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b/>
          <w:bCs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b/>
          <w:bCs/>
          <w:color w:val="252525"/>
          <w:sz w:val="20"/>
          <w:szCs w:val="20"/>
          <w:lang w:eastAsia="tr-TR"/>
        </w:rPr>
        <w:t>Procurement</w:t>
      </w:r>
      <w:proofErr w:type="spellEnd"/>
      <w:r w:rsidRPr="001E3B1A">
        <w:rPr>
          <w:rFonts w:ascii="inherit" w:eastAsia="Times New Roman" w:hAnsi="inherit" w:cs="Arial"/>
          <w:b/>
          <w:bCs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b/>
          <w:bCs/>
          <w:color w:val="252525"/>
          <w:sz w:val="20"/>
          <w:szCs w:val="20"/>
          <w:lang w:eastAsia="tr-TR"/>
        </w:rPr>
        <w:t>Exercise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Contracts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will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be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subject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to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Bank's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Procurement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Policies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and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Rules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and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are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open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for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participation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for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firms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from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any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country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,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unless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otherwise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specified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in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procurement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documents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.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type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of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contract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and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procurement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method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is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stated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above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. A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full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description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of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procurement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exercise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is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available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within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documentation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and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is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available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free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of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charge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in ECEPP.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documentation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will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include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such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information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as: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detailed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technical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and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financial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requirements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;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any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information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on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lots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;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expected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outcome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;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eligibility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and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qualification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requirements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;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contract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start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date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;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planned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contract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duration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;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any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response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requirements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;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any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other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relevant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information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.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This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procurement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exercise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will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be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conducted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using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EBRD Client E-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Procurement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Portal (ECEPP).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Prospective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participants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can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access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procurement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exercise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by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clicking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on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below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link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or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on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'Access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Opportunity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'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button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(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if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viewing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this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notice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on ECEPP).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Registered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participants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may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log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in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and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access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documentation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immediately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and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unregistered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participants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may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do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so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after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completing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a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brief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registration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: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hyperlink r:id="rId4" w:tgtFrame="_blank" w:history="1">
        <w:r w:rsidRPr="001E3B1A">
          <w:rPr>
            <w:rFonts w:ascii="inherit" w:eastAsia="Times New Roman" w:hAnsi="inherit" w:cs="Arial"/>
            <w:color w:val="1F509A"/>
            <w:sz w:val="20"/>
            <w:szCs w:val="20"/>
            <w:u w:val="single"/>
            <w:bdr w:val="none" w:sz="0" w:space="0" w:color="auto" w:frame="1"/>
            <w:lang w:eastAsia="tr-TR"/>
          </w:rPr>
          <w:t>https://ecepp.ebrd.com/respond/39Z833WZK2</w:t>
        </w:r>
      </w:hyperlink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r w:rsidRPr="001E3B1A">
        <w:rPr>
          <w:rFonts w:ascii="inherit" w:eastAsia="Times New Roman" w:hAnsi="inherit" w:cs="Arial"/>
          <w:b/>
          <w:bCs/>
          <w:color w:val="252525"/>
          <w:sz w:val="20"/>
          <w:szCs w:val="20"/>
          <w:lang w:eastAsia="tr-TR"/>
        </w:rPr>
        <w:t xml:space="preserve">3. </w:t>
      </w:r>
      <w:proofErr w:type="spellStart"/>
      <w:r w:rsidRPr="001E3B1A">
        <w:rPr>
          <w:rFonts w:ascii="inherit" w:eastAsia="Times New Roman" w:hAnsi="inherit" w:cs="Arial"/>
          <w:b/>
          <w:bCs/>
          <w:color w:val="252525"/>
          <w:sz w:val="20"/>
          <w:szCs w:val="20"/>
          <w:lang w:eastAsia="tr-TR"/>
        </w:rPr>
        <w:t>Other</w:t>
      </w:r>
      <w:proofErr w:type="spellEnd"/>
      <w:r w:rsidRPr="001E3B1A">
        <w:rPr>
          <w:rFonts w:ascii="inherit" w:eastAsia="Times New Roman" w:hAnsi="inherit" w:cs="Arial"/>
          <w:b/>
          <w:bCs/>
          <w:color w:val="252525"/>
          <w:sz w:val="20"/>
          <w:szCs w:val="20"/>
          <w:lang w:eastAsia="tr-TR"/>
        </w:rPr>
        <w:t xml:space="preserve"> Information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  <w:t xml:space="preserve">No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Other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Information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Provided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.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r w:rsidRPr="001E3B1A">
        <w:rPr>
          <w:rFonts w:ascii="inherit" w:eastAsia="Times New Roman" w:hAnsi="inherit" w:cs="Arial"/>
          <w:b/>
          <w:bCs/>
          <w:color w:val="252525"/>
          <w:sz w:val="20"/>
          <w:szCs w:val="20"/>
          <w:lang w:eastAsia="tr-TR"/>
        </w:rPr>
        <w:t xml:space="preserve">4. Client </w:t>
      </w:r>
      <w:proofErr w:type="spellStart"/>
      <w:r w:rsidRPr="001E3B1A">
        <w:rPr>
          <w:rFonts w:ascii="inherit" w:eastAsia="Times New Roman" w:hAnsi="inherit" w:cs="Arial"/>
          <w:b/>
          <w:bCs/>
          <w:color w:val="252525"/>
          <w:sz w:val="20"/>
          <w:szCs w:val="20"/>
          <w:lang w:eastAsia="tr-TR"/>
        </w:rPr>
        <w:t>Address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client's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address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is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for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information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only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.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To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register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interest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,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access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documentation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using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available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links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.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Participants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must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use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ECEPP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message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centre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for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communication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with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the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client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.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  <w:t>Ahmet Tunçsoy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Directorate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General of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Infrastructure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Investments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(AYGM)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Railway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Construction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Department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  <w:t xml:space="preserve">Hakkı </w:t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Turayliç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 xml:space="preserve"> Cad. No:5 Emek / Çankaya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  <w:t>Ankara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  <w:t>06338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Turkey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  <w:t>Tel. +90-312-203-1705</w:t>
      </w:r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br/>
      </w:r>
      <w:proofErr w:type="spellStart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Email</w:t>
      </w:r>
      <w:proofErr w:type="spellEnd"/>
      <w:r w:rsidRPr="001E3B1A">
        <w:rPr>
          <w:rFonts w:ascii="inherit" w:eastAsia="Times New Roman" w:hAnsi="inherit" w:cs="Arial"/>
          <w:color w:val="252525"/>
          <w:sz w:val="20"/>
          <w:szCs w:val="20"/>
          <w:lang w:eastAsia="tr-TR"/>
        </w:rPr>
        <w:t>: ahmet.tuncsoy@uab.gov.tr</w:t>
      </w:r>
    </w:p>
    <w:p w14:paraId="37492E08" w14:textId="77777777" w:rsidR="005D0819" w:rsidRPr="001E3B1A" w:rsidRDefault="005D0819" w:rsidP="001E3B1A"/>
    <w:sectPr w:rsidR="005D0819" w:rsidRPr="001E3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B1A"/>
    <w:rsid w:val="001E3B1A"/>
    <w:rsid w:val="005D0819"/>
    <w:rsid w:val="006A62B7"/>
    <w:rsid w:val="00A955DD"/>
    <w:rsid w:val="00C9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E9810"/>
  <w15:chartTrackingRefBased/>
  <w15:docId w15:val="{38626567-6B83-405B-B3DD-183FE50D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1E3B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1E3B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E3B1A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1E3B1A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Gl">
    <w:name w:val="Strong"/>
    <w:basedOn w:val="VarsaylanParagrafYazTipi"/>
    <w:uiPriority w:val="22"/>
    <w:qFormat/>
    <w:rsid w:val="001E3B1A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1E3B1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E3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33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65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41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45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cepp.ebrd.com/respond/39Z833WZK2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Kemal Yaylacı</dc:creator>
  <cp:keywords/>
  <dc:description/>
  <cp:lastModifiedBy>Ali Kemal Yaylacı</cp:lastModifiedBy>
  <cp:revision>4</cp:revision>
  <dcterms:created xsi:type="dcterms:W3CDTF">2021-04-14T10:49:00Z</dcterms:created>
  <dcterms:modified xsi:type="dcterms:W3CDTF">2021-04-15T10:40:00Z</dcterms:modified>
</cp:coreProperties>
</file>