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9B819" w14:textId="77777777" w:rsidR="00E10E2D" w:rsidRPr="00B75F50" w:rsidRDefault="00E10E2D"/>
    <w:p w14:paraId="35EB6859" w14:textId="77777777" w:rsidR="005D5116" w:rsidRPr="00B75F50" w:rsidRDefault="005D5116" w:rsidP="005D5116">
      <w:pPr>
        <w:widowControl w:val="0"/>
        <w:autoSpaceDE w:val="0"/>
        <w:autoSpaceDN w:val="0"/>
        <w:spacing w:before="5"/>
        <w:rPr>
          <w:rFonts w:eastAsia="Arial" w:cs="Arial"/>
          <w:b/>
          <w:bCs/>
          <w:sz w:val="53"/>
          <w:szCs w:val="32"/>
          <w:lang w:val="en-IE" w:eastAsia="en-US"/>
        </w:rPr>
      </w:pPr>
    </w:p>
    <w:p w14:paraId="230EF447" w14:textId="77777777" w:rsidR="005D5116" w:rsidRPr="00B75F50" w:rsidRDefault="005D5116" w:rsidP="005D5116">
      <w:pPr>
        <w:widowControl w:val="0"/>
        <w:autoSpaceDE w:val="0"/>
        <w:autoSpaceDN w:val="0"/>
        <w:jc w:val="center"/>
        <w:rPr>
          <w:rFonts w:eastAsia="Arial" w:cs="Arial"/>
          <w:b/>
          <w:bCs/>
          <w:iCs/>
          <w:sz w:val="40"/>
          <w:szCs w:val="40"/>
          <w:lang w:val="en-IE" w:eastAsia="en-US"/>
        </w:rPr>
      </w:pPr>
    </w:p>
    <w:sdt>
      <w:sdtPr>
        <w:rPr>
          <w:rFonts w:ascii="Aptos" w:hAnsi="Aptos"/>
          <w:bCs/>
          <w:sz w:val="44"/>
          <w:szCs w:val="96"/>
        </w:rPr>
        <w:tag w:val="Title"/>
        <w:id w:val="815467333"/>
        <w:placeholder>
          <w:docPart w:val="1824DD5F588146F598E607CEB4CF4869"/>
        </w:placeholder>
        <w:text/>
      </w:sdtPr>
      <w:sdtContent>
        <w:p w14:paraId="75F569D6" w14:textId="0FA3902F" w:rsidR="00174B02" w:rsidRPr="00B75F50" w:rsidRDefault="006441F8" w:rsidP="00174B02">
          <w:pPr>
            <w:pStyle w:val="Title"/>
            <w:jc w:val="center"/>
            <w:rPr>
              <w:rFonts w:ascii="Aptos" w:hAnsi="Aptos"/>
            </w:rPr>
          </w:pPr>
          <w:r w:rsidRPr="00B75F50">
            <w:rPr>
              <w:rFonts w:ascii="Aptos" w:hAnsi="Aptos"/>
              <w:bCs/>
              <w:sz w:val="44"/>
              <w:szCs w:val="96"/>
            </w:rPr>
            <w:t>AYGM ISPARTAKULE-ÇERKEZKÖY YÜKSEK STANDARTLI DEMİRYOLU HATTI DEMİRYOLU HATTI PROJESİ YENİDEN YERLEŞİM EYLEM PLANI ZEYİLNAMESİ</w:t>
          </w:r>
        </w:p>
      </w:sdtContent>
    </w:sdt>
    <w:p w14:paraId="281E29EB" w14:textId="4EB45999" w:rsidR="005D5116" w:rsidRPr="00B75F50" w:rsidRDefault="00B26344" w:rsidP="005D5116">
      <w:pPr>
        <w:widowControl w:val="0"/>
        <w:autoSpaceDE w:val="0"/>
        <w:autoSpaceDN w:val="0"/>
        <w:spacing w:before="187" w:line="336" w:lineRule="auto"/>
        <w:jc w:val="center"/>
        <w:rPr>
          <w:noProof/>
          <w:sz w:val="32"/>
          <w:szCs w:val="40"/>
          <w:lang w:val="en-IE"/>
        </w:rPr>
      </w:pPr>
      <w:r w:rsidRPr="00B75F50">
        <w:rPr>
          <w:noProof/>
          <w:sz w:val="32"/>
          <w:szCs w:val="40"/>
          <w:lang w:val="en-IE"/>
        </w:rPr>
        <w:t>Ekim 2025</w:t>
      </w:r>
    </w:p>
    <w:p w14:paraId="418E5B4B" w14:textId="72CA1AEE" w:rsidR="00AB30CF" w:rsidRPr="00B75F50" w:rsidRDefault="003B55C3" w:rsidP="005D5116">
      <w:pPr>
        <w:widowControl w:val="0"/>
        <w:autoSpaceDE w:val="0"/>
        <w:autoSpaceDN w:val="0"/>
        <w:spacing w:before="187" w:line="336" w:lineRule="auto"/>
        <w:jc w:val="center"/>
        <w:rPr>
          <w:rFonts w:eastAsia="Arial" w:cs="Arial"/>
          <w:b/>
          <w:bCs/>
          <w:iCs/>
          <w:sz w:val="28"/>
          <w:szCs w:val="28"/>
          <w:lang w:val="en-IE" w:eastAsia="en-US"/>
        </w:rPr>
      </w:pPr>
      <w:r w:rsidRPr="00B75F50">
        <w:rPr>
          <w:noProof/>
        </w:rPr>
        <w:drawing>
          <wp:anchor distT="0" distB="0" distL="114300" distR="114300" simplePos="0" relativeHeight="251657728" behindDoc="0" locked="0" layoutInCell="1" allowOverlap="1" wp14:anchorId="47D3A440" wp14:editId="175E30C7">
            <wp:simplePos x="0" y="0"/>
            <wp:positionH relativeFrom="column">
              <wp:posOffset>-208915</wp:posOffset>
            </wp:positionH>
            <wp:positionV relativeFrom="paragraph">
              <wp:posOffset>4725670</wp:posOffset>
            </wp:positionV>
            <wp:extent cx="1908175" cy="655955"/>
            <wp:effectExtent l="0" t="0" r="0" b="0"/>
            <wp:wrapSquare wrapText="bothSides"/>
            <wp:docPr id="47680745" name="Resim 6" descr="metin, yazı tipi, grafik,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80745" name="Resim 6" descr="metin, yazı tipi, grafik, ekran görüntüsü içeren bir resim&#10;&#10;Yapay zeka tarafından oluşturulan içerik yanlış olabili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8175" cy="655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5F50">
        <w:rPr>
          <w:rFonts w:cs="Arial"/>
          <w:b/>
          <w:bCs/>
          <w:noProof/>
          <w:sz w:val="32"/>
          <w:szCs w:val="32"/>
          <w:lang w:val="en-US"/>
        </w:rPr>
        <w:drawing>
          <wp:anchor distT="0" distB="0" distL="114300" distR="114300" simplePos="0" relativeHeight="251660800" behindDoc="0" locked="0" layoutInCell="1" allowOverlap="1" wp14:anchorId="352475CA" wp14:editId="59C118E2">
            <wp:simplePos x="0" y="0"/>
            <wp:positionH relativeFrom="column">
              <wp:posOffset>-889000</wp:posOffset>
            </wp:positionH>
            <wp:positionV relativeFrom="paragraph">
              <wp:posOffset>421005</wp:posOffset>
            </wp:positionV>
            <wp:extent cx="7548880" cy="4255770"/>
            <wp:effectExtent l="0" t="0" r="0" b="0"/>
            <wp:wrapThrough wrapText="bothSides">
              <wp:wrapPolygon edited="0">
                <wp:start x="0" y="0"/>
                <wp:lineTo x="0" y="21465"/>
                <wp:lineTo x="21531" y="21465"/>
                <wp:lineTo x="21531" y="0"/>
                <wp:lineTo x="0" y="0"/>
              </wp:wrapPolygon>
            </wp:wrapThrough>
            <wp:docPr id="177563048" name="Picture 1" descr="A train at a s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63048" name="Picture 1" descr="A train at a station&#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7548880" cy="4255770"/>
                    </a:xfrm>
                    <a:prstGeom prst="rect">
                      <a:avLst/>
                    </a:prstGeom>
                  </pic:spPr>
                </pic:pic>
              </a:graphicData>
            </a:graphic>
            <wp14:sizeRelH relativeFrom="page">
              <wp14:pctWidth>0</wp14:pctWidth>
            </wp14:sizeRelH>
            <wp14:sizeRelV relativeFrom="page">
              <wp14:pctHeight>0</wp14:pctHeight>
            </wp14:sizeRelV>
          </wp:anchor>
        </w:drawing>
      </w:r>
    </w:p>
    <w:p w14:paraId="283ADF6F" w14:textId="77777777" w:rsidR="005D5116" w:rsidRPr="00B75F50" w:rsidRDefault="005D5116" w:rsidP="005D5116">
      <w:pPr>
        <w:widowControl w:val="0"/>
        <w:autoSpaceDE w:val="0"/>
        <w:autoSpaceDN w:val="0"/>
        <w:spacing w:before="187" w:line="336" w:lineRule="auto"/>
        <w:jc w:val="center"/>
        <w:rPr>
          <w:rFonts w:eastAsia="Arial" w:cs="Arial"/>
          <w:b/>
          <w:bCs/>
          <w:iCs/>
          <w:sz w:val="28"/>
          <w:szCs w:val="28"/>
          <w:lang w:val="en-IE" w:eastAsia="en-US"/>
        </w:rPr>
        <w:sectPr w:rsidR="005D5116" w:rsidRPr="00B75F50" w:rsidSect="0072503C">
          <w:headerReference w:type="default" r:id="rId10"/>
          <w:footerReference w:type="default" r:id="rId11"/>
          <w:pgSz w:w="11906" w:h="16838" w:code="9"/>
          <w:pgMar w:top="1701" w:right="1418" w:bottom="1418" w:left="1418" w:header="709" w:footer="1418" w:gutter="0"/>
          <w:cols w:space="708"/>
          <w:titlePg/>
          <w:docGrid w:linePitch="360"/>
        </w:sectPr>
      </w:pPr>
    </w:p>
    <w:p w14:paraId="759A6E9A" w14:textId="5C080745" w:rsidR="005D5116" w:rsidRPr="00B75F50" w:rsidRDefault="00DF21DC" w:rsidP="005D5116">
      <w:pPr>
        <w:pStyle w:val="TextTitelblatt"/>
        <w:rPr>
          <w:lang w:val="en-IE"/>
        </w:rPr>
      </w:pPr>
      <w:r w:rsidRPr="00B75F50">
        <w:rPr>
          <w:lang w:val="en-IE"/>
        </w:rPr>
        <w:lastRenderedPageBreak/>
        <w:t>BELGE KONTROL SAYFASI</w:t>
      </w:r>
    </w:p>
    <w:p w14:paraId="4091FC83" w14:textId="77777777" w:rsidR="005D5116" w:rsidRPr="00B75F50" w:rsidRDefault="005D5116" w:rsidP="005D5116">
      <w:pPr>
        <w:rPr>
          <w:rFonts w:cs="Arial"/>
          <w:lang w:val="en-IE"/>
        </w:rPr>
      </w:pPr>
    </w:p>
    <w:p w14:paraId="3B90FD17" w14:textId="77777777" w:rsidR="005D5116" w:rsidRPr="00B75F50" w:rsidRDefault="005D5116" w:rsidP="005D5116">
      <w:pPr>
        <w:spacing w:after="60"/>
        <w:rPr>
          <w:rFonts w:cs="Arial"/>
          <w:b/>
          <w:bCs/>
          <w:szCs w:val="22"/>
          <w:lang w:val="en-IE"/>
        </w:rPr>
      </w:pPr>
      <w:r w:rsidRPr="00B75F50">
        <w:rPr>
          <w:rFonts w:cs="Arial"/>
          <w:b/>
          <w:bCs/>
          <w:szCs w:val="22"/>
          <w:lang w:val="en-IE"/>
        </w:rPr>
        <w:t xml:space="preserve"> </w:t>
      </w:r>
    </w:p>
    <w:tbl>
      <w:tblPr>
        <w:tblStyle w:val="ListTable3-Accent1"/>
        <w:tblW w:w="5000" w:type="pct"/>
        <w:tblLook w:val="04A0" w:firstRow="1" w:lastRow="0" w:firstColumn="1" w:lastColumn="0" w:noHBand="0" w:noVBand="1"/>
      </w:tblPr>
      <w:tblGrid>
        <w:gridCol w:w="1452"/>
        <w:gridCol w:w="1452"/>
        <w:gridCol w:w="4346"/>
        <w:gridCol w:w="1812"/>
      </w:tblGrid>
      <w:tr w:rsidR="005D5116" w:rsidRPr="00B75F50" w14:paraId="77BE4C7D" w14:textId="77777777" w:rsidTr="00B75F50">
        <w:trPr>
          <w:cnfStyle w:val="100000000000" w:firstRow="1" w:lastRow="0" w:firstColumn="0" w:lastColumn="0" w:oddVBand="0" w:evenVBand="0" w:oddHBand="0" w:evenHBand="0" w:firstRowFirstColumn="0" w:firstRowLastColumn="0" w:lastRowFirstColumn="0" w:lastRowLastColumn="0"/>
          <w:trHeight w:val="23"/>
        </w:trPr>
        <w:tc>
          <w:tcPr>
            <w:cnfStyle w:val="001000000100" w:firstRow="0" w:lastRow="0" w:firstColumn="1" w:lastColumn="0" w:oddVBand="0" w:evenVBand="0" w:oddHBand="0" w:evenHBand="0" w:firstRowFirstColumn="1" w:firstRowLastColumn="0" w:lastRowFirstColumn="0" w:lastRowLastColumn="0"/>
            <w:tcW w:w="801" w:type="pct"/>
          </w:tcPr>
          <w:p w14:paraId="444A2A7B" w14:textId="491F58CC" w:rsidR="005D5116" w:rsidRPr="00B75F50" w:rsidRDefault="00DF21DC" w:rsidP="0072503C">
            <w:pPr>
              <w:rPr>
                <w:rFonts w:cs="Arial"/>
                <w:b w:val="0"/>
                <w:bCs w:val="0"/>
                <w:szCs w:val="20"/>
                <w:lang w:val="en-IE"/>
              </w:rPr>
            </w:pPr>
            <w:r w:rsidRPr="00B75F50">
              <w:rPr>
                <w:rFonts w:cs="Arial"/>
                <w:szCs w:val="20"/>
                <w:lang w:val="en-IE"/>
              </w:rPr>
              <w:t>Versiyon</w:t>
            </w:r>
          </w:p>
        </w:tc>
        <w:tc>
          <w:tcPr>
            <w:tcW w:w="801" w:type="pct"/>
          </w:tcPr>
          <w:p w14:paraId="6C4C8354" w14:textId="38FFCA53" w:rsidR="005D5116" w:rsidRPr="00B75F50" w:rsidRDefault="00DF21DC" w:rsidP="0072503C">
            <w:pPr>
              <w:cnfStyle w:val="100000000000" w:firstRow="1" w:lastRow="0" w:firstColumn="0" w:lastColumn="0" w:oddVBand="0" w:evenVBand="0" w:oddHBand="0" w:evenHBand="0" w:firstRowFirstColumn="0" w:firstRowLastColumn="0" w:lastRowFirstColumn="0" w:lastRowLastColumn="0"/>
              <w:rPr>
                <w:rFonts w:cs="Arial"/>
                <w:b w:val="0"/>
                <w:bCs w:val="0"/>
                <w:szCs w:val="20"/>
                <w:lang w:val="en-IE"/>
              </w:rPr>
            </w:pPr>
            <w:r w:rsidRPr="00B75F50">
              <w:rPr>
                <w:rFonts w:cs="Arial"/>
                <w:szCs w:val="20"/>
                <w:lang w:val="en-IE"/>
              </w:rPr>
              <w:t>Tarih</w:t>
            </w:r>
          </w:p>
        </w:tc>
        <w:tc>
          <w:tcPr>
            <w:tcW w:w="2398" w:type="pct"/>
          </w:tcPr>
          <w:p w14:paraId="4E5714C4" w14:textId="2E283D1C" w:rsidR="005D5116" w:rsidRPr="00B75F50" w:rsidRDefault="00C94CC1" w:rsidP="0072503C">
            <w:pPr>
              <w:cnfStyle w:val="100000000000" w:firstRow="1" w:lastRow="0" w:firstColumn="0" w:lastColumn="0" w:oddVBand="0" w:evenVBand="0" w:oddHBand="0" w:evenHBand="0" w:firstRowFirstColumn="0" w:firstRowLastColumn="0" w:lastRowFirstColumn="0" w:lastRowLastColumn="0"/>
              <w:rPr>
                <w:rFonts w:cs="Arial"/>
                <w:b w:val="0"/>
                <w:bCs w:val="0"/>
                <w:szCs w:val="20"/>
                <w:lang w:val="en-IE"/>
              </w:rPr>
            </w:pPr>
            <w:r w:rsidRPr="00B75F50">
              <w:rPr>
                <w:rFonts w:cs="Arial"/>
                <w:szCs w:val="20"/>
                <w:lang w:val="en-IE"/>
              </w:rPr>
              <w:t>Hazırlayanlar</w:t>
            </w:r>
            <w:r w:rsidR="004A5A21" w:rsidRPr="00B75F50">
              <w:rPr>
                <w:rFonts w:cs="Arial"/>
                <w:szCs w:val="20"/>
                <w:lang w:val="en-IE"/>
              </w:rPr>
              <w:t xml:space="preserve"> ve Destek Verenler</w:t>
            </w:r>
          </w:p>
        </w:tc>
        <w:tc>
          <w:tcPr>
            <w:tcW w:w="1000" w:type="pct"/>
          </w:tcPr>
          <w:p w14:paraId="7DC488BA" w14:textId="1777C91B" w:rsidR="005D5116" w:rsidRPr="00B75F50" w:rsidRDefault="00C94CC1" w:rsidP="0072503C">
            <w:pPr>
              <w:cnfStyle w:val="100000000000" w:firstRow="1" w:lastRow="0" w:firstColumn="0" w:lastColumn="0" w:oddVBand="0" w:evenVBand="0" w:oddHBand="0" w:evenHBand="0" w:firstRowFirstColumn="0" w:firstRowLastColumn="0" w:lastRowFirstColumn="0" w:lastRowLastColumn="0"/>
              <w:rPr>
                <w:rFonts w:cs="Arial"/>
                <w:b w:val="0"/>
                <w:bCs w:val="0"/>
                <w:szCs w:val="20"/>
                <w:lang w:val="en-IE"/>
              </w:rPr>
            </w:pPr>
            <w:r w:rsidRPr="00B75F50">
              <w:rPr>
                <w:rFonts w:cs="Arial"/>
                <w:szCs w:val="20"/>
                <w:lang w:val="en-IE"/>
              </w:rPr>
              <w:t>Kontrol Eden</w:t>
            </w:r>
            <w:r w:rsidR="00066CE8" w:rsidRPr="00B75F50">
              <w:rPr>
                <w:rFonts w:cs="Arial"/>
                <w:szCs w:val="20"/>
                <w:lang w:val="en-IE"/>
              </w:rPr>
              <w:t>ler</w:t>
            </w:r>
          </w:p>
        </w:tc>
      </w:tr>
      <w:tr w:rsidR="005D5116" w:rsidRPr="00B75F50" w14:paraId="6C832AD8" w14:textId="77777777" w:rsidTr="00B75F50">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801" w:type="pct"/>
          </w:tcPr>
          <w:p w14:paraId="5A89609A" w14:textId="297F941B" w:rsidR="005D5116" w:rsidRPr="00B75F50" w:rsidRDefault="00DF21DC" w:rsidP="0072503C">
            <w:pPr>
              <w:rPr>
                <w:rFonts w:cs="Arial"/>
                <w:szCs w:val="20"/>
                <w:lang w:val="en-IE"/>
              </w:rPr>
            </w:pPr>
            <w:r w:rsidRPr="00B75F50">
              <w:rPr>
                <w:rFonts w:cs="Arial"/>
                <w:szCs w:val="20"/>
                <w:lang w:val="en-IE"/>
              </w:rPr>
              <w:t xml:space="preserve">Taslak </w:t>
            </w:r>
            <w:r w:rsidR="005D5116" w:rsidRPr="00B75F50">
              <w:rPr>
                <w:rFonts w:cs="Arial"/>
                <w:szCs w:val="20"/>
                <w:lang w:val="en-IE"/>
              </w:rPr>
              <w:t>v1</w:t>
            </w:r>
          </w:p>
        </w:tc>
        <w:tc>
          <w:tcPr>
            <w:tcW w:w="801" w:type="pct"/>
          </w:tcPr>
          <w:p w14:paraId="634BE443" w14:textId="6A830D49" w:rsidR="005D5116" w:rsidRPr="00B75F50" w:rsidRDefault="008D33EE" w:rsidP="0072503C">
            <w:pPr>
              <w:cnfStyle w:val="000000100000" w:firstRow="0" w:lastRow="0" w:firstColumn="0" w:lastColumn="0" w:oddVBand="0" w:evenVBand="0" w:oddHBand="1" w:evenHBand="0" w:firstRowFirstColumn="0" w:firstRowLastColumn="0" w:lastRowFirstColumn="0" w:lastRowLastColumn="0"/>
              <w:rPr>
                <w:rFonts w:cs="Arial"/>
                <w:szCs w:val="20"/>
                <w:lang w:val="en-IE"/>
              </w:rPr>
            </w:pPr>
            <w:r w:rsidRPr="00B75F50">
              <w:rPr>
                <w:rFonts w:cs="Arial"/>
                <w:szCs w:val="20"/>
                <w:lang w:val="en-IE"/>
              </w:rPr>
              <w:t>24.10.2025</w:t>
            </w:r>
          </w:p>
        </w:tc>
        <w:tc>
          <w:tcPr>
            <w:tcW w:w="2398" w:type="pct"/>
          </w:tcPr>
          <w:p w14:paraId="7974E265" w14:textId="7706CC39" w:rsidR="005D5116" w:rsidRPr="00B75F50" w:rsidRDefault="00D96CFA" w:rsidP="0072503C">
            <w:pPr>
              <w:spacing w:after="0"/>
              <w:jc w:val="left"/>
              <w:cnfStyle w:val="000000100000" w:firstRow="0" w:lastRow="0" w:firstColumn="0" w:lastColumn="0" w:oddVBand="0" w:evenVBand="0" w:oddHBand="1" w:evenHBand="0" w:firstRowFirstColumn="0" w:firstRowLastColumn="0" w:lastRowFirstColumn="0" w:lastRowLastColumn="0"/>
              <w:rPr>
                <w:rFonts w:cs="Arial"/>
                <w:szCs w:val="20"/>
                <w:lang w:val="en-IE"/>
              </w:rPr>
            </w:pPr>
            <w:r w:rsidRPr="00B75F50">
              <w:rPr>
                <w:rFonts w:cs="Arial"/>
                <w:szCs w:val="20"/>
                <w:lang w:val="en-IE"/>
              </w:rPr>
              <w:t>Sanem Kulak</w:t>
            </w:r>
            <w:r w:rsidR="005D5116" w:rsidRPr="00B75F50">
              <w:rPr>
                <w:rFonts w:cs="Arial"/>
                <w:szCs w:val="20"/>
                <w:lang w:val="en-IE"/>
              </w:rPr>
              <w:t xml:space="preserve">  </w:t>
            </w:r>
          </w:p>
          <w:p w14:paraId="141E2D76" w14:textId="7D8E5409" w:rsidR="005D5116" w:rsidRPr="00B75F50" w:rsidRDefault="00D96CFA" w:rsidP="0072503C">
            <w:pPr>
              <w:tabs>
                <w:tab w:val="left" w:pos="3610"/>
              </w:tabs>
              <w:spacing w:before="0" w:after="60"/>
              <w:jc w:val="left"/>
              <w:cnfStyle w:val="000000100000" w:firstRow="0" w:lastRow="0" w:firstColumn="0" w:lastColumn="0" w:oddVBand="0" w:evenVBand="0" w:oddHBand="1" w:evenHBand="0" w:firstRowFirstColumn="0" w:firstRowLastColumn="0" w:lastRowFirstColumn="0" w:lastRowLastColumn="0"/>
              <w:rPr>
                <w:rFonts w:cs="Arial"/>
                <w:szCs w:val="20"/>
                <w:lang w:val="en-IE"/>
              </w:rPr>
            </w:pPr>
            <w:r w:rsidRPr="00B75F50">
              <w:rPr>
                <w:rFonts w:cs="Arial"/>
                <w:szCs w:val="20"/>
                <w:lang w:val="en-IE"/>
              </w:rPr>
              <w:t xml:space="preserve">Kıdemli </w:t>
            </w:r>
            <w:r w:rsidR="005D5116" w:rsidRPr="00B75F50">
              <w:rPr>
                <w:rFonts w:cs="Arial"/>
                <w:szCs w:val="20"/>
                <w:lang w:val="en-IE"/>
              </w:rPr>
              <w:t xml:space="preserve">Sosyal </w:t>
            </w:r>
            <w:r w:rsidRPr="00B75F50">
              <w:rPr>
                <w:rFonts w:cs="Arial"/>
                <w:szCs w:val="20"/>
                <w:lang w:val="en-IE"/>
              </w:rPr>
              <w:t xml:space="preserve">ve Toplumsal Cinsiyet </w:t>
            </w:r>
            <w:r w:rsidR="005D5116" w:rsidRPr="00B75F50">
              <w:rPr>
                <w:rFonts w:cs="Arial"/>
                <w:szCs w:val="20"/>
                <w:lang w:val="en-IE"/>
              </w:rPr>
              <w:t>Uzman</w:t>
            </w:r>
            <w:r w:rsidRPr="00B75F50">
              <w:rPr>
                <w:rFonts w:cs="Arial"/>
                <w:szCs w:val="20"/>
                <w:lang w:val="en-IE"/>
              </w:rPr>
              <w:t>ı</w:t>
            </w:r>
          </w:p>
          <w:p w14:paraId="090C0643" w14:textId="0D44393D" w:rsidR="00DB22DD" w:rsidRPr="00B75F50" w:rsidRDefault="00DB22DD" w:rsidP="00DB22DD">
            <w:pPr>
              <w:spacing w:after="0"/>
              <w:jc w:val="left"/>
              <w:cnfStyle w:val="000000100000" w:firstRow="0" w:lastRow="0" w:firstColumn="0" w:lastColumn="0" w:oddVBand="0" w:evenVBand="0" w:oddHBand="1" w:evenHBand="0" w:firstRowFirstColumn="0" w:firstRowLastColumn="0" w:lastRowFirstColumn="0" w:lastRowLastColumn="0"/>
              <w:rPr>
                <w:rFonts w:cs="Arial"/>
                <w:szCs w:val="20"/>
                <w:lang w:val="en-IE"/>
              </w:rPr>
            </w:pPr>
            <w:r w:rsidRPr="00B75F50">
              <w:rPr>
                <w:rFonts w:cs="Arial"/>
                <w:szCs w:val="20"/>
                <w:lang w:val="en-IE"/>
              </w:rPr>
              <w:t>Gülsün Tercanlı</w:t>
            </w:r>
          </w:p>
          <w:p w14:paraId="476C6CF5" w14:textId="77777777" w:rsidR="00DB22DD" w:rsidRPr="00B75F50" w:rsidRDefault="00DB22DD" w:rsidP="00C35F66">
            <w:pPr>
              <w:spacing w:before="0" w:after="0"/>
              <w:jc w:val="left"/>
              <w:cnfStyle w:val="000000100000" w:firstRow="0" w:lastRow="0" w:firstColumn="0" w:lastColumn="0" w:oddVBand="0" w:evenVBand="0" w:oddHBand="1" w:evenHBand="0" w:firstRowFirstColumn="0" w:firstRowLastColumn="0" w:lastRowFirstColumn="0" w:lastRowLastColumn="0"/>
              <w:rPr>
                <w:rFonts w:cs="Arial"/>
                <w:szCs w:val="20"/>
                <w:lang w:val="en-IE"/>
              </w:rPr>
            </w:pPr>
            <w:r w:rsidRPr="00B75F50">
              <w:rPr>
                <w:rFonts w:cs="Arial"/>
                <w:szCs w:val="20"/>
                <w:lang w:val="en-IE"/>
              </w:rPr>
              <w:t>Sosyal Uzman</w:t>
            </w:r>
          </w:p>
          <w:p w14:paraId="60E3A053" w14:textId="77777777" w:rsidR="00F048C4" w:rsidRPr="00B75F50" w:rsidRDefault="00F048C4" w:rsidP="00C35F66">
            <w:pPr>
              <w:spacing w:before="0" w:after="0"/>
              <w:jc w:val="left"/>
              <w:cnfStyle w:val="000000100000" w:firstRow="0" w:lastRow="0" w:firstColumn="0" w:lastColumn="0" w:oddVBand="0" w:evenVBand="0" w:oddHBand="1" w:evenHBand="0" w:firstRowFirstColumn="0" w:firstRowLastColumn="0" w:lastRowFirstColumn="0" w:lastRowLastColumn="0"/>
              <w:rPr>
                <w:rFonts w:cs="Arial"/>
                <w:szCs w:val="20"/>
                <w:lang w:val="en-IE"/>
              </w:rPr>
            </w:pPr>
          </w:p>
          <w:p w14:paraId="500B432D" w14:textId="71D05897" w:rsidR="00F1696F" w:rsidRPr="00B75F50" w:rsidRDefault="00F1696F" w:rsidP="00C35F66">
            <w:pPr>
              <w:spacing w:before="0" w:after="0"/>
              <w:jc w:val="left"/>
              <w:cnfStyle w:val="000000100000" w:firstRow="0" w:lastRow="0" w:firstColumn="0" w:lastColumn="0" w:oddVBand="0" w:evenVBand="0" w:oddHBand="1" w:evenHBand="0" w:firstRowFirstColumn="0" w:firstRowLastColumn="0" w:lastRowFirstColumn="0" w:lastRowLastColumn="0"/>
              <w:rPr>
                <w:rFonts w:cs="Arial"/>
                <w:szCs w:val="20"/>
                <w:lang w:val="en-IE"/>
              </w:rPr>
            </w:pPr>
            <w:r w:rsidRPr="00B75F50">
              <w:rPr>
                <w:rFonts w:cs="Arial"/>
                <w:szCs w:val="20"/>
                <w:lang w:val="en-IE"/>
              </w:rPr>
              <w:t>Bilal Çelik</w:t>
            </w:r>
          </w:p>
          <w:p w14:paraId="796B7E09" w14:textId="77777777" w:rsidR="00F1696F" w:rsidRPr="00B75F50" w:rsidRDefault="00F1696F" w:rsidP="00C35F66">
            <w:pPr>
              <w:spacing w:before="0" w:after="0"/>
              <w:jc w:val="left"/>
              <w:cnfStyle w:val="000000100000" w:firstRow="0" w:lastRow="0" w:firstColumn="0" w:lastColumn="0" w:oddVBand="0" w:evenVBand="0" w:oddHBand="1" w:evenHBand="0" w:firstRowFirstColumn="0" w:firstRowLastColumn="0" w:lastRowFirstColumn="0" w:lastRowLastColumn="0"/>
              <w:rPr>
                <w:rFonts w:cs="Arial"/>
                <w:szCs w:val="20"/>
                <w:lang w:val="en-IE"/>
              </w:rPr>
            </w:pPr>
            <w:r w:rsidRPr="00B75F50">
              <w:rPr>
                <w:rFonts w:cs="Arial"/>
                <w:szCs w:val="20"/>
                <w:lang w:val="en-IE"/>
              </w:rPr>
              <w:t>Harita Uzmanı</w:t>
            </w:r>
          </w:p>
          <w:p w14:paraId="28CA5AD6" w14:textId="77777777" w:rsidR="004A5A21" w:rsidRPr="00B75F50" w:rsidRDefault="004A5A21" w:rsidP="00C35F66">
            <w:pPr>
              <w:spacing w:before="0" w:after="0"/>
              <w:jc w:val="left"/>
              <w:cnfStyle w:val="000000100000" w:firstRow="0" w:lastRow="0" w:firstColumn="0" w:lastColumn="0" w:oddVBand="0" w:evenVBand="0" w:oddHBand="1" w:evenHBand="0" w:firstRowFirstColumn="0" w:firstRowLastColumn="0" w:lastRowFirstColumn="0" w:lastRowLastColumn="0"/>
              <w:rPr>
                <w:rFonts w:cs="Arial"/>
                <w:szCs w:val="20"/>
                <w:lang w:val="en-IE"/>
              </w:rPr>
            </w:pPr>
          </w:p>
          <w:p w14:paraId="1FBC1812" w14:textId="4205BDFC" w:rsidR="004A5A21" w:rsidRPr="00B75F50" w:rsidRDefault="004A5A21" w:rsidP="00C35F66">
            <w:pPr>
              <w:spacing w:before="0" w:after="0"/>
              <w:jc w:val="left"/>
              <w:cnfStyle w:val="000000100000" w:firstRow="0" w:lastRow="0" w:firstColumn="0" w:lastColumn="0" w:oddVBand="0" w:evenVBand="0" w:oddHBand="1" w:evenHBand="0" w:firstRowFirstColumn="0" w:firstRowLastColumn="0" w:lastRowFirstColumn="0" w:lastRowLastColumn="0"/>
              <w:rPr>
                <w:rFonts w:cs="Arial"/>
                <w:szCs w:val="20"/>
                <w:lang w:val="en-IE"/>
              </w:rPr>
            </w:pPr>
          </w:p>
        </w:tc>
        <w:tc>
          <w:tcPr>
            <w:tcW w:w="1000" w:type="pct"/>
          </w:tcPr>
          <w:p w14:paraId="25F330BD" w14:textId="77777777" w:rsidR="005D5116" w:rsidRPr="00B75F50" w:rsidRDefault="005D5116" w:rsidP="0072503C">
            <w:pPr>
              <w:jc w:val="left"/>
              <w:cnfStyle w:val="000000100000" w:firstRow="0" w:lastRow="0" w:firstColumn="0" w:lastColumn="0" w:oddVBand="0" w:evenVBand="0" w:oddHBand="1" w:evenHBand="0" w:firstRowFirstColumn="0" w:firstRowLastColumn="0" w:lastRowFirstColumn="0" w:lastRowLastColumn="0"/>
              <w:rPr>
                <w:rFonts w:cs="Arial"/>
                <w:i/>
                <w:iCs/>
                <w:szCs w:val="20"/>
                <w:lang w:val="en-IE"/>
              </w:rPr>
            </w:pPr>
            <w:r w:rsidRPr="00B75F50">
              <w:rPr>
                <w:rFonts w:cs="Arial"/>
                <w:szCs w:val="20"/>
                <w:lang w:val="en-IE"/>
              </w:rPr>
              <w:t>Ece Kılıçözlü</w:t>
            </w:r>
            <w:r w:rsidRPr="00B75F50">
              <w:rPr>
                <w:rFonts w:cs="Arial"/>
                <w:szCs w:val="20"/>
                <w:lang w:val="en-IE"/>
              </w:rPr>
              <w:br/>
            </w:r>
            <w:r w:rsidRPr="00B75F50">
              <w:rPr>
                <w:rFonts w:cs="Arial"/>
                <w:i/>
                <w:iCs/>
                <w:szCs w:val="20"/>
                <w:lang w:val="en-IE"/>
              </w:rPr>
              <w:t>Proje Yöneticisi</w:t>
            </w:r>
          </w:p>
          <w:p w14:paraId="6ABEE6E8" w14:textId="77777777" w:rsidR="00F1696F" w:rsidRPr="00B75F50" w:rsidRDefault="00F1696F" w:rsidP="00F1696F">
            <w:pPr>
              <w:spacing w:after="0"/>
              <w:jc w:val="left"/>
              <w:cnfStyle w:val="000000100000" w:firstRow="0" w:lastRow="0" w:firstColumn="0" w:lastColumn="0" w:oddVBand="0" w:evenVBand="0" w:oddHBand="1" w:evenHBand="0" w:firstRowFirstColumn="0" w:firstRowLastColumn="0" w:lastRowFirstColumn="0" w:lastRowLastColumn="0"/>
              <w:rPr>
                <w:rFonts w:cs="Arial"/>
                <w:szCs w:val="20"/>
                <w:lang w:val="en-IE"/>
              </w:rPr>
            </w:pPr>
            <w:r w:rsidRPr="00B75F50">
              <w:rPr>
                <w:rFonts w:cs="Arial"/>
                <w:szCs w:val="20"/>
                <w:lang w:val="en-IE"/>
              </w:rPr>
              <w:t>Mümtaz Bayram</w:t>
            </w:r>
          </w:p>
          <w:p w14:paraId="38AD37A9" w14:textId="77777777" w:rsidR="00F1696F" w:rsidRPr="00B75F50" w:rsidRDefault="00F1696F" w:rsidP="00F1696F">
            <w:pPr>
              <w:spacing w:before="0" w:after="0"/>
              <w:jc w:val="left"/>
              <w:cnfStyle w:val="000000100000" w:firstRow="0" w:lastRow="0" w:firstColumn="0" w:lastColumn="0" w:oddVBand="0" w:evenVBand="0" w:oddHBand="1" w:evenHBand="0" w:firstRowFirstColumn="0" w:firstRowLastColumn="0" w:lastRowFirstColumn="0" w:lastRowLastColumn="0"/>
              <w:rPr>
                <w:rFonts w:cs="Arial"/>
                <w:i/>
                <w:iCs/>
                <w:szCs w:val="20"/>
                <w:lang w:val="en-IE"/>
              </w:rPr>
            </w:pPr>
            <w:r w:rsidRPr="00B75F50">
              <w:rPr>
                <w:rFonts w:cs="Arial"/>
                <w:i/>
                <w:iCs/>
                <w:szCs w:val="20"/>
                <w:lang w:val="en-IE"/>
              </w:rPr>
              <w:t>Kıdemli Değerleme Uzmanı</w:t>
            </w:r>
          </w:p>
          <w:p w14:paraId="6570BDB8" w14:textId="18C9A39F" w:rsidR="00341D01" w:rsidRPr="00B75F50" w:rsidRDefault="00956956" w:rsidP="0072503C">
            <w:pPr>
              <w:jc w:val="left"/>
              <w:cnfStyle w:val="000000100000" w:firstRow="0" w:lastRow="0" w:firstColumn="0" w:lastColumn="0" w:oddVBand="0" w:evenVBand="0" w:oddHBand="1" w:evenHBand="0" w:firstRowFirstColumn="0" w:firstRowLastColumn="0" w:lastRowFirstColumn="0" w:lastRowLastColumn="0"/>
              <w:rPr>
                <w:rFonts w:cs="Arial"/>
                <w:szCs w:val="20"/>
                <w:lang w:val="en-IE"/>
              </w:rPr>
            </w:pPr>
            <w:r w:rsidRPr="00B75F50">
              <w:rPr>
                <w:rFonts w:cs="Arial"/>
                <w:szCs w:val="20"/>
                <w:lang w:val="en-IE"/>
              </w:rPr>
              <w:t xml:space="preserve">Hüseyin </w:t>
            </w:r>
            <w:r w:rsidR="002F0520" w:rsidRPr="00B75F50">
              <w:rPr>
                <w:rFonts w:cs="Arial"/>
                <w:szCs w:val="20"/>
                <w:lang w:val="en-IE"/>
              </w:rPr>
              <w:t>Çiçek</w:t>
            </w:r>
          </w:p>
          <w:p w14:paraId="2E652610" w14:textId="1110FE74" w:rsidR="00341D01" w:rsidRPr="00B75F50" w:rsidRDefault="00341D01" w:rsidP="0072503C">
            <w:pPr>
              <w:jc w:val="left"/>
              <w:cnfStyle w:val="000000100000" w:firstRow="0" w:lastRow="0" w:firstColumn="0" w:lastColumn="0" w:oddVBand="0" w:evenVBand="0" w:oddHBand="1" w:evenHBand="0" w:firstRowFirstColumn="0" w:firstRowLastColumn="0" w:lastRowFirstColumn="0" w:lastRowLastColumn="0"/>
              <w:rPr>
                <w:rFonts w:cs="Arial"/>
                <w:i/>
                <w:iCs/>
                <w:szCs w:val="20"/>
              </w:rPr>
            </w:pPr>
            <w:r w:rsidRPr="00B75F50">
              <w:rPr>
                <w:rFonts w:cs="Arial"/>
                <w:i/>
                <w:iCs/>
                <w:szCs w:val="20"/>
                <w:lang w:val="en-IE"/>
              </w:rPr>
              <w:t>YYEP Y</w:t>
            </w:r>
            <w:r w:rsidRPr="00B75F50">
              <w:rPr>
                <w:rFonts w:cs="Arial"/>
                <w:i/>
                <w:iCs/>
                <w:szCs w:val="20"/>
              </w:rPr>
              <w:t>öneticisi</w:t>
            </w:r>
          </w:p>
          <w:p w14:paraId="0DF43432" w14:textId="56F74411" w:rsidR="00956956" w:rsidRPr="00B75F50" w:rsidRDefault="00956956" w:rsidP="0072503C">
            <w:pPr>
              <w:jc w:val="left"/>
              <w:cnfStyle w:val="000000100000" w:firstRow="0" w:lastRow="0" w:firstColumn="0" w:lastColumn="0" w:oddVBand="0" w:evenVBand="0" w:oddHBand="1" w:evenHBand="0" w:firstRowFirstColumn="0" w:firstRowLastColumn="0" w:lastRowFirstColumn="0" w:lastRowLastColumn="0"/>
              <w:rPr>
                <w:rFonts w:cs="Arial"/>
                <w:i/>
                <w:iCs/>
                <w:szCs w:val="20"/>
                <w:lang w:val="en-IE"/>
              </w:rPr>
            </w:pPr>
          </w:p>
        </w:tc>
      </w:tr>
      <w:tr w:rsidR="005D5116" w:rsidRPr="00B75F50" w14:paraId="1A81CE90" w14:textId="77777777" w:rsidTr="00B75F50">
        <w:trPr>
          <w:trHeight w:val="23"/>
        </w:trPr>
        <w:tc>
          <w:tcPr>
            <w:cnfStyle w:val="001000000000" w:firstRow="0" w:lastRow="0" w:firstColumn="1" w:lastColumn="0" w:oddVBand="0" w:evenVBand="0" w:oddHBand="0" w:evenHBand="0" w:firstRowFirstColumn="0" w:firstRowLastColumn="0" w:lastRowFirstColumn="0" w:lastRowLastColumn="0"/>
            <w:tcW w:w="801" w:type="pct"/>
          </w:tcPr>
          <w:p w14:paraId="4E46F88B" w14:textId="77777777" w:rsidR="005D5116" w:rsidRPr="00B75F50" w:rsidRDefault="005D5116" w:rsidP="0072503C">
            <w:pPr>
              <w:rPr>
                <w:rFonts w:cs="Arial"/>
                <w:szCs w:val="20"/>
                <w:lang w:val="en-IE"/>
              </w:rPr>
            </w:pPr>
            <w:r w:rsidRPr="00B75F50">
              <w:rPr>
                <w:rFonts w:cs="Arial"/>
                <w:szCs w:val="20"/>
                <w:lang w:val="en-IE"/>
              </w:rPr>
              <w:t>Final</w:t>
            </w:r>
          </w:p>
        </w:tc>
        <w:tc>
          <w:tcPr>
            <w:tcW w:w="801" w:type="pct"/>
          </w:tcPr>
          <w:p w14:paraId="13B9D360" w14:textId="79212B9A" w:rsidR="005D5116" w:rsidRPr="00B75F50" w:rsidRDefault="00186DD3" w:rsidP="0072503C">
            <w:pPr>
              <w:cnfStyle w:val="000000000000" w:firstRow="0" w:lastRow="0" w:firstColumn="0" w:lastColumn="0" w:oddVBand="0" w:evenVBand="0" w:oddHBand="0" w:evenHBand="0" w:firstRowFirstColumn="0" w:firstRowLastColumn="0" w:lastRowFirstColumn="0" w:lastRowLastColumn="0"/>
              <w:rPr>
                <w:rFonts w:cs="Arial"/>
                <w:szCs w:val="20"/>
                <w:lang w:val="en-IE"/>
              </w:rPr>
            </w:pPr>
            <w:r>
              <w:rPr>
                <w:rFonts w:cs="Arial"/>
                <w:szCs w:val="20"/>
                <w:lang w:val="en-IE"/>
              </w:rPr>
              <w:t>18.12.2025</w:t>
            </w:r>
          </w:p>
        </w:tc>
        <w:tc>
          <w:tcPr>
            <w:tcW w:w="2398" w:type="pct"/>
          </w:tcPr>
          <w:p w14:paraId="5AEECC69" w14:textId="77777777" w:rsidR="005D5116" w:rsidRPr="00B75F50" w:rsidRDefault="005D5116" w:rsidP="0072503C">
            <w:pPr>
              <w:spacing w:after="60"/>
              <w:jc w:val="left"/>
              <w:cnfStyle w:val="000000000000" w:firstRow="0" w:lastRow="0" w:firstColumn="0" w:lastColumn="0" w:oddVBand="0" w:evenVBand="0" w:oddHBand="0" w:evenHBand="0" w:firstRowFirstColumn="0" w:firstRowLastColumn="0" w:lastRowFirstColumn="0" w:lastRowLastColumn="0"/>
              <w:rPr>
                <w:rFonts w:cs="Arial"/>
                <w:szCs w:val="20"/>
                <w:lang w:val="en-IE"/>
              </w:rPr>
            </w:pPr>
          </w:p>
        </w:tc>
        <w:tc>
          <w:tcPr>
            <w:tcW w:w="1000" w:type="pct"/>
          </w:tcPr>
          <w:p w14:paraId="1624BD60" w14:textId="77777777" w:rsidR="005D5116" w:rsidRPr="00B75F50" w:rsidRDefault="005D5116" w:rsidP="0072503C">
            <w:pPr>
              <w:jc w:val="left"/>
              <w:cnfStyle w:val="000000000000" w:firstRow="0" w:lastRow="0" w:firstColumn="0" w:lastColumn="0" w:oddVBand="0" w:evenVBand="0" w:oddHBand="0" w:evenHBand="0" w:firstRowFirstColumn="0" w:firstRowLastColumn="0" w:lastRowFirstColumn="0" w:lastRowLastColumn="0"/>
              <w:rPr>
                <w:rFonts w:cs="Arial"/>
                <w:szCs w:val="20"/>
                <w:lang w:val="en-IE"/>
              </w:rPr>
            </w:pPr>
          </w:p>
        </w:tc>
      </w:tr>
    </w:tbl>
    <w:p w14:paraId="00DE371E" w14:textId="77777777" w:rsidR="005D5116" w:rsidRPr="00B75F50" w:rsidRDefault="005D5116" w:rsidP="005D5116">
      <w:pPr>
        <w:rPr>
          <w:rFonts w:cs="Arial"/>
          <w:szCs w:val="20"/>
          <w:lang w:val="en-IE"/>
        </w:rPr>
      </w:pPr>
    </w:p>
    <w:p w14:paraId="5458A3A5" w14:textId="71777719" w:rsidR="005D5116" w:rsidRPr="00B75F50" w:rsidRDefault="005D5116">
      <w:pPr>
        <w:spacing w:before="0" w:after="160" w:line="259" w:lineRule="auto"/>
        <w:jc w:val="left"/>
      </w:pPr>
      <w:r w:rsidRPr="00B75F50">
        <w:br w:type="page"/>
      </w:r>
    </w:p>
    <w:sdt>
      <w:sdtPr>
        <w:rPr>
          <w:rFonts w:ascii="Aptos" w:eastAsia="Times New Roman" w:hAnsi="Aptos" w:cs="Times New Roman"/>
          <w:color w:val="auto"/>
          <w:sz w:val="20"/>
          <w:szCs w:val="24"/>
          <w:lang w:val="tr-TR" w:eastAsia="tr-TR"/>
        </w:rPr>
        <w:id w:val="-1560701305"/>
        <w:docPartObj>
          <w:docPartGallery w:val="Table of Contents"/>
          <w:docPartUnique/>
        </w:docPartObj>
      </w:sdtPr>
      <w:sdtEndPr>
        <w:rPr>
          <w:b/>
          <w:bCs/>
          <w:noProof/>
          <w:szCs w:val="20"/>
        </w:rPr>
      </w:sdtEndPr>
      <w:sdtContent>
        <w:p w14:paraId="0331064B" w14:textId="4679D604" w:rsidR="00A57EA7" w:rsidRPr="00B75F50" w:rsidRDefault="00B75F50">
          <w:pPr>
            <w:pStyle w:val="TOCHeading"/>
            <w:rPr>
              <w:rFonts w:ascii="Aptos" w:hAnsi="Aptos"/>
            </w:rPr>
          </w:pPr>
          <w:r>
            <w:rPr>
              <w:rFonts w:ascii="Aptos" w:hAnsi="Aptos"/>
            </w:rPr>
            <w:t>İçindekiler</w:t>
          </w:r>
        </w:p>
        <w:p w14:paraId="08E9322A" w14:textId="49924E10" w:rsidR="00B64413" w:rsidRDefault="00A57EA7">
          <w:pPr>
            <w:pStyle w:val="TOC1"/>
            <w:tabs>
              <w:tab w:val="right" w:leader="dot" w:pos="9062"/>
            </w:tabs>
            <w:rPr>
              <w:rFonts w:asciiTheme="minorHAnsi" w:eastAsiaTheme="minorEastAsia" w:hAnsiTheme="minorHAnsi" w:cstheme="minorBidi"/>
              <w:noProof/>
              <w:kern w:val="2"/>
              <w:sz w:val="24"/>
              <w14:ligatures w14:val="standardContextual"/>
            </w:rPr>
          </w:pPr>
          <w:r w:rsidRPr="00B75F50">
            <w:fldChar w:fldCharType="begin"/>
          </w:r>
          <w:r w:rsidRPr="00B75F50">
            <w:instrText xml:space="preserve"> TOC \o "1-3" \h \z \u </w:instrText>
          </w:r>
          <w:r w:rsidRPr="00B75F50">
            <w:fldChar w:fldCharType="separate"/>
          </w:r>
          <w:hyperlink w:anchor="_Toc216969958" w:history="1">
            <w:r w:rsidR="00B64413" w:rsidRPr="00C3672A">
              <w:rPr>
                <w:rStyle w:val="Hyperlink"/>
                <w:noProof/>
              </w:rPr>
              <w:t>Tablo ve Şekiller Listesi</w:t>
            </w:r>
            <w:r w:rsidR="00B64413">
              <w:rPr>
                <w:noProof/>
                <w:webHidden/>
              </w:rPr>
              <w:tab/>
            </w:r>
            <w:r w:rsidR="00B64413">
              <w:rPr>
                <w:noProof/>
                <w:webHidden/>
              </w:rPr>
              <w:fldChar w:fldCharType="begin"/>
            </w:r>
            <w:r w:rsidR="00B64413">
              <w:rPr>
                <w:noProof/>
                <w:webHidden/>
              </w:rPr>
              <w:instrText xml:space="preserve"> PAGEREF _Toc216969958 \h </w:instrText>
            </w:r>
            <w:r w:rsidR="00B64413">
              <w:rPr>
                <w:noProof/>
                <w:webHidden/>
              </w:rPr>
            </w:r>
            <w:r w:rsidR="00B64413">
              <w:rPr>
                <w:noProof/>
                <w:webHidden/>
              </w:rPr>
              <w:fldChar w:fldCharType="separate"/>
            </w:r>
            <w:r w:rsidR="00B64413">
              <w:rPr>
                <w:noProof/>
                <w:webHidden/>
              </w:rPr>
              <w:t>vi</w:t>
            </w:r>
            <w:r w:rsidR="00B64413">
              <w:rPr>
                <w:noProof/>
                <w:webHidden/>
              </w:rPr>
              <w:fldChar w:fldCharType="end"/>
            </w:r>
          </w:hyperlink>
        </w:p>
        <w:p w14:paraId="7536334C" w14:textId="2ACFCCBE" w:rsidR="00B64413" w:rsidRDefault="00B64413">
          <w:pPr>
            <w:pStyle w:val="TOC1"/>
            <w:tabs>
              <w:tab w:val="right" w:leader="dot" w:pos="9062"/>
            </w:tabs>
            <w:rPr>
              <w:rFonts w:asciiTheme="minorHAnsi" w:eastAsiaTheme="minorEastAsia" w:hAnsiTheme="minorHAnsi" w:cstheme="minorBidi"/>
              <w:noProof/>
              <w:kern w:val="2"/>
              <w:sz w:val="24"/>
              <w14:ligatures w14:val="standardContextual"/>
            </w:rPr>
          </w:pPr>
          <w:hyperlink w:anchor="_Toc216969959" w:history="1">
            <w:r w:rsidRPr="00C3672A">
              <w:rPr>
                <w:rStyle w:val="Hyperlink"/>
                <w:noProof/>
              </w:rPr>
              <w:t>Kısaltmalar</w:t>
            </w:r>
            <w:r>
              <w:rPr>
                <w:noProof/>
                <w:webHidden/>
              </w:rPr>
              <w:tab/>
            </w:r>
            <w:r>
              <w:rPr>
                <w:noProof/>
                <w:webHidden/>
              </w:rPr>
              <w:fldChar w:fldCharType="begin"/>
            </w:r>
            <w:r>
              <w:rPr>
                <w:noProof/>
                <w:webHidden/>
              </w:rPr>
              <w:instrText xml:space="preserve"> PAGEREF _Toc216969959 \h </w:instrText>
            </w:r>
            <w:r>
              <w:rPr>
                <w:noProof/>
                <w:webHidden/>
              </w:rPr>
            </w:r>
            <w:r>
              <w:rPr>
                <w:noProof/>
                <w:webHidden/>
              </w:rPr>
              <w:fldChar w:fldCharType="separate"/>
            </w:r>
            <w:r>
              <w:rPr>
                <w:noProof/>
                <w:webHidden/>
              </w:rPr>
              <w:t>ix</w:t>
            </w:r>
            <w:r>
              <w:rPr>
                <w:noProof/>
                <w:webHidden/>
              </w:rPr>
              <w:fldChar w:fldCharType="end"/>
            </w:r>
          </w:hyperlink>
        </w:p>
        <w:p w14:paraId="3B5AD3BC" w14:textId="50F5A172" w:rsidR="00B64413" w:rsidRDefault="00B64413">
          <w:pPr>
            <w:pStyle w:val="TOC1"/>
            <w:tabs>
              <w:tab w:val="right" w:leader="dot" w:pos="9062"/>
            </w:tabs>
            <w:rPr>
              <w:rFonts w:asciiTheme="minorHAnsi" w:eastAsiaTheme="minorEastAsia" w:hAnsiTheme="minorHAnsi" w:cstheme="minorBidi"/>
              <w:noProof/>
              <w:kern w:val="2"/>
              <w:sz w:val="24"/>
              <w14:ligatures w14:val="standardContextual"/>
            </w:rPr>
          </w:pPr>
          <w:hyperlink w:anchor="_Toc216969960" w:history="1">
            <w:r w:rsidRPr="00C3672A">
              <w:rPr>
                <w:rStyle w:val="Hyperlink"/>
                <w:noProof/>
              </w:rPr>
              <w:t>Tanımlar</w:t>
            </w:r>
            <w:r>
              <w:rPr>
                <w:noProof/>
                <w:webHidden/>
              </w:rPr>
              <w:tab/>
            </w:r>
            <w:r>
              <w:rPr>
                <w:noProof/>
                <w:webHidden/>
              </w:rPr>
              <w:fldChar w:fldCharType="begin"/>
            </w:r>
            <w:r>
              <w:rPr>
                <w:noProof/>
                <w:webHidden/>
              </w:rPr>
              <w:instrText xml:space="preserve"> PAGEREF _Toc216969960 \h </w:instrText>
            </w:r>
            <w:r>
              <w:rPr>
                <w:noProof/>
                <w:webHidden/>
              </w:rPr>
            </w:r>
            <w:r>
              <w:rPr>
                <w:noProof/>
                <w:webHidden/>
              </w:rPr>
              <w:fldChar w:fldCharType="separate"/>
            </w:r>
            <w:r>
              <w:rPr>
                <w:noProof/>
                <w:webHidden/>
              </w:rPr>
              <w:t>xi</w:t>
            </w:r>
            <w:r>
              <w:rPr>
                <w:noProof/>
                <w:webHidden/>
              </w:rPr>
              <w:fldChar w:fldCharType="end"/>
            </w:r>
          </w:hyperlink>
        </w:p>
        <w:p w14:paraId="2679A725" w14:textId="7078FC1B" w:rsidR="00B64413" w:rsidRDefault="00B64413">
          <w:pPr>
            <w:pStyle w:val="TOC1"/>
            <w:tabs>
              <w:tab w:val="left" w:pos="600"/>
              <w:tab w:val="right" w:leader="dot" w:pos="9062"/>
            </w:tabs>
            <w:rPr>
              <w:rFonts w:asciiTheme="minorHAnsi" w:eastAsiaTheme="minorEastAsia" w:hAnsiTheme="minorHAnsi" w:cstheme="minorBidi"/>
              <w:noProof/>
              <w:kern w:val="2"/>
              <w:sz w:val="24"/>
              <w14:ligatures w14:val="standardContextual"/>
            </w:rPr>
          </w:pPr>
          <w:hyperlink w:anchor="_Toc216969961" w:history="1">
            <w:r w:rsidRPr="00C3672A">
              <w:rPr>
                <w:rStyle w:val="Hyperlink"/>
                <w:noProof/>
              </w:rPr>
              <w:t>1.</w:t>
            </w:r>
            <w:r>
              <w:rPr>
                <w:rFonts w:asciiTheme="minorHAnsi" w:eastAsiaTheme="minorEastAsia" w:hAnsiTheme="minorHAnsi" w:cstheme="minorBidi"/>
                <w:noProof/>
                <w:kern w:val="2"/>
                <w:sz w:val="24"/>
                <w14:ligatures w14:val="standardContextual"/>
              </w:rPr>
              <w:tab/>
            </w:r>
            <w:r w:rsidRPr="00C3672A">
              <w:rPr>
                <w:rStyle w:val="Hyperlink"/>
                <w:noProof/>
              </w:rPr>
              <w:t>Giriş ve Kapsam</w:t>
            </w:r>
            <w:r>
              <w:rPr>
                <w:noProof/>
                <w:webHidden/>
              </w:rPr>
              <w:tab/>
            </w:r>
            <w:r>
              <w:rPr>
                <w:noProof/>
                <w:webHidden/>
              </w:rPr>
              <w:fldChar w:fldCharType="begin"/>
            </w:r>
            <w:r>
              <w:rPr>
                <w:noProof/>
                <w:webHidden/>
              </w:rPr>
              <w:instrText xml:space="preserve"> PAGEREF _Toc216969961 \h </w:instrText>
            </w:r>
            <w:r>
              <w:rPr>
                <w:noProof/>
                <w:webHidden/>
              </w:rPr>
            </w:r>
            <w:r>
              <w:rPr>
                <w:noProof/>
                <w:webHidden/>
              </w:rPr>
              <w:fldChar w:fldCharType="separate"/>
            </w:r>
            <w:r>
              <w:rPr>
                <w:noProof/>
                <w:webHidden/>
              </w:rPr>
              <w:t>1</w:t>
            </w:r>
            <w:r>
              <w:rPr>
                <w:noProof/>
                <w:webHidden/>
              </w:rPr>
              <w:fldChar w:fldCharType="end"/>
            </w:r>
          </w:hyperlink>
        </w:p>
        <w:p w14:paraId="240DF3BC" w14:textId="1B10D3DC"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62" w:history="1">
            <w:r w:rsidRPr="00C3672A">
              <w:rPr>
                <w:rStyle w:val="Hyperlink"/>
                <w:noProof/>
              </w:rPr>
              <w:t>1.1.</w:t>
            </w:r>
            <w:r>
              <w:rPr>
                <w:rFonts w:asciiTheme="minorHAnsi" w:eastAsiaTheme="minorEastAsia" w:hAnsiTheme="minorHAnsi" w:cstheme="minorBidi"/>
                <w:noProof/>
                <w:kern w:val="2"/>
                <w:sz w:val="24"/>
                <w14:ligatures w14:val="standardContextual"/>
              </w:rPr>
              <w:tab/>
            </w:r>
            <w:r w:rsidRPr="00C3672A">
              <w:rPr>
                <w:rStyle w:val="Hyperlink"/>
                <w:noProof/>
              </w:rPr>
              <w:t>Giriş</w:t>
            </w:r>
            <w:r>
              <w:rPr>
                <w:noProof/>
                <w:webHidden/>
              </w:rPr>
              <w:tab/>
            </w:r>
            <w:r>
              <w:rPr>
                <w:noProof/>
                <w:webHidden/>
              </w:rPr>
              <w:fldChar w:fldCharType="begin"/>
            </w:r>
            <w:r>
              <w:rPr>
                <w:noProof/>
                <w:webHidden/>
              </w:rPr>
              <w:instrText xml:space="preserve"> PAGEREF _Toc216969962 \h </w:instrText>
            </w:r>
            <w:r>
              <w:rPr>
                <w:noProof/>
                <w:webHidden/>
              </w:rPr>
            </w:r>
            <w:r>
              <w:rPr>
                <w:noProof/>
                <w:webHidden/>
              </w:rPr>
              <w:fldChar w:fldCharType="separate"/>
            </w:r>
            <w:r>
              <w:rPr>
                <w:noProof/>
                <w:webHidden/>
              </w:rPr>
              <w:t>1</w:t>
            </w:r>
            <w:r>
              <w:rPr>
                <w:noProof/>
                <w:webHidden/>
              </w:rPr>
              <w:fldChar w:fldCharType="end"/>
            </w:r>
          </w:hyperlink>
        </w:p>
        <w:p w14:paraId="464C3D1A" w14:textId="5CC11154"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63" w:history="1">
            <w:r w:rsidRPr="00C3672A">
              <w:rPr>
                <w:rStyle w:val="Hyperlink"/>
                <w:noProof/>
              </w:rPr>
              <w:t>1.2.</w:t>
            </w:r>
            <w:r>
              <w:rPr>
                <w:rFonts w:asciiTheme="minorHAnsi" w:eastAsiaTheme="minorEastAsia" w:hAnsiTheme="minorHAnsi" w:cstheme="minorBidi"/>
                <w:noProof/>
                <w:kern w:val="2"/>
                <w:sz w:val="24"/>
                <w14:ligatures w14:val="standardContextual"/>
              </w:rPr>
              <w:tab/>
            </w:r>
            <w:r w:rsidRPr="00C3672A">
              <w:rPr>
                <w:rStyle w:val="Hyperlink"/>
                <w:noProof/>
              </w:rPr>
              <w:t>Proje Tanıtımı</w:t>
            </w:r>
            <w:r>
              <w:rPr>
                <w:noProof/>
                <w:webHidden/>
              </w:rPr>
              <w:tab/>
            </w:r>
            <w:r>
              <w:rPr>
                <w:noProof/>
                <w:webHidden/>
              </w:rPr>
              <w:fldChar w:fldCharType="begin"/>
            </w:r>
            <w:r>
              <w:rPr>
                <w:noProof/>
                <w:webHidden/>
              </w:rPr>
              <w:instrText xml:space="preserve"> PAGEREF _Toc216969963 \h </w:instrText>
            </w:r>
            <w:r>
              <w:rPr>
                <w:noProof/>
                <w:webHidden/>
              </w:rPr>
            </w:r>
            <w:r>
              <w:rPr>
                <w:noProof/>
                <w:webHidden/>
              </w:rPr>
              <w:fldChar w:fldCharType="separate"/>
            </w:r>
            <w:r>
              <w:rPr>
                <w:noProof/>
                <w:webHidden/>
              </w:rPr>
              <w:t>1</w:t>
            </w:r>
            <w:r>
              <w:rPr>
                <w:noProof/>
                <w:webHidden/>
              </w:rPr>
              <w:fldChar w:fldCharType="end"/>
            </w:r>
          </w:hyperlink>
        </w:p>
        <w:p w14:paraId="75D0E50F" w14:textId="45638602"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64" w:history="1">
            <w:r w:rsidRPr="00C3672A">
              <w:rPr>
                <w:rStyle w:val="Hyperlink"/>
                <w:noProof/>
              </w:rPr>
              <w:t>1.3.</w:t>
            </w:r>
            <w:r>
              <w:rPr>
                <w:rFonts w:asciiTheme="minorHAnsi" w:eastAsiaTheme="minorEastAsia" w:hAnsiTheme="minorHAnsi" w:cstheme="minorBidi"/>
                <w:noProof/>
                <w:kern w:val="2"/>
                <w:sz w:val="24"/>
                <w14:ligatures w14:val="standardContextual"/>
              </w:rPr>
              <w:tab/>
            </w:r>
            <w:r w:rsidRPr="00C3672A">
              <w:rPr>
                <w:rStyle w:val="Hyperlink"/>
                <w:noProof/>
              </w:rPr>
              <w:t>1.3. YYEP Amaç ve Hedefleri</w:t>
            </w:r>
            <w:r>
              <w:rPr>
                <w:noProof/>
                <w:webHidden/>
              </w:rPr>
              <w:tab/>
            </w:r>
            <w:r>
              <w:rPr>
                <w:noProof/>
                <w:webHidden/>
              </w:rPr>
              <w:fldChar w:fldCharType="begin"/>
            </w:r>
            <w:r>
              <w:rPr>
                <w:noProof/>
                <w:webHidden/>
              </w:rPr>
              <w:instrText xml:space="preserve"> PAGEREF _Toc216969964 \h </w:instrText>
            </w:r>
            <w:r>
              <w:rPr>
                <w:noProof/>
                <w:webHidden/>
              </w:rPr>
            </w:r>
            <w:r>
              <w:rPr>
                <w:noProof/>
                <w:webHidden/>
              </w:rPr>
              <w:fldChar w:fldCharType="separate"/>
            </w:r>
            <w:r>
              <w:rPr>
                <w:noProof/>
                <w:webHidden/>
              </w:rPr>
              <w:t>1</w:t>
            </w:r>
            <w:r>
              <w:rPr>
                <w:noProof/>
                <w:webHidden/>
              </w:rPr>
              <w:fldChar w:fldCharType="end"/>
            </w:r>
          </w:hyperlink>
        </w:p>
        <w:p w14:paraId="69F06FC0" w14:textId="50DC1924"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65" w:history="1">
            <w:r w:rsidRPr="00C3672A">
              <w:rPr>
                <w:rStyle w:val="Hyperlink"/>
                <w:noProof/>
              </w:rPr>
              <w:t>1.4.</w:t>
            </w:r>
            <w:r>
              <w:rPr>
                <w:rFonts w:asciiTheme="minorHAnsi" w:eastAsiaTheme="minorEastAsia" w:hAnsiTheme="minorHAnsi" w:cstheme="minorBidi"/>
                <w:noProof/>
                <w:kern w:val="2"/>
                <w:sz w:val="24"/>
                <w14:ligatures w14:val="standardContextual"/>
              </w:rPr>
              <w:tab/>
            </w:r>
            <w:r w:rsidRPr="00C3672A">
              <w:rPr>
                <w:rStyle w:val="Hyperlink"/>
                <w:noProof/>
              </w:rPr>
              <w:t>Yöntem</w:t>
            </w:r>
            <w:r>
              <w:rPr>
                <w:noProof/>
                <w:webHidden/>
              </w:rPr>
              <w:tab/>
            </w:r>
            <w:r>
              <w:rPr>
                <w:noProof/>
                <w:webHidden/>
              </w:rPr>
              <w:fldChar w:fldCharType="begin"/>
            </w:r>
            <w:r>
              <w:rPr>
                <w:noProof/>
                <w:webHidden/>
              </w:rPr>
              <w:instrText xml:space="preserve"> PAGEREF _Toc216969965 \h </w:instrText>
            </w:r>
            <w:r>
              <w:rPr>
                <w:noProof/>
                <w:webHidden/>
              </w:rPr>
            </w:r>
            <w:r>
              <w:rPr>
                <w:noProof/>
                <w:webHidden/>
              </w:rPr>
              <w:fldChar w:fldCharType="separate"/>
            </w:r>
            <w:r>
              <w:rPr>
                <w:noProof/>
                <w:webHidden/>
              </w:rPr>
              <w:t>4</w:t>
            </w:r>
            <w:r>
              <w:rPr>
                <w:noProof/>
                <w:webHidden/>
              </w:rPr>
              <w:fldChar w:fldCharType="end"/>
            </w:r>
          </w:hyperlink>
        </w:p>
        <w:p w14:paraId="47FC09F7" w14:textId="49F85CA5"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66" w:history="1">
            <w:r w:rsidRPr="00C3672A">
              <w:rPr>
                <w:rStyle w:val="Hyperlink"/>
                <w:noProof/>
              </w:rPr>
              <w:t>1.5.</w:t>
            </w:r>
            <w:r>
              <w:rPr>
                <w:rFonts w:asciiTheme="minorHAnsi" w:eastAsiaTheme="minorEastAsia" w:hAnsiTheme="minorHAnsi" w:cstheme="minorBidi"/>
                <w:noProof/>
                <w:kern w:val="2"/>
                <w:sz w:val="24"/>
                <w14:ligatures w14:val="standardContextual"/>
              </w:rPr>
              <w:tab/>
            </w:r>
            <w:r w:rsidRPr="00C3672A">
              <w:rPr>
                <w:rStyle w:val="Hyperlink"/>
                <w:noProof/>
              </w:rPr>
              <w:t>Kısıtlar</w:t>
            </w:r>
            <w:r>
              <w:rPr>
                <w:noProof/>
                <w:webHidden/>
              </w:rPr>
              <w:tab/>
            </w:r>
            <w:r>
              <w:rPr>
                <w:noProof/>
                <w:webHidden/>
              </w:rPr>
              <w:fldChar w:fldCharType="begin"/>
            </w:r>
            <w:r>
              <w:rPr>
                <w:noProof/>
                <w:webHidden/>
              </w:rPr>
              <w:instrText xml:space="preserve"> PAGEREF _Toc216969966 \h </w:instrText>
            </w:r>
            <w:r>
              <w:rPr>
                <w:noProof/>
                <w:webHidden/>
              </w:rPr>
            </w:r>
            <w:r>
              <w:rPr>
                <w:noProof/>
                <w:webHidden/>
              </w:rPr>
              <w:fldChar w:fldCharType="separate"/>
            </w:r>
            <w:r>
              <w:rPr>
                <w:noProof/>
                <w:webHidden/>
              </w:rPr>
              <w:t>4</w:t>
            </w:r>
            <w:r>
              <w:rPr>
                <w:noProof/>
                <w:webHidden/>
              </w:rPr>
              <w:fldChar w:fldCharType="end"/>
            </w:r>
          </w:hyperlink>
        </w:p>
        <w:p w14:paraId="2B17342E" w14:textId="1ED7759B" w:rsidR="00B64413" w:rsidRDefault="00B64413">
          <w:pPr>
            <w:pStyle w:val="TOC1"/>
            <w:tabs>
              <w:tab w:val="left" w:pos="600"/>
              <w:tab w:val="right" w:leader="dot" w:pos="9062"/>
            </w:tabs>
            <w:rPr>
              <w:rFonts w:asciiTheme="minorHAnsi" w:eastAsiaTheme="minorEastAsia" w:hAnsiTheme="minorHAnsi" w:cstheme="minorBidi"/>
              <w:noProof/>
              <w:kern w:val="2"/>
              <w:sz w:val="24"/>
              <w14:ligatures w14:val="standardContextual"/>
            </w:rPr>
          </w:pPr>
          <w:hyperlink w:anchor="_Toc216969967" w:history="1">
            <w:r w:rsidRPr="00C3672A">
              <w:rPr>
                <w:rStyle w:val="Hyperlink"/>
                <w:noProof/>
              </w:rPr>
              <w:t>2.</w:t>
            </w:r>
            <w:r>
              <w:rPr>
                <w:rFonts w:asciiTheme="minorHAnsi" w:eastAsiaTheme="minorEastAsia" w:hAnsiTheme="minorHAnsi" w:cstheme="minorBidi"/>
                <w:noProof/>
                <w:kern w:val="2"/>
                <w:sz w:val="24"/>
                <w14:ligatures w14:val="standardContextual"/>
              </w:rPr>
              <w:tab/>
            </w:r>
            <w:r w:rsidRPr="00C3672A">
              <w:rPr>
                <w:rStyle w:val="Hyperlink"/>
                <w:noProof/>
              </w:rPr>
              <w:t>Uluslararası Standartlar ve Yasal Mevzuat</w:t>
            </w:r>
            <w:r>
              <w:rPr>
                <w:noProof/>
                <w:webHidden/>
              </w:rPr>
              <w:tab/>
            </w:r>
            <w:r>
              <w:rPr>
                <w:noProof/>
                <w:webHidden/>
              </w:rPr>
              <w:fldChar w:fldCharType="begin"/>
            </w:r>
            <w:r>
              <w:rPr>
                <w:noProof/>
                <w:webHidden/>
              </w:rPr>
              <w:instrText xml:space="preserve"> PAGEREF _Toc216969967 \h </w:instrText>
            </w:r>
            <w:r>
              <w:rPr>
                <w:noProof/>
                <w:webHidden/>
              </w:rPr>
            </w:r>
            <w:r>
              <w:rPr>
                <w:noProof/>
                <w:webHidden/>
              </w:rPr>
              <w:fldChar w:fldCharType="separate"/>
            </w:r>
            <w:r>
              <w:rPr>
                <w:noProof/>
                <w:webHidden/>
              </w:rPr>
              <w:t>6</w:t>
            </w:r>
            <w:r>
              <w:rPr>
                <w:noProof/>
                <w:webHidden/>
              </w:rPr>
              <w:fldChar w:fldCharType="end"/>
            </w:r>
          </w:hyperlink>
        </w:p>
        <w:p w14:paraId="34398E52" w14:textId="64E86D87"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68" w:history="1">
            <w:r w:rsidRPr="00C3672A">
              <w:rPr>
                <w:rStyle w:val="Hyperlink"/>
                <w:noProof/>
              </w:rPr>
              <w:t>2.1.</w:t>
            </w:r>
            <w:r>
              <w:rPr>
                <w:rFonts w:asciiTheme="minorHAnsi" w:eastAsiaTheme="minorEastAsia" w:hAnsiTheme="minorHAnsi" w:cstheme="minorBidi"/>
                <w:noProof/>
                <w:kern w:val="2"/>
                <w:sz w:val="24"/>
                <w14:ligatures w14:val="standardContextual"/>
              </w:rPr>
              <w:tab/>
            </w:r>
            <w:r w:rsidRPr="00C3672A">
              <w:rPr>
                <w:rStyle w:val="Hyperlink"/>
                <w:noProof/>
              </w:rPr>
              <w:t>Yeniden Yerleşime İlişkin Uluslararası Standartlar</w:t>
            </w:r>
            <w:r>
              <w:rPr>
                <w:noProof/>
                <w:webHidden/>
              </w:rPr>
              <w:tab/>
            </w:r>
            <w:r>
              <w:rPr>
                <w:noProof/>
                <w:webHidden/>
              </w:rPr>
              <w:fldChar w:fldCharType="begin"/>
            </w:r>
            <w:r>
              <w:rPr>
                <w:noProof/>
                <w:webHidden/>
              </w:rPr>
              <w:instrText xml:space="preserve"> PAGEREF _Toc216969968 \h </w:instrText>
            </w:r>
            <w:r>
              <w:rPr>
                <w:noProof/>
                <w:webHidden/>
              </w:rPr>
            </w:r>
            <w:r>
              <w:rPr>
                <w:noProof/>
                <w:webHidden/>
              </w:rPr>
              <w:fldChar w:fldCharType="separate"/>
            </w:r>
            <w:r>
              <w:rPr>
                <w:noProof/>
                <w:webHidden/>
              </w:rPr>
              <w:t>6</w:t>
            </w:r>
            <w:r>
              <w:rPr>
                <w:noProof/>
                <w:webHidden/>
              </w:rPr>
              <w:fldChar w:fldCharType="end"/>
            </w:r>
          </w:hyperlink>
        </w:p>
        <w:p w14:paraId="1F15AFD1" w14:textId="080CE727"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69" w:history="1">
            <w:r w:rsidRPr="00C3672A">
              <w:rPr>
                <w:rStyle w:val="Hyperlink"/>
                <w:noProof/>
              </w:rPr>
              <w:t>2.2.</w:t>
            </w:r>
            <w:r>
              <w:rPr>
                <w:rFonts w:asciiTheme="minorHAnsi" w:eastAsiaTheme="minorEastAsia" w:hAnsiTheme="minorHAnsi" w:cstheme="minorBidi"/>
                <w:noProof/>
                <w:kern w:val="2"/>
                <w:sz w:val="24"/>
                <w14:ligatures w14:val="standardContextual"/>
              </w:rPr>
              <w:tab/>
            </w:r>
            <w:r w:rsidRPr="00C3672A">
              <w:rPr>
                <w:rStyle w:val="Hyperlink"/>
                <w:noProof/>
              </w:rPr>
              <w:t>Yeniden Yerleşime İlişkin Türk Mevzuatı</w:t>
            </w:r>
            <w:r>
              <w:rPr>
                <w:noProof/>
                <w:webHidden/>
              </w:rPr>
              <w:tab/>
            </w:r>
            <w:r>
              <w:rPr>
                <w:noProof/>
                <w:webHidden/>
              </w:rPr>
              <w:fldChar w:fldCharType="begin"/>
            </w:r>
            <w:r>
              <w:rPr>
                <w:noProof/>
                <w:webHidden/>
              </w:rPr>
              <w:instrText xml:space="preserve"> PAGEREF _Toc216969969 \h </w:instrText>
            </w:r>
            <w:r>
              <w:rPr>
                <w:noProof/>
                <w:webHidden/>
              </w:rPr>
            </w:r>
            <w:r>
              <w:rPr>
                <w:noProof/>
                <w:webHidden/>
              </w:rPr>
              <w:fldChar w:fldCharType="separate"/>
            </w:r>
            <w:r>
              <w:rPr>
                <w:noProof/>
                <w:webHidden/>
              </w:rPr>
              <w:t>7</w:t>
            </w:r>
            <w:r>
              <w:rPr>
                <w:noProof/>
                <w:webHidden/>
              </w:rPr>
              <w:fldChar w:fldCharType="end"/>
            </w:r>
          </w:hyperlink>
        </w:p>
        <w:p w14:paraId="1E06981B" w14:textId="6386A5BB"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70" w:history="1">
            <w:r w:rsidRPr="00C3672A">
              <w:rPr>
                <w:rStyle w:val="Hyperlink"/>
                <w:noProof/>
              </w:rPr>
              <w:t>2.3.</w:t>
            </w:r>
            <w:r>
              <w:rPr>
                <w:rFonts w:asciiTheme="minorHAnsi" w:eastAsiaTheme="minorEastAsia" w:hAnsiTheme="minorHAnsi" w:cstheme="minorBidi"/>
                <w:noProof/>
                <w:kern w:val="2"/>
                <w:sz w:val="24"/>
                <w14:ligatures w14:val="standardContextual"/>
              </w:rPr>
              <w:tab/>
            </w:r>
            <w:r w:rsidRPr="00C3672A">
              <w:rPr>
                <w:rStyle w:val="Hyperlink"/>
                <w:noProof/>
                <w:lang w:val="tr"/>
              </w:rPr>
              <w:t xml:space="preserve">Kredi </w:t>
            </w:r>
            <w:r w:rsidRPr="00C3672A">
              <w:rPr>
                <w:rStyle w:val="Hyperlink"/>
                <w:noProof/>
              </w:rPr>
              <w:t>Kuruluşlarının</w:t>
            </w:r>
            <w:r w:rsidRPr="00C3672A">
              <w:rPr>
                <w:rStyle w:val="Hyperlink"/>
                <w:noProof/>
                <w:lang w:val="tr"/>
              </w:rPr>
              <w:t xml:space="preserve"> Gereklilikleri İle Türkiye Yeniden Yerleşim Kanunu Arasında Boşluk Analizi</w:t>
            </w:r>
            <w:r>
              <w:rPr>
                <w:noProof/>
                <w:webHidden/>
              </w:rPr>
              <w:tab/>
            </w:r>
            <w:r>
              <w:rPr>
                <w:noProof/>
                <w:webHidden/>
              </w:rPr>
              <w:fldChar w:fldCharType="begin"/>
            </w:r>
            <w:r>
              <w:rPr>
                <w:noProof/>
                <w:webHidden/>
              </w:rPr>
              <w:instrText xml:space="preserve"> PAGEREF _Toc216969970 \h </w:instrText>
            </w:r>
            <w:r>
              <w:rPr>
                <w:noProof/>
                <w:webHidden/>
              </w:rPr>
            </w:r>
            <w:r>
              <w:rPr>
                <w:noProof/>
                <w:webHidden/>
              </w:rPr>
              <w:fldChar w:fldCharType="separate"/>
            </w:r>
            <w:r>
              <w:rPr>
                <w:noProof/>
                <w:webHidden/>
              </w:rPr>
              <w:t>14</w:t>
            </w:r>
            <w:r>
              <w:rPr>
                <w:noProof/>
                <w:webHidden/>
              </w:rPr>
              <w:fldChar w:fldCharType="end"/>
            </w:r>
          </w:hyperlink>
        </w:p>
        <w:p w14:paraId="7E05F99B" w14:textId="360CDAE8" w:rsidR="00B64413" w:rsidRDefault="00B64413">
          <w:pPr>
            <w:pStyle w:val="TOC1"/>
            <w:tabs>
              <w:tab w:val="left" w:pos="600"/>
              <w:tab w:val="right" w:leader="dot" w:pos="9062"/>
            </w:tabs>
            <w:rPr>
              <w:rFonts w:asciiTheme="minorHAnsi" w:eastAsiaTheme="minorEastAsia" w:hAnsiTheme="minorHAnsi" w:cstheme="minorBidi"/>
              <w:noProof/>
              <w:kern w:val="2"/>
              <w:sz w:val="24"/>
              <w14:ligatures w14:val="standardContextual"/>
            </w:rPr>
          </w:pPr>
          <w:hyperlink w:anchor="_Toc216969971" w:history="1">
            <w:r w:rsidRPr="00C3672A">
              <w:rPr>
                <w:rStyle w:val="Hyperlink"/>
                <w:noProof/>
              </w:rPr>
              <w:t>3.</w:t>
            </w:r>
            <w:r>
              <w:rPr>
                <w:rFonts w:asciiTheme="minorHAnsi" w:eastAsiaTheme="minorEastAsia" w:hAnsiTheme="minorHAnsi" w:cstheme="minorBidi"/>
                <w:noProof/>
                <w:kern w:val="2"/>
                <w:sz w:val="24"/>
                <w14:ligatures w14:val="standardContextual"/>
              </w:rPr>
              <w:tab/>
            </w:r>
            <w:r w:rsidRPr="00C3672A">
              <w:rPr>
                <w:rStyle w:val="Hyperlink"/>
                <w:noProof/>
              </w:rPr>
              <w:t>Projeden Etkilenen Kişiler ve Varlıklar ile Projenin Etkileri</w:t>
            </w:r>
            <w:r>
              <w:rPr>
                <w:noProof/>
                <w:webHidden/>
              </w:rPr>
              <w:tab/>
            </w:r>
            <w:r>
              <w:rPr>
                <w:noProof/>
                <w:webHidden/>
              </w:rPr>
              <w:fldChar w:fldCharType="begin"/>
            </w:r>
            <w:r>
              <w:rPr>
                <w:noProof/>
                <w:webHidden/>
              </w:rPr>
              <w:instrText xml:space="preserve"> PAGEREF _Toc216969971 \h </w:instrText>
            </w:r>
            <w:r>
              <w:rPr>
                <w:noProof/>
                <w:webHidden/>
              </w:rPr>
            </w:r>
            <w:r>
              <w:rPr>
                <w:noProof/>
                <w:webHidden/>
              </w:rPr>
              <w:fldChar w:fldCharType="separate"/>
            </w:r>
            <w:r>
              <w:rPr>
                <w:noProof/>
                <w:webHidden/>
              </w:rPr>
              <w:t>27</w:t>
            </w:r>
            <w:r>
              <w:rPr>
                <w:noProof/>
                <w:webHidden/>
              </w:rPr>
              <w:fldChar w:fldCharType="end"/>
            </w:r>
          </w:hyperlink>
        </w:p>
        <w:p w14:paraId="4645992F" w14:textId="1F28CEF4"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72" w:history="1">
            <w:r w:rsidRPr="00C3672A">
              <w:rPr>
                <w:rStyle w:val="Hyperlink"/>
                <w:noProof/>
              </w:rPr>
              <w:t>3.1.</w:t>
            </w:r>
            <w:r>
              <w:rPr>
                <w:rFonts w:asciiTheme="minorHAnsi" w:eastAsiaTheme="minorEastAsia" w:hAnsiTheme="minorHAnsi" w:cstheme="minorBidi"/>
                <w:noProof/>
                <w:kern w:val="2"/>
                <w:sz w:val="24"/>
                <w14:ligatures w14:val="standardContextual"/>
              </w:rPr>
              <w:tab/>
            </w:r>
            <w:r w:rsidRPr="00C3672A">
              <w:rPr>
                <w:rStyle w:val="Hyperlink"/>
                <w:noProof/>
              </w:rPr>
              <w:t>Arazi Edinimi Etkisi</w:t>
            </w:r>
            <w:r>
              <w:rPr>
                <w:noProof/>
                <w:webHidden/>
              </w:rPr>
              <w:tab/>
            </w:r>
            <w:r>
              <w:rPr>
                <w:noProof/>
                <w:webHidden/>
              </w:rPr>
              <w:fldChar w:fldCharType="begin"/>
            </w:r>
            <w:r>
              <w:rPr>
                <w:noProof/>
                <w:webHidden/>
              </w:rPr>
              <w:instrText xml:space="preserve"> PAGEREF _Toc216969972 \h </w:instrText>
            </w:r>
            <w:r>
              <w:rPr>
                <w:noProof/>
                <w:webHidden/>
              </w:rPr>
            </w:r>
            <w:r>
              <w:rPr>
                <w:noProof/>
                <w:webHidden/>
              </w:rPr>
              <w:fldChar w:fldCharType="separate"/>
            </w:r>
            <w:r>
              <w:rPr>
                <w:noProof/>
                <w:webHidden/>
              </w:rPr>
              <w:t>27</w:t>
            </w:r>
            <w:r>
              <w:rPr>
                <w:noProof/>
                <w:webHidden/>
              </w:rPr>
              <w:fldChar w:fldCharType="end"/>
            </w:r>
          </w:hyperlink>
        </w:p>
        <w:p w14:paraId="77126CDF" w14:textId="18E917A3"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73" w:history="1">
            <w:r w:rsidRPr="00C3672A">
              <w:rPr>
                <w:rStyle w:val="Hyperlink"/>
                <w:noProof/>
              </w:rPr>
              <w:t>3.2.</w:t>
            </w:r>
            <w:r>
              <w:rPr>
                <w:rFonts w:asciiTheme="minorHAnsi" w:eastAsiaTheme="minorEastAsia" w:hAnsiTheme="minorHAnsi" w:cstheme="minorBidi"/>
                <w:noProof/>
                <w:kern w:val="2"/>
                <w:sz w:val="24"/>
                <w14:ligatures w14:val="standardContextual"/>
              </w:rPr>
              <w:tab/>
            </w:r>
            <w:r w:rsidRPr="00C3672A">
              <w:rPr>
                <w:rStyle w:val="Hyperlink"/>
                <w:noProof/>
              </w:rPr>
              <w:t>Arazi Edinimi İlerlemesi</w:t>
            </w:r>
            <w:r>
              <w:rPr>
                <w:noProof/>
                <w:webHidden/>
              </w:rPr>
              <w:tab/>
            </w:r>
            <w:r>
              <w:rPr>
                <w:noProof/>
                <w:webHidden/>
              </w:rPr>
              <w:fldChar w:fldCharType="begin"/>
            </w:r>
            <w:r>
              <w:rPr>
                <w:noProof/>
                <w:webHidden/>
              </w:rPr>
              <w:instrText xml:space="preserve"> PAGEREF _Toc216969973 \h </w:instrText>
            </w:r>
            <w:r>
              <w:rPr>
                <w:noProof/>
                <w:webHidden/>
              </w:rPr>
            </w:r>
            <w:r>
              <w:rPr>
                <w:noProof/>
                <w:webHidden/>
              </w:rPr>
              <w:fldChar w:fldCharType="separate"/>
            </w:r>
            <w:r>
              <w:rPr>
                <w:noProof/>
                <w:webHidden/>
              </w:rPr>
              <w:t>30</w:t>
            </w:r>
            <w:r>
              <w:rPr>
                <w:noProof/>
                <w:webHidden/>
              </w:rPr>
              <w:fldChar w:fldCharType="end"/>
            </w:r>
          </w:hyperlink>
        </w:p>
        <w:p w14:paraId="18E7AE2F" w14:textId="4A44F13F"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74" w:history="1">
            <w:r w:rsidRPr="00C3672A">
              <w:rPr>
                <w:rStyle w:val="Hyperlink"/>
                <w:noProof/>
              </w:rPr>
              <w:t>3.3.</w:t>
            </w:r>
            <w:r>
              <w:rPr>
                <w:rFonts w:asciiTheme="minorHAnsi" w:eastAsiaTheme="minorEastAsia" w:hAnsiTheme="minorHAnsi" w:cstheme="minorBidi"/>
                <w:noProof/>
                <w:kern w:val="2"/>
                <w:sz w:val="24"/>
                <w14:ligatures w14:val="standardContextual"/>
              </w:rPr>
              <w:tab/>
            </w:r>
            <w:r w:rsidRPr="00C3672A">
              <w:rPr>
                <w:rStyle w:val="Hyperlink"/>
                <w:noProof/>
              </w:rPr>
              <w:t>Şahıs Parseli Etkileri</w:t>
            </w:r>
            <w:r>
              <w:rPr>
                <w:noProof/>
                <w:webHidden/>
              </w:rPr>
              <w:tab/>
            </w:r>
            <w:r>
              <w:rPr>
                <w:noProof/>
                <w:webHidden/>
              </w:rPr>
              <w:fldChar w:fldCharType="begin"/>
            </w:r>
            <w:r>
              <w:rPr>
                <w:noProof/>
                <w:webHidden/>
              </w:rPr>
              <w:instrText xml:space="preserve"> PAGEREF _Toc216969974 \h </w:instrText>
            </w:r>
            <w:r>
              <w:rPr>
                <w:noProof/>
                <w:webHidden/>
              </w:rPr>
            </w:r>
            <w:r>
              <w:rPr>
                <w:noProof/>
                <w:webHidden/>
              </w:rPr>
              <w:fldChar w:fldCharType="separate"/>
            </w:r>
            <w:r>
              <w:rPr>
                <w:noProof/>
                <w:webHidden/>
              </w:rPr>
              <w:t>31</w:t>
            </w:r>
            <w:r>
              <w:rPr>
                <w:noProof/>
                <w:webHidden/>
              </w:rPr>
              <w:fldChar w:fldCharType="end"/>
            </w:r>
          </w:hyperlink>
        </w:p>
        <w:p w14:paraId="0B120EA1" w14:textId="45F5901F" w:rsidR="00B64413" w:rsidRDefault="00B64413">
          <w:pPr>
            <w:pStyle w:val="TOC3"/>
            <w:tabs>
              <w:tab w:val="left" w:pos="1200"/>
              <w:tab w:val="right" w:leader="dot" w:pos="9062"/>
            </w:tabs>
            <w:rPr>
              <w:rFonts w:asciiTheme="minorHAnsi" w:eastAsiaTheme="minorEastAsia" w:hAnsiTheme="minorHAnsi" w:cstheme="minorBidi"/>
              <w:noProof/>
              <w:kern w:val="2"/>
              <w:sz w:val="24"/>
              <w14:ligatures w14:val="standardContextual"/>
            </w:rPr>
          </w:pPr>
          <w:hyperlink w:anchor="_Toc216969975" w:history="1">
            <w:r w:rsidRPr="00C3672A">
              <w:rPr>
                <w:rStyle w:val="Hyperlink"/>
                <w:noProof/>
              </w:rPr>
              <w:t>3.3.1.</w:t>
            </w:r>
            <w:r>
              <w:rPr>
                <w:rFonts w:asciiTheme="minorHAnsi" w:eastAsiaTheme="minorEastAsia" w:hAnsiTheme="minorHAnsi" w:cstheme="minorBidi"/>
                <w:noProof/>
                <w:kern w:val="2"/>
                <w:sz w:val="24"/>
                <w14:ligatures w14:val="standardContextual"/>
              </w:rPr>
              <w:tab/>
            </w:r>
            <w:r w:rsidRPr="00C3672A">
              <w:rPr>
                <w:rStyle w:val="Hyperlink"/>
                <w:noProof/>
              </w:rPr>
              <w:t>Şahıs Parsellerinde Etkilenen Ağaçlar</w:t>
            </w:r>
            <w:r>
              <w:rPr>
                <w:noProof/>
                <w:webHidden/>
              </w:rPr>
              <w:tab/>
            </w:r>
            <w:r>
              <w:rPr>
                <w:noProof/>
                <w:webHidden/>
              </w:rPr>
              <w:fldChar w:fldCharType="begin"/>
            </w:r>
            <w:r>
              <w:rPr>
                <w:noProof/>
                <w:webHidden/>
              </w:rPr>
              <w:instrText xml:space="preserve"> PAGEREF _Toc216969975 \h </w:instrText>
            </w:r>
            <w:r>
              <w:rPr>
                <w:noProof/>
                <w:webHidden/>
              </w:rPr>
            </w:r>
            <w:r>
              <w:rPr>
                <w:noProof/>
                <w:webHidden/>
              </w:rPr>
              <w:fldChar w:fldCharType="separate"/>
            </w:r>
            <w:r>
              <w:rPr>
                <w:noProof/>
                <w:webHidden/>
              </w:rPr>
              <w:t>34</w:t>
            </w:r>
            <w:r>
              <w:rPr>
                <w:noProof/>
                <w:webHidden/>
              </w:rPr>
              <w:fldChar w:fldCharType="end"/>
            </w:r>
          </w:hyperlink>
        </w:p>
        <w:p w14:paraId="4EC7E9E3" w14:textId="339A5C27" w:rsidR="00B64413" w:rsidRDefault="00B64413">
          <w:pPr>
            <w:pStyle w:val="TOC3"/>
            <w:tabs>
              <w:tab w:val="left" w:pos="1200"/>
              <w:tab w:val="right" w:leader="dot" w:pos="9062"/>
            </w:tabs>
            <w:rPr>
              <w:rFonts w:asciiTheme="minorHAnsi" w:eastAsiaTheme="minorEastAsia" w:hAnsiTheme="minorHAnsi" w:cstheme="minorBidi"/>
              <w:noProof/>
              <w:kern w:val="2"/>
              <w:sz w:val="24"/>
              <w14:ligatures w14:val="standardContextual"/>
            </w:rPr>
          </w:pPr>
          <w:hyperlink w:anchor="_Toc216969976" w:history="1">
            <w:r w:rsidRPr="00C3672A">
              <w:rPr>
                <w:rStyle w:val="Hyperlink"/>
                <w:noProof/>
              </w:rPr>
              <w:t>3.3.2.</w:t>
            </w:r>
            <w:r>
              <w:rPr>
                <w:rFonts w:asciiTheme="minorHAnsi" w:eastAsiaTheme="minorEastAsia" w:hAnsiTheme="minorHAnsi" w:cstheme="minorBidi"/>
                <w:noProof/>
                <w:kern w:val="2"/>
                <w:sz w:val="24"/>
                <w14:ligatures w14:val="standardContextual"/>
              </w:rPr>
              <w:tab/>
            </w:r>
            <w:r w:rsidRPr="00C3672A">
              <w:rPr>
                <w:rStyle w:val="Hyperlink"/>
                <w:noProof/>
              </w:rPr>
              <w:t>Şahıs Parsellerinde Etkilenen Yapılar</w:t>
            </w:r>
            <w:r>
              <w:rPr>
                <w:noProof/>
                <w:webHidden/>
              </w:rPr>
              <w:tab/>
            </w:r>
            <w:r>
              <w:rPr>
                <w:noProof/>
                <w:webHidden/>
              </w:rPr>
              <w:fldChar w:fldCharType="begin"/>
            </w:r>
            <w:r>
              <w:rPr>
                <w:noProof/>
                <w:webHidden/>
              </w:rPr>
              <w:instrText xml:space="preserve"> PAGEREF _Toc216969976 \h </w:instrText>
            </w:r>
            <w:r>
              <w:rPr>
                <w:noProof/>
                <w:webHidden/>
              </w:rPr>
            </w:r>
            <w:r>
              <w:rPr>
                <w:noProof/>
                <w:webHidden/>
              </w:rPr>
              <w:fldChar w:fldCharType="separate"/>
            </w:r>
            <w:r>
              <w:rPr>
                <w:noProof/>
                <w:webHidden/>
              </w:rPr>
              <w:t>35</w:t>
            </w:r>
            <w:r>
              <w:rPr>
                <w:noProof/>
                <w:webHidden/>
              </w:rPr>
              <w:fldChar w:fldCharType="end"/>
            </w:r>
          </w:hyperlink>
        </w:p>
        <w:p w14:paraId="66649A88" w14:textId="51E12CBF"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77" w:history="1">
            <w:r w:rsidRPr="00C3672A">
              <w:rPr>
                <w:rStyle w:val="Hyperlink"/>
                <w:noProof/>
              </w:rPr>
              <w:t>3.4.</w:t>
            </w:r>
            <w:r>
              <w:rPr>
                <w:rFonts w:asciiTheme="minorHAnsi" w:eastAsiaTheme="minorEastAsia" w:hAnsiTheme="minorHAnsi" w:cstheme="minorBidi"/>
                <w:noProof/>
                <w:kern w:val="2"/>
                <w:sz w:val="24"/>
                <w14:ligatures w14:val="standardContextual"/>
              </w:rPr>
              <w:tab/>
            </w:r>
            <w:r w:rsidRPr="00C3672A">
              <w:rPr>
                <w:rStyle w:val="Hyperlink"/>
                <w:noProof/>
              </w:rPr>
              <w:t>Kamu ve Diğer Parseller Etkisi</w:t>
            </w:r>
            <w:r>
              <w:rPr>
                <w:noProof/>
                <w:webHidden/>
              </w:rPr>
              <w:tab/>
            </w:r>
            <w:r>
              <w:rPr>
                <w:noProof/>
                <w:webHidden/>
              </w:rPr>
              <w:fldChar w:fldCharType="begin"/>
            </w:r>
            <w:r>
              <w:rPr>
                <w:noProof/>
                <w:webHidden/>
              </w:rPr>
              <w:instrText xml:space="preserve"> PAGEREF _Toc216969977 \h </w:instrText>
            </w:r>
            <w:r>
              <w:rPr>
                <w:noProof/>
                <w:webHidden/>
              </w:rPr>
            </w:r>
            <w:r>
              <w:rPr>
                <w:noProof/>
                <w:webHidden/>
              </w:rPr>
              <w:fldChar w:fldCharType="separate"/>
            </w:r>
            <w:r>
              <w:rPr>
                <w:noProof/>
                <w:webHidden/>
              </w:rPr>
              <w:t>36</w:t>
            </w:r>
            <w:r>
              <w:rPr>
                <w:noProof/>
                <w:webHidden/>
              </w:rPr>
              <w:fldChar w:fldCharType="end"/>
            </w:r>
          </w:hyperlink>
        </w:p>
        <w:p w14:paraId="3C8930EB" w14:textId="7F49A25F" w:rsidR="00B64413" w:rsidRDefault="00B64413">
          <w:pPr>
            <w:pStyle w:val="TOC3"/>
            <w:tabs>
              <w:tab w:val="left" w:pos="1200"/>
              <w:tab w:val="right" w:leader="dot" w:pos="9062"/>
            </w:tabs>
            <w:rPr>
              <w:rFonts w:asciiTheme="minorHAnsi" w:eastAsiaTheme="minorEastAsia" w:hAnsiTheme="minorHAnsi" w:cstheme="minorBidi"/>
              <w:noProof/>
              <w:kern w:val="2"/>
              <w:sz w:val="24"/>
              <w14:ligatures w14:val="standardContextual"/>
            </w:rPr>
          </w:pPr>
          <w:hyperlink w:anchor="_Toc216969978" w:history="1">
            <w:r w:rsidRPr="00C3672A">
              <w:rPr>
                <w:rStyle w:val="Hyperlink"/>
                <w:noProof/>
              </w:rPr>
              <w:t>3.4.1.</w:t>
            </w:r>
            <w:r>
              <w:rPr>
                <w:rFonts w:asciiTheme="minorHAnsi" w:eastAsiaTheme="minorEastAsia" w:hAnsiTheme="minorHAnsi" w:cstheme="minorBidi"/>
                <w:noProof/>
                <w:kern w:val="2"/>
                <w:sz w:val="24"/>
                <w14:ligatures w14:val="standardContextual"/>
              </w:rPr>
              <w:tab/>
            </w:r>
            <w:r w:rsidRPr="00C3672A">
              <w:rPr>
                <w:rStyle w:val="Hyperlink"/>
                <w:noProof/>
              </w:rPr>
              <w:t>Kamuya Ait Parsellerde Etkilenen Ağaçlar</w:t>
            </w:r>
            <w:r>
              <w:rPr>
                <w:noProof/>
                <w:webHidden/>
              </w:rPr>
              <w:tab/>
            </w:r>
            <w:r>
              <w:rPr>
                <w:noProof/>
                <w:webHidden/>
              </w:rPr>
              <w:fldChar w:fldCharType="begin"/>
            </w:r>
            <w:r>
              <w:rPr>
                <w:noProof/>
                <w:webHidden/>
              </w:rPr>
              <w:instrText xml:space="preserve"> PAGEREF _Toc216969978 \h </w:instrText>
            </w:r>
            <w:r>
              <w:rPr>
                <w:noProof/>
                <w:webHidden/>
              </w:rPr>
            </w:r>
            <w:r>
              <w:rPr>
                <w:noProof/>
                <w:webHidden/>
              </w:rPr>
              <w:fldChar w:fldCharType="separate"/>
            </w:r>
            <w:r>
              <w:rPr>
                <w:noProof/>
                <w:webHidden/>
              </w:rPr>
              <w:t>38</w:t>
            </w:r>
            <w:r>
              <w:rPr>
                <w:noProof/>
                <w:webHidden/>
              </w:rPr>
              <w:fldChar w:fldCharType="end"/>
            </w:r>
          </w:hyperlink>
        </w:p>
        <w:p w14:paraId="76267538" w14:textId="2BF1AA20" w:rsidR="00B64413" w:rsidRDefault="00B64413">
          <w:pPr>
            <w:pStyle w:val="TOC3"/>
            <w:tabs>
              <w:tab w:val="left" w:pos="1200"/>
              <w:tab w:val="right" w:leader="dot" w:pos="9062"/>
            </w:tabs>
            <w:rPr>
              <w:rFonts w:asciiTheme="minorHAnsi" w:eastAsiaTheme="minorEastAsia" w:hAnsiTheme="minorHAnsi" w:cstheme="minorBidi"/>
              <w:noProof/>
              <w:kern w:val="2"/>
              <w:sz w:val="24"/>
              <w14:ligatures w14:val="standardContextual"/>
            </w:rPr>
          </w:pPr>
          <w:hyperlink w:anchor="_Toc216969979" w:history="1">
            <w:r w:rsidRPr="00C3672A">
              <w:rPr>
                <w:rStyle w:val="Hyperlink"/>
                <w:noProof/>
              </w:rPr>
              <w:t>3.4.2.</w:t>
            </w:r>
            <w:r>
              <w:rPr>
                <w:rFonts w:asciiTheme="minorHAnsi" w:eastAsiaTheme="minorEastAsia" w:hAnsiTheme="minorHAnsi" w:cstheme="minorBidi"/>
                <w:noProof/>
                <w:kern w:val="2"/>
                <w:sz w:val="24"/>
                <w14:ligatures w14:val="standardContextual"/>
              </w:rPr>
              <w:tab/>
            </w:r>
            <w:r w:rsidRPr="00C3672A">
              <w:rPr>
                <w:rStyle w:val="Hyperlink"/>
                <w:noProof/>
              </w:rPr>
              <w:t>Kamu Parsellerinde Etkilenen Yapılar</w:t>
            </w:r>
            <w:r>
              <w:rPr>
                <w:noProof/>
                <w:webHidden/>
              </w:rPr>
              <w:tab/>
            </w:r>
            <w:r>
              <w:rPr>
                <w:noProof/>
                <w:webHidden/>
              </w:rPr>
              <w:fldChar w:fldCharType="begin"/>
            </w:r>
            <w:r>
              <w:rPr>
                <w:noProof/>
                <w:webHidden/>
              </w:rPr>
              <w:instrText xml:space="preserve"> PAGEREF _Toc216969979 \h </w:instrText>
            </w:r>
            <w:r>
              <w:rPr>
                <w:noProof/>
                <w:webHidden/>
              </w:rPr>
            </w:r>
            <w:r>
              <w:rPr>
                <w:noProof/>
                <w:webHidden/>
              </w:rPr>
              <w:fldChar w:fldCharType="separate"/>
            </w:r>
            <w:r>
              <w:rPr>
                <w:noProof/>
                <w:webHidden/>
              </w:rPr>
              <w:t>38</w:t>
            </w:r>
            <w:r>
              <w:rPr>
                <w:noProof/>
                <w:webHidden/>
              </w:rPr>
              <w:fldChar w:fldCharType="end"/>
            </w:r>
          </w:hyperlink>
        </w:p>
        <w:p w14:paraId="3C6BDAFB" w14:textId="4B46EB74"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80" w:history="1">
            <w:r w:rsidRPr="00C3672A">
              <w:rPr>
                <w:rStyle w:val="Hyperlink"/>
                <w:noProof/>
              </w:rPr>
              <w:t>3.5.</w:t>
            </w:r>
            <w:r>
              <w:rPr>
                <w:rFonts w:asciiTheme="minorHAnsi" w:eastAsiaTheme="minorEastAsia" w:hAnsiTheme="minorHAnsi" w:cstheme="minorBidi"/>
                <w:noProof/>
                <w:kern w:val="2"/>
                <w:sz w:val="24"/>
                <w14:ligatures w14:val="standardContextual"/>
              </w:rPr>
              <w:tab/>
            </w:r>
            <w:r w:rsidRPr="00C3672A">
              <w:rPr>
                <w:rStyle w:val="Hyperlink"/>
                <w:noProof/>
              </w:rPr>
              <w:t>Arazi Kullanıcılarına Genel Bakış</w:t>
            </w:r>
            <w:r>
              <w:rPr>
                <w:noProof/>
                <w:webHidden/>
              </w:rPr>
              <w:tab/>
            </w:r>
            <w:r>
              <w:rPr>
                <w:noProof/>
                <w:webHidden/>
              </w:rPr>
              <w:fldChar w:fldCharType="begin"/>
            </w:r>
            <w:r>
              <w:rPr>
                <w:noProof/>
                <w:webHidden/>
              </w:rPr>
              <w:instrText xml:space="preserve"> PAGEREF _Toc216969980 \h </w:instrText>
            </w:r>
            <w:r>
              <w:rPr>
                <w:noProof/>
                <w:webHidden/>
              </w:rPr>
            </w:r>
            <w:r>
              <w:rPr>
                <w:noProof/>
                <w:webHidden/>
              </w:rPr>
              <w:fldChar w:fldCharType="separate"/>
            </w:r>
            <w:r>
              <w:rPr>
                <w:noProof/>
                <w:webHidden/>
              </w:rPr>
              <w:t>39</w:t>
            </w:r>
            <w:r>
              <w:rPr>
                <w:noProof/>
                <w:webHidden/>
              </w:rPr>
              <w:fldChar w:fldCharType="end"/>
            </w:r>
          </w:hyperlink>
        </w:p>
        <w:p w14:paraId="10BCAFEB" w14:textId="3BECAE91"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81" w:history="1">
            <w:r w:rsidRPr="00C3672A">
              <w:rPr>
                <w:rStyle w:val="Hyperlink"/>
                <w:noProof/>
              </w:rPr>
              <w:t>3.6.</w:t>
            </w:r>
            <w:r>
              <w:rPr>
                <w:rFonts w:asciiTheme="minorHAnsi" w:eastAsiaTheme="minorEastAsia" w:hAnsiTheme="minorHAnsi" w:cstheme="minorBidi"/>
                <w:noProof/>
                <w:kern w:val="2"/>
                <w:sz w:val="24"/>
                <w14:ligatures w14:val="standardContextual"/>
              </w:rPr>
              <w:tab/>
            </w:r>
            <w:r w:rsidRPr="00C3672A">
              <w:rPr>
                <w:rStyle w:val="Hyperlink"/>
                <w:noProof/>
              </w:rPr>
              <w:t>Konut ve Konut benzeri Yapıları Etkilenen Kişiler</w:t>
            </w:r>
            <w:r>
              <w:rPr>
                <w:noProof/>
                <w:webHidden/>
              </w:rPr>
              <w:tab/>
            </w:r>
            <w:r>
              <w:rPr>
                <w:noProof/>
                <w:webHidden/>
              </w:rPr>
              <w:fldChar w:fldCharType="begin"/>
            </w:r>
            <w:r>
              <w:rPr>
                <w:noProof/>
                <w:webHidden/>
              </w:rPr>
              <w:instrText xml:space="preserve"> PAGEREF _Toc216969981 \h </w:instrText>
            </w:r>
            <w:r>
              <w:rPr>
                <w:noProof/>
                <w:webHidden/>
              </w:rPr>
            </w:r>
            <w:r>
              <w:rPr>
                <w:noProof/>
                <w:webHidden/>
              </w:rPr>
              <w:fldChar w:fldCharType="separate"/>
            </w:r>
            <w:r>
              <w:rPr>
                <w:noProof/>
                <w:webHidden/>
              </w:rPr>
              <w:t>41</w:t>
            </w:r>
            <w:r>
              <w:rPr>
                <w:noProof/>
                <w:webHidden/>
              </w:rPr>
              <w:fldChar w:fldCharType="end"/>
            </w:r>
          </w:hyperlink>
        </w:p>
        <w:p w14:paraId="31B590F4" w14:textId="305B2503"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82" w:history="1">
            <w:r w:rsidRPr="00C3672A">
              <w:rPr>
                <w:rStyle w:val="Hyperlink"/>
                <w:noProof/>
              </w:rPr>
              <w:t>3.7.</w:t>
            </w:r>
            <w:r>
              <w:rPr>
                <w:rFonts w:asciiTheme="minorHAnsi" w:eastAsiaTheme="minorEastAsia" w:hAnsiTheme="minorHAnsi" w:cstheme="minorBidi"/>
                <w:noProof/>
                <w:kern w:val="2"/>
                <w:sz w:val="24"/>
                <w14:ligatures w14:val="standardContextual"/>
              </w:rPr>
              <w:tab/>
            </w:r>
            <w:r w:rsidRPr="00C3672A">
              <w:rPr>
                <w:rStyle w:val="Hyperlink"/>
                <w:noProof/>
              </w:rPr>
              <w:t>Etkilenen İşyerleri</w:t>
            </w:r>
            <w:r>
              <w:rPr>
                <w:noProof/>
                <w:webHidden/>
              </w:rPr>
              <w:tab/>
            </w:r>
            <w:r>
              <w:rPr>
                <w:noProof/>
                <w:webHidden/>
              </w:rPr>
              <w:fldChar w:fldCharType="begin"/>
            </w:r>
            <w:r>
              <w:rPr>
                <w:noProof/>
                <w:webHidden/>
              </w:rPr>
              <w:instrText xml:space="preserve"> PAGEREF _Toc216969982 \h </w:instrText>
            </w:r>
            <w:r>
              <w:rPr>
                <w:noProof/>
                <w:webHidden/>
              </w:rPr>
            </w:r>
            <w:r>
              <w:rPr>
                <w:noProof/>
                <w:webHidden/>
              </w:rPr>
              <w:fldChar w:fldCharType="separate"/>
            </w:r>
            <w:r>
              <w:rPr>
                <w:noProof/>
                <w:webHidden/>
              </w:rPr>
              <w:t>47</w:t>
            </w:r>
            <w:r>
              <w:rPr>
                <w:noProof/>
                <w:webHidden/>
              </w:rPr>
              <w:fldChar w:fldCharType="end"/>
            </w:r>
          </w:hyperlink>
        </w:p>
        <w:p w14:paraId="1D86BE87" w14:textId="4185264C"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83" w:history="1">
            <w:r w:rsidRPr="00C3672A">
              <w:rPr>
                <w:rStyle w:val="Hyperlink"/>
                <w:noProof/>
              </w:rPr>
              <w:t>3.8.</w:t>
            </w:r>
            <w:r>
              <w:rPr>
                <w:rFonts w:asciiTheme="minorHAnsi" w:eastAsiaTheme="minorEastAsia" w:hAnsiTheme="minorHAnsi" w:cstheme="minorBidi"/>
                <w:noProof/>
                <w:kern w:val="2"/>
                <w:sz w:val="24"/>
                <w14:ligatures w14:val="standardContextual"/>
              </w:rPr>
              <w:tab/>
            </w:r>
            <w:r w:rsidRPr="00C3672A">
              <w:rPr>
                <w:rStyle w:val="Hyperlink"/>
                <w:noProof/>
              </w:rPr>
              <w:t>Parsel Etkileri</w:t>
            </w:r>
            <w:r>
              <w:rPr>
                <w:noProof/>
                <w:webHidden/>
              </w:rPr>
              <w:tab/>
            </w:r>
            <w:r>
              <w:rPr>
                <w:noProof/>
                <w:webHidden/>
              </w:rPr>
              <w:fldChar w:fldCharType="begin"/>
            </w:r>
            <w:r>
              <w:rPr>
                <w:noProof/>
                <w:webHidden/>
              </w:rPr>
              <w:instrText xml:space="preserve"> PAGEREF _Toc216969983 \h </w:instrText>
            </w:r>
            <w:r>
              <w:rPr>
                <w:noProof/>
                <w:webHidden/>
              </w:rPr>
            </w:r>
            <w:r>
              <w:rPr>
                <w:noProof/>
                <w:webHidden/>
              </w:rPr>
              <w:fldChar w:fldCharType="separate"/>
            </w:r>
            <w:r>
              <w:rPr>
                <w:noProof/>
                <w:webHidden/>
              </w:rPr>
              <w:t>47</w:t>
            </w:r>
            <w:r>
              <w:rPr>
                <w:noProof/>
                <w:webHidden/>
              </w:rPr>
              <w:fldChar w:fldCharType="end"/>
            </w:r>
          </w:hyperlink>
        </w:p>
        <w:p w14:paraId="55480B5F" w14:textId="2342BB95" w:rsidR="00B64413" w:rsidRDefault="00B64413">
          <w:pPr>
            <w:pStyle w:val="TOC3"/>
            <w:tabs>
              <w:tab w:val="left" w:pos="1200"/>
              <w:tab w:val="right" w:leader="dot" w:pos="9062"/>
            </w:tabs>
            <w:rPr>
              <w:rFonts w:asciiTheme="minorHAnsi" w:eastAsiaTheme="minorEastAsia" w:hAnsiTheme="minorHAnsi" w:cstheme="minorBidi"/>
              <w:noProof/>
              <w:kern w:val="2"/>
              <w:sz w:val="24"/>
              <w14:ligatures w14:val="standardContextual"/>
            </w:rPr>
          </w:pPr>
          <w:hyperlink w:anchor="_Toc216969984" w:history="1">
            <w:r w:rsidRPr="00C3672A">
              <w:rPr>
                <w:rStyle w:val="Hyperlink"/>
                <w:noProof/>
              </w:rPr>
              <w:t>3.8.1.</w:t>
            </w:r>
            <w:r>
              <w:rPr>
                <w:rFonts w:asciiTheme="minorHAnsi" w:eastAsiaTheme="minorEastAsia" w:hAnsiTheme="minorHAnsi" w:cstheme="minorBidi"/>
                <w:noProof/>
                <w:kern w:val="2"/>
                <w:sz w:val="24"/>
                <w14:ligatures w14:val="standardContextual"/>
              </w:rPr>
              <w:tab/>
            </w:r>
            <w:r w:rsidRPr="00C3672A">
              <w:rPr>
                <w:rStyle w:val="Hyperlink"/>
                <w:noProof/>
              </w:rPr>
              <w:t>Parseline Erişim Sorunu Olan Kişiler</w:t>
            </w:r>
            <w:r>
              <w:rPr>
                <w:noProof/>
                <w:webHidden/>
              </w:rPr>
              <w:tab/>
            </w:r>
            <w:r>
              <w:rPr>
                <w:noProof/>
                <w:webHidden/>
              </w:rPr>
              <w:fldChar w:fldCharType="begin"/>
            </w:r>
            <w:r>
              <w:rPr>
                <w:noProof/>
                <w:webHidden/>
              </w:rPr>
              <w:instrText xml:space="preserve"> PAGEREF _Toc216969984 \h </w:instrText>
            </w:r>
            <w:r>
              <w:rPr>
                <w:noProof/>
                <w:webHidden/>
              </w:rPr>
            </w:r>
            <w:r>
              <w:rPr>
                <w:noProof/>
                <w:webHidden/>
              </w:rPr>
              <w:fldChar w:fldCharType="separate"/>
            </w:r>
            <w:r>
              <w:rPr>
                <w:noProof/>
                <w:webHidden/>
              </w:rPr>
              <w:t>47</w:t>
            </w:r>
            <w:r>
              <w:rPr>
                <w:noProof/>
                <w:webHidden/>
              </w:rPr>
              <w:fldChar w:fldCharType="end"/>
            </w:r>
          </w:hyperlink>
        </w:p>
        <w:p w14:paraId="47E91C8B" w14:textId="258EA520" w:rsidR="00B64413" w:rsidRDefault="00B64413">
          <w:pPr>
            <w:pStyle w:val="TOC3"/>
            <w:tabs>
              <w:tab w:val="left" w:pos="1200"/>
              <w:tab w:val="right" w:leader="dot" w:pos="9062"/>
            </w:tabs>
            <w:rPr>
              <w:rFonts w:asciiTheme="minorHAnsi" w:eastAsiaTheme="minorEastAsia" w:hAnsiTheme="minorHAnsi" w:cstheme="minorBidi"/>
              <w:noProof/>
              <w:kern w:val="2"/>
              <w:sz w:val="24"/>
              <w14:ligatures w14:val="standardContextual"/>
            </w:rPr>
          </w:pPr>
          <w:hyperlink w:anchor="_Toc216969985" w:history="1">
            <w:r w:rsidRPr="00C3672A">
              <w:rPr>
                <w:rStyle w:val="Hyperlink"/>
                <w:noProof/>
              </w:rPr>
              <w:t>3.8.2.</w:t>
            </w:r>
            <w:r>
              <w:rPr>
                <w:rFonts w:asciiTheme="minorHAnsi" w:eastAsiaTheme="minorEastAsia" w:hAnsiTheme="minorHAnsi" w:cstheme="minorBidi"/>
                <w:noProof/>
                <w:kern w:val="2"/>
                <w:sz w:val="24"/>
                <w14:ligatures w14:val="standardContextual"/>
              </w:rPr>
              <w:tab/>
            </w:r>
            <w:r w:rsidRPr="00C3672A">
              <w:rPr>
                <w:rStyle w:val="Hyperlink"/>
                <w:noProof/>
              </w:rPr>
              <w:t>Artık Parsel Etkisi</w:t>
            </w:r>
            <w:r>
              <w:rPr>
                <w:noProof/>
                <w:webHidden/>
              </w:rPr>
              <w:tab/>
            </w:r>
            <w:r>
              <w:rPr>
                <w:noProof/>
                <w:webHidden/>
              </w:rPr>
              <w:fldChar w:fldCharType="begin"/>
            </w:r>
            <w:r>
              <w:rPr>
                <w:noProof/>
                <w:webHidden/>
              </w:rPr>
              <w:instrText xml:space="preserve"> PAGEREF _Toc216969985 \h </w:instrText>
            </w:r>
            <w:r>
              <w:rPr>
                <w:noProof/>
                <w:webHidden/>
              </w:rPr>
            </w:r>
            <w:r>
              <w:rPr>
                <w:noProof/>
                <w:webHidden/>
              </w:rPr>
              <w:fldChar w:fldCharType="separate"/>
            </w:r>
            <w:r>
              <w:rPr>
                <w:noProof/>
                <w:webHidden/>
              </w:rPr>
              <w:t>49</w:t>
            </w:r>
            <w:r>
              <w:rPr>
                <w:noProof/>
                <w:webHidden/>
              </w:rPr>
              <w:fldChar w:fldCharType="end"/>
            </w:r>
          </w:hyperlink>
        </w:p>
        <w:p w14:paraId="54F8E2F3" w14:textId="733B6E6A" w:rsidR="00B64413" w:rsidRDefault="00B64413">
          <w:pPr>
            <w:pStyle w:val="TOC3"/>
            <w:tabs>
              <w:tab w:val="left" w:pos="1200"/>
              <w:tab w:val="right" w:leader="dot" w:pos="9062"/>
            </w:tabs>
            <w:rPr>
              <w:rFonts w:asciiTheme="minorHAnsi" w:eastAsiaTheme="minorEastAsia" w:hAnsiTheme="minorHAnsi" w:cstheme="minorBidi"/>
              <w:noProof/>
              <w:kern w:val="2"/>
              <w:sz w:val="24"/>
              <w14:ligatures w14:val="standardContextual"/>
            </w:rPr>
          </w:pPr>
          <w:hyperlink w:anchor="_Toc216969986" w:history="1">
            <w:r w:rsidRPr="00C3672A">
              <w:rPr>
                <w:rStyle w:val="Hyperlink"/>
                <w:noProof/>
              </w:rPr>
              <w:t>3.8.3.</w:t>
            </w:r>
            <w:r>
              <w:rPr>
                <w:rFonts w:asciiTheme="minorHAnsi" w:eastAsiaTheme="minorEastAsia" w:hAnsiTheme="minorHAnsi" w:cstheme="minorBidi"/>
                <w:noProof/>
                <w:kern w:val="2"/>
                <w:sz w:val="24"/>
                <w14:ligatures w14:val="standardContextual"/>
              </w:rPr>
              <w:tab/>
            </w:r>
            <w:r w:rsidRPr="00C3672A">
              <w:rPr>
                <w:rStyle w:val="Hyperlink"/>
                <w:noProof/>
              </w:rPr>
              <w:t>Bölünmüş Parsellerden Etkilerden Etkilenen Kişiler</w:t>
            </w:r>
            <w:r>
              <w:rPr>
                <w:noProof/>
                <w:webHidden/>
              </w:rPr>
              <w:tab/>
            </w:r>
            <w:r>
              <w:rPr>
                <w:noProof/>
                <w:webHidden/>
              </w:rPr>
              <w:fldChar w:fldCharType="begin"/>
            </w:r>
            <w:r>
              <w:rPr>
                <w:noProof/>
                <w:webHidden/>
              </w:rPr>
              <w:instrText xml:space="preserve"> PAGEREF _Toc216969986 \h </w:instrText>
            </w:r>
            <w:r>
              <w:rPr>
                <w:noProof/>
                <w:webHidden/>
              </w:rPr>
            </w:r>
            <w:r>
              <w:rPr>
                <w:noProof/>
                <w:webHidden/>
              </w:rPr>
              <w:fldChar w:fldCharType="separate"/>
            </w:r>
            <w:r>
              <w:rPr>
                <w:noProof/>
                <w:webHidden/>
              </w:rPr>
              <w:t>50</w:t>
            </w:r>
            <w:r>
              <w:rPr>
                <w:noProof/>
                <w:webHidden/>
              </w:rPr>
              <w:fldChar w:fldCharType="end"/>
            </w:r>
          </w:hyperlink>
        </w:p>
        <w:p w14:paraId="6B27780A" w14:textId="270972C9" w:rsidR="00B64413" w:rsidRDefault="00B64413">
          <w:pPr>
            <w:pStyle w:val="TOC3"/>
            <w:tabs>
              <w:tab w:val="left" w:pos="1200"/>
              <w:tab w:val="right" w:leader="dot" w:pos="9062"/>
            </w:tabs>
            <w:rPr>
              <w:rFonts w:asciiTheme="minorHAnsi" w:eastAsiaTheme="minorEastAsia" w:hAnsiTheme="minorHAnsi" w:cstheme="minorBidi"/>
              <w:noProof/>
              <w:kern w:val="2"/>
              <w:sz w:val="24"/>
              <w14:ligatures w14:val="standardContextual"/>
            </w:rPr>
          </w:pPr>
          <w:hyperlink w:anchor="_Toc216969987" w:history="1">
            <w:r w:rsidRPr="00C3672A">
              <w:rPr>
                <w:rStyle w:val="Hyperlink"/>
                <w:noProof/>
              </w:rPr>
              <w:t>3.8.4.</w:t>
            </w:r>
            <w:r>
              <w:rPr>
                <w:rFonts w:asciiTheme="minorHAnsi" w:eastAsiaTheme="minorEastAsia" w:hAnsiTheme="minorHAnsi" w:cstheme="minorBidi"/>
                <w:noProof/>
                <w:kern w:val="2"/>
                <w:sz w:val="24"/>
                <w14:ligatures w14:val="standardContextual"/>
              </w:rPr>
              <w:tab/>
            </w:r>
            <w:r w:rsidRPr="00C3672A">
              <w:rPr>
                <w:rStyle w:val="Hyperlink"/>
                <w:noProof/>
              </w:rPr>
              <w:t>Kümülatif Etkilerden Etkilenen Kişiler</w:t>
            </w:r>
            <w:r>
              <w:rPr>
                <w:noProof/>
                <w:webHidden/>
              </w:rPr>
              <w:tab/>
            </w:r>
            <w:r>
              <w:rPr>
                <w:noProof/>
                <w:webHidden/>
              </w:rPr>
              <w:fldChar w:fldCharType="begin"/>
            </w:r>
            <w:r>
              <w:rPr>
                <w:noProof/>
                <w:webHidden/>
              </w:rPr>
              <w:instrText xml:space="preserve"> PAGEREF _Toc216969987 \h </w:instrText>
            </w:r>
            <w:r>
              <w:rPr>
                <w:noProof/>
                <w:webHidden/>
              </w:rPr>
            </w:r>
            <w:r>
              <w:rPr>
                <w:noProof/>
                <w:webHidden/>
              </w:rPr>
              <w:fldChar w:fldCharType="separate"/>
            </w:r>
            <w:r>
              <w:rPr>
                <w:noProof/>
                <w:webHidden/>
              </w:rPr>
              <w:t>50</w:t>
            </w:r>
            <w:r>
              <w:rPr>
                <w:noProof/>
                <w:webHidden/>
              </w:rPr>
              <w:fldChar w:fldCharType="end"/>
            </w:r>
          </w:hyperlink>
        </w:p>
        <w:p w14:paraId="643509D2" w14:textId="036E7A4D"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88" w:history="1">
            <w:r w:rsidRPr="00C3672A">
              <w:rPr>
                <w:rStyle w:val="Hyperlink"/>
                <w:noProof/>
              </w:rPr>
              <w:t>3.9.</w:t>
            </w:r>
            <w:r>
              <w:rPr>
                <w:rFonts w:asciiTheme="minorHAnsi" w:eastAsiaTheme="minorEastAsia" w:hAnsiTheme="minorHAnsi" w:cstheme="minorBidi"/>
                <w:noProof/>
                <w:kern w:val="2"/>
                <w:sz w:val="24"/>
                <w14:ligatures w14:val="standardContextual"/>
              </w:rPr>
              <w:tab/>
            </w:r>
            <w:r w:rsidRPr="00C3672A">
              <w:rPr>
                <w:rStyle w:val="Hyperlink"/>
                <w:noProof/>
              </w:rPr>
              <w:t>Hassas Gruplar</w:t>
            </w:r>
            <w:r>
              <w:rPr>
                <w:noProof/>
                <w:webHidden/>
              </w:rPr>
              <w:tab/>
            </w:r>
            <w:r>
              <w:rPr>
                <w:noProof/>
                <w:webHidden/>
              </w:rPr>
              <w:fldChar w:fldCharType="begin"/>
            </w:r>
            <w:r>
              <w:rPr>
                <w:noProof/>
                <w:webHidden/>
              </w:rPr>
              <w:instrText xml:space="preserve"> PAGEREF _Toc216969988 \h </w:instrText>
            </w:r>
            <w:r>
              <w:rPr>
                <w:noProof/>
                <w:webHidden/>
              </w:rPr>
            </w:r>
            <w:r>
              <w:rPr>
                <w:noProof/>
                <w:webHidden/>
              </w:rPr>
              <w:fldChar w:fldCharType="separate"/>
            </w:r>
            <w:r>
              <w:rPr>
                <w:noProof/>
                <w:webHidden/>
              </w:rPr>
              <w:t>52</w:t>
            </w:r>
            <w:r>
              <w:rPr>
                <w:noProof/>
                <w:webHidden/>
              </w:rPr>
              <w:fldChar w:fldCharType="end"/>
            </w:r>
          </w:hyperlink>
        </w:p>
        <w:p w14:paraId="61C6B699" w14:textId="563F8420"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89" w:history="1">
            <w:r w:rsidRPr="00C3672A">
              <w:rPr>
                <w:rStyle w:val="Hyperlink"/>
                <w:noProof/>
              </w:rPr>
              <w:t>3.10.</w:t>
            </w:r>
            <w:r>
              <w:rPr>
                <w:rFonts w:asciiTheme="minorHAnsi" w:eastAsiaTheme="minorEastAsia" w:hAnsiTheme="minorHAnsi" w:cstheme="minorBidi"/>
                <w:noProof/>
                <w:kern w:val="2"/>
                <w:sz w:val="24"/>
                <w14:ligatures w14:val="standardContextual"/>
              </w:rPr>
              <w:tab/>
            </w:r>
            <w:r w:rsidRPr="00C3672A">
              <w:rPr>
                <w:rStyle w:val="Hyperlink"/>
                <w:noProof/>
              </w:rPr>
              <w:t>Geçici Arazi Edinimi Etkisi</w:t>
            </w:r>
            <w:r>
              <w:rPr>
                <w:noProof/>
                <w:webHidden/>
              </w:rPr>
              <w:tab/>
            </w:r>
            <w:r>
              <w:rPr>
                <w:noProof/>
                <w:webHidden/>
              </w:rPr>
              <w:fldChar w:fldCharType="begin"/>
            </w:r>
            <w:r>
              <w:rPr>
                <w:noProof/>
                <w:webHidden/>
              </w:rPr>
              <w:instrText xml:space="preserve"> PAGEREF _Toc216969989 \h </w:instrText>
            </w:r>
            <w:r>
              <w:rPr>
                <w:noProof/>
                <w:webHidden/>
              </w:rPr>
            </w:r>
            <w:r>
              <w:rPr>
                <w:noProof/>
                <w:webHidden/>
              </w:rPr>
              <w:fldChar w:fldCharType="separate"/>
            </w:r>
            <w:r>
              <w:rPr>
                <w:noProof/>
                <w:webHidden/>
              </w:rPr>
              <w:t>53</w:t>
            </w:r>
            <w:r>
              <w:rPr>
                <w:noProof/>
                <w:webHidden/>
              </w:rPr>
              <w:fldChar w:fldCharType="end"/>
            </w:r>
          </w:hyperlink>
        </w:p>
        <w:p w14:paraId="1F57E858" w14:textId="2A017D41" w:rsidR="00B64413" w:rsidRDefault="00B64413">
          <w:pPr>
            <w:pStyle w:val="TOC1"/>
            <w:tabs>
              <w:tab w:val="left" w:pos="600"/>
              <w:tab w:val="right" w:leader="dot" w:pos="9062"/>
            </w:tabs>
            <w:rPr>
              <w:rFonts w:asciiTheme="minorHAnsi" w:eastAsiaTheme="minorEastAsia" w:hAnsiTheme="minorHAnsi" w:cstheme="minorBidi"/>
              <w:noProof/>
              <w:kern w:val="2"/>
              <w:sz w:val="24"/>
              <w14:ligatures w14:val="standardContextual"/>
            </w:rPr>
          </w:pPr>
          <w:hyperlink w:anchor="_Toc216969990" w:history="1">
            <w:r w:rsidRPr="00C3672A">
              <w:rPr>
                <w:rStyle w:val="Hyperlink"/>
                <w:noProof/>
              </w:rPr>
              <w:t>4.</w:t>
            </w:r>
            <w:r>
              <w:rPr>
                <w:rFonts w:asciiTheme="minorHAnsi" w:eastAsiaTheme="minorEastAsia" w:hAnsiTheme="minorHAnsi" w:cstheme="minorBidi"/>
                <w:noProof/>
                <w:kern w:val="2"/>
                <w:sz w:val="24"/>
                <w14:ligatures w14:val="standardContextual"/>
              </w:rPr>
              <w:tab/>
            </w:r>
            <w:r w:rsidRPr="00C3672A">
              <w:rPr>
                <w:rStyle w:val="Hyperlink"/>
                <w:noProof/>
              </w:rPr>
              <w:t>Organizasyon Yapısı ve Sorumluluklar</w:t>
            </w:r>
            <w:r>
              <w:rPr>
                <w:noProof/>
                <w:webHidden/>
              </w:rPr>
              <w:tab/>
            </w:r>
            <w:r>
              <w:rPr>
                <w:noProof/>
                <w:webHidden/>
              </w:rPr>
              <w:fldChar w:fldCharType="begin"/>
            </w:r>
            <w:r>
              <w:rPr>
                <w:noProof/>
                <w:webHidden/>
              </w:rPr>
              <w:instrText xml:space="preserve"> PAGEREF _Toc216969990 \h </w:instrText>
            </w:r>
            <w:r>
              <w:rPr>
                <w:noProof/>
                <w:webHidden/>
              </w:rPr>
            </w:r>
            <w:r>
              <w:rPr>
                <w:noProof/>
                <w:webHidden/>
              </w:rPr>
              <w:fldChar w:fldCharType="separate"/>
            </w:r>
            <w:r>
              <w:rPr>
                <w:noProof/>
                <w:webHidden/>
              </w:rPr>
              <w:t>54</w:t>
            </w:r>
            <w:r>
              <w:rPr>
                <w:noProof/>
                <w:webHidden/>
              </w:rPr>
              <w:fldChar w:fldCharType="end"/>
            </w:r>
          </w:hyperlink>
        </w:p>
        <w:p w14:paraId="0A794CDE" w14:textId="217C72FB" w:rsidR="00B64413" w:rsidRDefault="00B64413">
          <w:pPr>
            <w:pStyle w:val="TOC1"/>
            <w:tabs>
              <w:tab w:val="left" w:pos="600"/>
              <w:tab w:val="right" w:leader="dot" w:pos="9062"/>
            </w:tabs>
            <w:rPr>
              <w:rFonts w:asciiTheme="minorHAnsi" w:eastAsiaTheme="minorEastAsia" w:hAnsiTheme="minorHAnsi" w:cstheme="minorBidi"/>
              <w:noProof/>
              <w:kern w:val="2"/>
              <w:sz w:val="24"/>
              <w14:ligatures w14:val="standardContextual"/>
            </w:rPr>
          </w:pPr>
          <w:hyperlink w:anchor="_Toc216969991" w:history="1">
            <w:r w:rsidRPr="00C3672A">
              <w:rPr>
                <w:rStyle w:val="Hyperlink"/>
                <w:noProof/>
              </w:rPr>
              <w:t>5.</w:t>
            </w:r>
            <w:r>
              <w:rPr>
                <w:rFonts w:asciiTheme="minorHAnsi" w:eastAsiaTheme="minorEastAsia" w:hAnsiTheme="minorHAnsi" w:cstheme="minorBidi"/>
                <w:noProof/>
                <w:kern w:val="2"/>
                <w:sz w:val="24"/>
                <w14:ligatures w14:val="standardContextual"/>
              </w:rPr>
              <w:tab/>
            </w:r>
            <w:r w:rsidRPr="00C3672A">
              <w:rPr>
                <w:rStyle w:val="Hyperlink"/>
                <w:noProof/>
              </w:rPr>
              <w:t>Değerleme Metodolojisi</w:t>
            </w:r>
            <w:r>
              <w:rPr>
                <w:noProof/>
                <w:webHidden/>
              </w:rPr>
              <w:tab/>
            </w:r>
            <w:r>
              <w:rPr>
                <w:noProof/>
                <w:webHidden/>
              </w:rPr>
              <w:fldChar w:fldCharType="begin"/>
            </w:r>
            <w:r>
              <w:rPr>
                <w:noProof/>
                <w:webHidden/>
              </w:rPr>
              <w:instrText xml:space="preserve"> PAGEREF _Toc216969991 \h </w:instrText>
            </w:r>
            <w:r>
              <w:rPr>
                <w:noProof/>
                <w:webHidden/>
              </w:rPr>
            </w:r>
            <w:r>
              <w:rPr>
                <w:noProof/>
                <w:webHidden/>
              </w:rPr>
              <w:fldChar w:fldCharType="separate"/>
            </w:r>
            <w:r>
              <w:rPr>
                <w:noProof/>
                <w:webHidden/>
              </w:rPr>
              <w:t>59</w:t>
            </w:r>
            <w:r>
              <w:rPr>
                <w:noProof/>
                <w:webHidden/>
              </w:rPr>
              <w:fldChar w:fldCharType="end"/>
            </w:r>
          </w:hyperlink>
        </w:p>
        <w:p w14:paraId="6A868C67" w14:textId="32375D00"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92" w:history="1">
            <w:r w:rsidRPr="00C3672A">
              <w:rPr>
                <w:rStyle w:val="Hyperlink"/>
                <w:noProof/>
              </w:rPr>
              <w:t>5.1.</w:t>
            </w:r>
            <w:r>
              <w:rPr>
                <w:rFonts w:asciiTheme="minorHAnsi" w:eastAsiaTheme="minorEastAsia" w:hAnsiTheme="minorHAnsi" w:cstheme="minorBidi"/>
                <w:noProof/>
                <w:kern w:val="2"/>
                <w:sz w:val="24"/>
                <w14:ligatures w14:val="standardContextual"/>
              </w:rPr>
              <w:tab/>
            </w:r>
            <w:r w:rsidRPr="00C3672A">
              <w:rPr>
                <w:rStyle w:val="Hyperlink"/>
                <w:noProof/>
              </w:rPr>
              <w:t>Değerleme Güncellemesi ve Kontrolü</w:t>
            </w:r>
            <w:r>
              <w:rPr>
                <w:noProof/>
                <w:webHidden/>
              </w:rPr>
              <w:tab/>
            </w:r>
            <w:r>
              <w:rPr>
                <w:noProof/>
                <w:webHidden/>
              </w:rPr>
              <w:fldChar w:fldCharType="begin"/>
            </w:r>
            <w:r>
              <w:rPr>
                <w:noProof/>
                <w:webHidden/>
              </w:rPr>
              <w:instrText xml:space="preserve"> PAGEREF _Toc216969992 \h </w:instrText>
            </w:r>
            <w:r>
              <w:rPr>
                <w:noProof/>
                <w:webHidden/>
              </w:rPr>
            </w:r>
            <w:r>
              <w:rPr>
                <w:noProof/>
                <w:webHidden/>
              </w:rPr>
              <w:fldChar w:fldCharType="separate"/>
            </w:r>
            <w:r>
              <w:rPr>
                <w:noProof/>
                <w:webHidden/>
              </w:rPr>
              <w:t>59</w:t>
            </w:r>
            <w:r>
              <w:rPr>
                <w:noProof/>
                <w:webHidden/>
              </w:rPr>
              <w:fldChar w:fldCharType="end"/>
            </w:r>
          </w:hyperlink>
        </w:p>
        <w:p w14:paraId="46C54E9E" w14:textId="05C793F2"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93" w:history="1">
            <w:r w:rsidRPr="00C3672A">
              <w:rPr>
                <w:rStyle w:val="Hyperlink"/>
                <w:noProof/>
              </w:rPr>
              <w:t>5.2.</w:t>
            </w:r>
            <w:r>
              <w:rPr>
                <w:rFonts w:asciiTheme="minorHAnsi" w:eastAsiaTheme="minorEastAsia" w:hAnsiTheme="minorHAnsi" w:cstheme="minorBidi"/>
                <w:noProof/>
                <w:kern w:val="2"/>
                <w:sz w:val="24"/>
                <w14:ligatures w14:val="standardContextual"/>
              </w:rPr>
              <w:tab/>
            </w:r>
            <w:r w:rsidRPr="00C3672A">
              <w:rPr>
                <w:rStyle w:val="Hyperlink"/>
                <w:noProof/>
              </w:rPr>
              <w:t>Diğer Değerleme Konuları</w:t>
            </w:r>
            <w:r>
              <w:rPr>
                <w:noProof/>
                <w:webHidden/>
              </w:rPr>
              <w:tab/>
            </w:r>
            <w:r>
              <w:rPr>
                <w:noProof/>
                <w:webHidden/>
              </w:rPr>
              <w:fldChar w:fldCharType="begin"/>
            </w:r>
            <w:r>
              <w:rPr>
                <w:noProof/>
                <w:webHidden/>
              </w:rPr>
              <w:instrText xml:space="preserve"> PAGEREF _Toc216969993 \h </w:instrText>
            </w:r>
            <w:r>
              <w:rPr>
                <w:noProof/>
                <w:webHidden/>
              </w:rPr>
            </w:r>
            <w:r>
              <w:rPr>
                <w:noProof/>
                <w:webHidden/>
              </w:rPr>
              <w:fldChar w:fldCharType="separate"/>
            </w:r>
            <w:r>
              <w:rPr>
                <w:noProof/>
                <w:webHidden/>
              </w:rPr>
              <w:t>59</w:t>
            </w:r>
            <w:r>
              <w:rPr>
                <w:noProof/>
                <w:webHidden/>
              </w:rPr>
              <w:fldChar w:fldCharType="end"/>
            </w:r>
          </w:hyperlink>
        </w:p>
        <w:p w14:paraId="1A65DF43" w14:textId="512D3874" w:rsidR="00B64413" w:rsidRDefault="00B64413">
          <w:pPr>
            <w:pStyle w:val="TOC1"/>
            <w:tabs>
              <w:tab w:val="left" w:pos="600"/>
              <w:tab w:val="right" w:leader="dot" w:pos="9062"/>
            </w:tabs>
            <w:rPr>
              <w:rFonts w:asciiTheme="minorHAnsi" w:eastAsiaTheme="minorEastAsia" w:hAnsiTheme="minorHAnsi" w:cstheme="minorBidi"/>
              <w:noProof/>
              <w:kern w:val="2"/>
              <w:sz w:val="24"/>
              <w14:ligatures w14:val="standardContextual"/>
            </w:rPr>
          </w:pPr>
          <w:hyperlink w:anchor="_Toc216969994" w:history="1">
            <w:r w:rsidRPr="00C3672A">
              <w:rPr>
                <w:rStyle w:val="Hyperlink"/>
                <w:noProof/>
              </w:rPr>
              <w:t>6.</w:t>
            </w:r>
            <w:r>
              <w:rPr>
                <w:rFonts w:asciiTheme="minorHAnsi" w:eastAsiaTheme="minorEastAsia" w:hAnsiTheme="minorHAnsi" w:cstheme="minorBidi"/>
                <w:noProof/>
                <w:kern w:val="2"/>
                <w:sz w:val="24"/>
                <w14:ligatures w14:val="standardContextual"/>
              </w:rPr>
              <w:tab/>
            </w:r>
            <w:r w:rsidRPr="00C3672A">
              <w:rPr>
                <w:rStyle w:val="Hyperlink"/>
                <w:noProof/>
              </w:rPr>
              <w:t>Geçim Kaynakları Restorasyon Planı</w:t>
            </w:r>
            <w:r>
              <w:rPr>
                <w:noProof/>
                <w:webHidden/>
              </w:rPr>
              <w:tab/>
            </w:r>
            <w:r>
              <w:rPr>
                <w:noProof/>
                <w:webHidden/>
              </w:rPr>
              <w:fldChar w:fldCharType="begin"/>
            </w:r>
            <w:r>
              <w:rPr>
                <w:noProof/>
                <w:webHidden/>
              </w:rPr>
              <w:instrText xml:space="preserve"> PAGEREF _Toc216969994 \h </w:instrText>
            </w:r>
            <w:r>
              <w:rPr>
                <w:noProof/>
                <w:webHidden/>
              </w:rPr>
            </w:r>
            <w:r>
              <w:rPr>
                <w:noProof/>
                <w:webHidden/>
              </w:rPr>
              <w:fldChar w:fldCharType="separate"/>
            </w:r>
            <w:r>
              <w:rPr>
                <w:noProof/>
                <w:webHidden/>
              </w:rPr>
              <w:t>60</w:t>
            </w:r>
            <w:r>
              <w:rPr>
                <w:noProof/>
                <w:webHidden/>
              </w:rPr>
              <w:fldChar w:fldCharType="end"/>
            </w:r>
          </w:hyperlink>
        </w:p>
        <w:p w14:paraId="5132DB57" w14:textId="5966EEBE"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95" w:history="1">
            <w:r w:rsidRPr="00C3672A">
              <w:rPr>
                <w:rStyle w:val="Hyperlink"/>
                <w:noProof/>
              </w:rPr>
              <w:t>6.1.</w:t>
            </w:r>
            <w:r>
              <w:rPr>
                <w:rFonts w:asciiTheme="minorHAnsi" w:eastAsiaTheme="minorEastAsia" w:hAnsiTheme="minorHAnsi" w:cstheme="minorBidi"/>
                <w:noProof/>
                <w:kern w:val="2"/>
                <w:sz w:val="24"/>
                <w14:ligatures w14:val="standardContextual"/>
              </w:rPr>
              <w:tab/>
            </w:r>
            <w:r w:rsidRPr="00C3672A">
              <w:rPr>
                <w:rStyle w:val="Hyperlink"/>
                <w:noProof/>
              </w:rPr>
              <w:t>GKRP Programları</w:t>
            </w:r>
            <w:r>
              <w:rPr>
                <w:noProof/>
                <w:webHidden/>
              </w:rPr>
              <w:tab/>
            </w:r>
            <w:r>
              <w:rPr>
                <w:noProof/>
                <w:webHidden/>
              </w:rPr>
              <w:fldChar w:fldCharType="begin"/>
            </w:r>
            <w:r>
              <w:rPr>
                <w:noProof/>
                <w:webHidden/>
              </w:rPr>
              <w:instrText xml:space="preserve"> PAGEREF _Toc216969995 \h </w:instrText>
            </w:r>
            <w:r>
              <w:rPr>
                <w:noProof/>
                <w:webHidden/>
              </w:rPr>
            </w:r>
            <w:r>
              <w:rPr>
                <w:noProof/>
                <w:webHidden/>
              </w:rPr>
              <w:fldChar w:fldCharType="separate"/>
            </w:r>
            <w:r>
              <w:rPr>
                <w:noProof/>
                <w:webHidden/>
              </w:rPr>
              <w:t>61</w:t>
            </w:r>
            <w:r>
              <w:rPr>
                <w:noProof/>
                <w:webHidden/>
              </w:rPr>
              <w:fldChar w:fldCharType="end"/>
            </w:r>
          </w:hyperlink>
        </w:p>
        <w:p w14:paraId="271575D1" w14:textId="5D5972A7" w:rsidR="00B64413" w:rsidRDefault="00B64413">
          <w:pPr>
            <w:pStyle w:val="TOC1"/>
            <w:tabs>
              <w:tab w:val="left" w:pos="600"/>
              <w:tab w:val="right" w:leader="dot" w:pos="9062"/>
            </w:tabs>
            <w:rPr>
              <w:rFonts w:asciiTheme="minorHAnsi" w:eastAsiaTheme="minorEastAsia" w:hAnsiTheme="minorHAnsi" w:cstheme="minorBidi"/>
              <w:noProof/>
              <w:kern w:val="2"/>
              <w:sz w:val="24"/>
              <w14:ligatures w14:val="standardContextual"/>
            </w:rPr>
          </w:pPr>
          <w:hyperlink w:anchor="_Toc216969996" w:history="1">
            <w:r w:rsidRPr="00C3672A">
              <w:rPr>
                <w:rStyle w:val="Hyperlink"/>
                <w:noProof/>
              </w:rPr>
              <w:t>7.</w:t>
            </w:r>
            <w:r>
              <w:rPr>
                <w:rFonts w:asciiTheme="minorHAnsi" w:eastAsiaTheme="minorEastAsia" w:hAnsiTheme="minorHAnsi" w:cstheme="minorBidi"/>
                <w:noProof/>
                <w:kern w:val="2"/>
                <w:sz w:val="24"/>
                <w14:ligatures w14:val="standardContextual"/>
              </w:rPr>
              <w:tab/>
            </w:r>
            <w:r w:rsidRPr="00C3672A">
              <w:rPr>
                <w:rStyle w:val="Hyperlink"/>
                <w:noProof/>
              </w:rPr>
              <w:t>Uygunluk ve Hak Sahipliği Matrisi</w:t>
            </w:r>
            <w:r>
              <w:rPr>
                <w:noProof/>
                <w:webHidden/>
              </w:rPr>
              <w:tab/>
            </w:r>
            <w:r>
              <w:rPr>
                <w:noProof/>
                <w:webHidden/>
              </w:rPr>
              <w:fldChar w:fldCharType="begin"/>
            </w:r>
            <w:r>
              <w:rPr>
                <w:noProof/>
                <w:webHidden/>
              </w:rPr>
              <w:instrText xml:space="preserve"> PAGEREF _Toc216969996 \h </w:instrText>
            </w:r>
            <w:r>
              <w:rPr>
                <w:noProof/>
                <w:webHidden/>
              </w:rPr>
            </w:r>
            <w:r>
              <w:rPr>
                <w:noProof/>
                <w:webHidden/>
              </w:rPr>
              <w:fldChar w:fldCharType="separate"/>
            </w:r>
            <w:r>
              <w:rPr>
                <w:noProof/>
                <w:webHidden/>
              </w:rPr>
              <w:t>63</w:t>
            </w:r>
            <w:r>
              <w:rPr>
                <w:noProof/>
                <w:webHidden/>
              </w:rPr>
              <w:fldChar w:fldCharType="end"/>
            </w:r>
          </w:hyperlink>
        </w:p>
        <w:p w14:paraId="7D55AB43" w14:textId="7CE2A83A"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97" w:history="1">
            <w:r w:rsidRPr="00C3672A">
              <w:rPr>
                <w:rStyle w:val="Hyperlink"/>
                <w:noProof/>
              </w:rPr>
              <w:t>7.1.</w:t>
            </w:r>
            <w:r>
              <w:rPr>
                <w:rFonts w:asciiTheme="minorHAnsi" w:eastAsiaTheme="minorEastAsia" w:hAnsiTheme="minorHAnsi" w:cstheme="minorBidi"/>
                <w:noProof/>
                <w:kern w:val="2"/>
                <w:sz w:val="24"/>
                <w14:ligatures w14:val="standardContextual"/>
              </w:rPr>
              <w:tab/>
            </w:r>
            <w:r w:rsidRPr="00C3672A">
              <w:rPr>
                <w:rStyle w:val="Hyperlink"/>
                <w:noProof/>
              </w:rPr>
              <w:t>Projeden Etkilenen Uygun Hak Sahipleri</w:t>
            </w:r>
            <w:r>
              <w:rPr>
                <w:noProof/>
                <w:webHidden/>
              </w:rPr>
              <w:tab/>
            </w:r>
            <w:r>
              <w:rPr>
                <w:noProof/>
                <w:webHidden/>
              </w:rPr>
              <w:fldChar w:fldCharType="begin"/>
            </w:r>
            <w:r>
              <w:rPr>
                <w:noProof/>
                <w:webHidden/>
              </w:rPr>
              <w:instrText xml:space="preserve"> PAGEREF _Toc216969997 \h </w:instrText>
            </w:r>
            <w:r>
              <w:rPr>
                <w:noProof/>
                <w:webHidden/>
              </w:rPr>
            </w:r>
            <w:r>
              <w:rPr>
                <w:noProof/>
                <w:webHidden/>
              </w:rPr>
              <w:fldChar w:fldCharType="separate"/>
            </w:r>
            <w:r>
              <w:rPr>
                <w:noProof/>
                <w:webHidden/>
              </w:rPr>
              <w:t>63</w:t>
            </w:r>
            <w:r>
              <w:rPr>
                <w:noProof/>
                <w:webHidden/>
              </w:rPr>
              <w:fldChar w:fldCharType="end"/>
            </w:r>
          </w:hyperlink>
        </w:p>
        <w:p w14:paraId="5A982F76" w14:textId="657BECC4"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98" w:history="1">
            <w:r w:rsidRPr="00C3672A">
              <w:rPr>
                <w:rStyle w:val="Hyperlink"/>
                <w:noProof/>
              </w:rPr>
              <w:t>7.2.</w:t>
            </w:r>
            <w:r>
              <w:rPr>
                <w:rFonts w:asciiTheme="minorHAnsi" w:eastAsiaTheme="minorEastAsia" w:hAnsiTheme="minorHAnsi" w:cstheme="minorBidi"/>
                <w:noProof/>
                <w:kern w:val="2"/>
                <w:sz w:val="24"/>
                <w14:ligatures w14:val="standardContextual"/>
              </w:rPr>
              <w:tab/>
            </w:r>
            <w:r w:rsidRPr="00C3672A">
              <w:rPr>
                <w:rStyle w:val="Hyperlink"/>
                <w:noProof/>
              </w:rPr>
              <w:t>Hak Kazanma İçin Sonlandırma Tarihi (Eşik Tarih)</w:t>
            </w:r>
            <w:r>
              <w:rPr>
                <w:noProof/>
                <w:webHidden/>
              </w:rPr>
              <w:tab/>
            </w:r>
            <w:r>
              <w:rPr>
                <w:noProof/>
                <w:webHidden/>
              </w:rPr>
              <w:fldChar w:fldCharType="begin"/>
            </w:r>
            <w:r>
              <w:rPr>
                <w:noProof/>
                <w:webHidden/>
              </w:rPr>
              <w:instrText xml:space="preserve"> PAGEREF _Toc216969998 \h </w:instrText>
            </w:r>
            <w:r>
              <w:rPr>
                <w:noProof/>
                <w:webHidden/>
              </w:rPr>
            </w:r>
            <w:r>
              <w:rPr>
                <w:noProof/>
                <w:webHidden/>
              </w:rPr>
              <w:fldChar w:fldCharType="separate"/>
            </w:r>
            <w:r>
              <w:rPr>
                <w:noProof/>
                <w:webHidden/>
              </w:rPr>
              <w:t>64</w:t>
            </w:r>
            <w:r>
              <w:rPr>
                <w:noProof/>
                <w:webHidden/>
              </w:rPr>
              <w:fldChar w:fldCharType="end"/>
            </w:r>
          </w:hyperlink>
        </w:p>
        <w:p w14:paraId="1B61A11B" w14:textId="7E748C61"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69999" w:history="1">
            <w:r w:rsidRPr="00C3672A">
              <w:rPr>
                <w:rStyle w:val="Hyperlink"/>
                <w:noProof/>
              </w:rPr>
              <w:t>7.3.</w:t>
            </w:r>
            <w:r>
              <w:rPr>
                <w:rFonts w:asciiTheme="minorHAnsi" w:eastAsiaTheme="minorEastAsia" w:hAnsiTheme="minorHAnsi" w:cstheme="minorBidi"/>
                <w:noProof/>
                <w:kern w:val="2"/>
                <w:sz w:val="24"/>
                <w14:ligatures w14:val="standardContextual"/>
              </w:rPr>
              <w:tab/>
            </w:r>
            <w:r w:rsidRPr="00C3672A">
              <w:rPr>
                <w:rStyle w:val="Hyperlink"/>
                <w:noProof/>
              </w:rPr>
              <w:t>Hak Sahipliği Matrisi</w:t>
            </w:r>
            <w:r>
              <w:rPr>
                <w:noProof/>
                <w:webHidden/>
              </w:rPr>
              <w:tab/>
            </w:r>
            <w:r>
              <w:rPr>
                <w:noProof/>
                <w:webHidden/>
              </w:rPr>
              <w:fldChar w:fldCharType="begin"/>
            </w:r>
            <w:r>
              <w:rPr>
                <w:noProof/>
                <w:webHidden/>
              </w:rPr>
              <w:instrText xml:space="preserve"> PAGEREF _Toc216969999 \h </w:instrText>
            </w:r>
            <w:r>
              <w:rPr>
                <w:noProof/>
                <w:webHidden/>
              </w:rPr>
            </w:r>
            <w:r>
              <w:rPr>
                <w:noProof/>
                <w:webHidden/>
              </w:rPr>
              <w:fldChar w:fldCharType="separate"/>
            </w:r>
            <w:r>
              <w:rPr>
                <w:noProof/>
                <w:webHidden/>
              </w:rPr>
              <w:t>65</w:t>
            </w:r>
            <w:r>
              <w:rPr>
                <w:noProof/>
                <w:webHidden/>
              </w:rPr>
              <w:fldChar w:fldCharType="end"/>
            </w:r>
          </w:hyperlink>
        </w:p>
        <w:p w14:paraId="0B6E371E" w14:textId="52136014" w:rsidR="00B64413" w:rsidRDefault="00B64413">
          <w:pPr>
            <w:pStyle w:val="TOC1"/>
            <w:tabs>
              <w:tab w:val="left" w:pos="600"/>
              <w:tab w:val="right" w:leader="dot" w:pos="9062"/>
            </w:tabs>
            <w:rPr>
              <w:rFonts w:asciiTheme="minorHAnsi" w:eastAsiaTheme="minorEastAsia" w:hAnsiTheme="minorHAnsi" w:cstheme="minorBidi"/>
              <w:noProof/>
              <w:kern w:val="2"/>
              <w:sz w:val="24"/>
              <w14:ligatures w14:val="standardContextual"/>
            </w:rPr>
          </w:pPr>
          <w:hyperlink w:anchor="_Toc216970000" w:history="1">
            <w:r w:rsidRPr="00C3672A">
              <w:rPr>
                <w:rStyle w:val="Hyperlink"/>
                <w:noProof/>
              </w:rPr>
              <w:t>8.</w:t>
            </w:r>
            <w:r>
              <w:rPr>
                <w:rFonts w:asciiTheme="minorHAnsi" w:eastAsiaTheme="minorEastAsia" w:hAnsiTheme="minorHAnsi" w:cstheme="minorBidi"/>
                <w:noProof/>
                <w:kern w:val="2"/>
                <w:sz w:val="24"/>
                <w14:ligatures w14:val="standardContextual"/>
              </w:rPr>
              <w:tab/>
            </w:r>
            <w:r w:rsidRPr="00C3672A">
              <w:rPr>
                <w:rStyle w:val="Hyperlink"/>
                <w:noProof/>
              </w:rPr>
              <w:t>YYEP Zeyilname Duyuru, Paydaşlarla İletişim ve Şikayet Mekanizması</w:t>
            </w:r>
            <w:r>
              <w:rPr>
                <w:noProof/>
                <w:webHidden/>
              </w:rPr>
              <w:tab/>
            </w:r>
            <w:r>
              <w:rPr>
                <w:noProof/>
                <w:webHidden/>
              </w:rPr>
              <w:fldChar w:fldCharType="begin"/>
            </w:r>
            <w:r>
              <w:rPr>
                <w:noProof/>
                <w:webHidden/>
              </w:rPr>
              <w:instrText xml:space="preserve"> PAGEREF _Toc216970000 \h </w:instrText>
            </w:r>
            <w:r>
              <w:rPr>
                <w:noProof/>
                <w:webHidden/>
              </w:rPr>
            </w:r>
            <w:r>
              <w:rPr>
                <w:noProof/>
                <w:webHidden/>
              </w:rPr>
              <w:fldChar w:fldCharType="separate"/>
            </w:r>
            <w:r>
              <w:rPr>
                <w:noProof/>
                <w:webHidden/>
              </w:rPr>
              <w:t>84</w:t>
            </w:r>
            <w:r>
              <w:rPr>
                <w:noProof/>
                <w:webHidden/>
              </w:rPr>
              <w:fldChar w:fldCharType="end"/>
            </w:r>
          </w:hyperlink>
        </w:p>
        <w:p w14:paraId="1E45371E" w14:textId="289DB84D"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70001" w:history="1">
            <w:r w:rsidRPr="00C3672A">
              <w:rPr>
                <w:rStyle w:val="Hyperlink"/>
                <w:noProof/>
              </w:rPr>
              <w:t>8.1.</w:t>
            </w:r>
            <w:r>
              <w:rPr>
                <w:rFonts w:asciiTheme="minorHAnsi" w:eastAsiaTheme="minorEastAsia" w:hAnsiTheme="minorHAnsi" w:cstheme="minorBidi"/>
                <w:noProof/>
                <w:kern w:val="2"/>
                <w:sz w:val="24"/>
                <w14:ligatures w14:val="standardContextual"/>
              </w:rPr>
              <w:tab/>
            </w:r>
            <w:r w:rsidRPr="00C3672A">
              <w:rPr>
                <w:rStyle w:val="Hyperlink"/>
                <w:noProof/>
              </w:rPr>
              <w:t>YYEP Zeyilname Duyuru</w:t>
            </w:r>
            <w:r>
              <w:rPr>
                <w:noProof/>
                <w:webHidden/>
              </w:rPr>
              <w:tab/>
            </w:r>
            <w:r>
              <w:rPr>
                <w:noProof/>
                <w:webHidden/>
              </w:rPr>
              <w:fldChar w:fldCharType="begin"/>
            </w:r>
            <w:r>
              <w:rPr>
                <w:noProof/>
                <w:webHidden/>
              </w:rPr>
              <w:instrText xml:space="preserve"> PAGEREF _Toc216970001 \h </w:instrText>
            </w:r>
            <w:r>
              <w:rPr>
                <w:noProof/>
                <w:webHidden/>
              </w:rPr>
            </w:r>
            <w:r>
              <w:rPr>
                <w:noProof/>
                <w:webHidden/>
              </w:rPr>
              <w:fldChar w:fldCharType="separate"/>
            </w:r>
            <w:r>
              <w:rPr>
                <w:noProof/>
                <w:webHidden/>
              </w:rPr>
              <w:t>84</w:t>
            </w:r>
            <w:r>
              <w:rPr>
                <w:noProof/>
                <w:webHidden/>
              </w:rPr>
              <w:fldChar w:fldCharType="end"/>
            </w:r>
          </w:hyperlink>
        </w:p>
        <w:p w14:paraId="60603CBC" w14:textId="2D61D801"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70002" w:history="1">
            <w:r w:rsidRPr="00C3672A">
              <w:rPr>
                <w:rStyle w:val="Hyperlink"/>
                <w:noProof/>
              </w:rPr>
              <w:t>8.2.</w:t>
            </w:r>
            <w:r>
              <w:rPr>
                <w:rFonts w:asciiTheme="minorHAnsi" w:eastAsiaTheme="minorEastAsia" w:hAnsiTheme="minorHAnsi" w:cstheme="minorBidi"/>
                <w:noProof/>
                <w:kern w:val="2"/>
                <w:sz w:val="24"/>
                <w14:ligatures w14:val="standardContextual"/>
              </w:rPr>
              <w:tab/>
            </w:r>
            <w:r w:rsidRPr="00C3672A">
              <w:rPr>
                <w:rStyle w:val="Hyperlink"/>
                <w:noProof/>
              </w:rPr>
              <w:t>Paydaş Katılımı</w:t>
            </w:r>
            <w:r>
              <w:rPr>
                <w:noProof/>
                <w:webHidden/>
              </w:rPr>
              <w:tab/>
            </w:r>
            <w:r>
              <w:rPr>
                <w:noProof/>
                <w:webHidden/>
              </w:rPr>
              <w:fldChar w:fldCharType="begin"/>
            </w:r>
            <w:r>
              <w:rPr>
                <w:noProof/>
                <w:webHidden/>
              </w:rPr>
              <w:instrText xml:space="preserve"> PAGEREF _Toc216970002 \h </w:instrText>
            </w:r>
            <w:r>
              <w:rPr>
                <w:noProof/>
                <w:webHidden/>
              </w:rPr>
            </w:r>
            <w:r>
              <w:rPr>
                <w:noProof/>
                <w:webHidden/>
              </w:rPr>
              <w:fldChar w:fldCharType="separate"/>
            </w:r>
            <w:r>
              <w:rPr>
                <w:noProof/>
                <w:webHidden/>
              </w:rPr>
              <w:t>84</w:t>
            </w:r>
            <w:r>
              <w:rPr>
                <w:noProof/>
                <w:webHidden/>
              </w:rPr>
              <w:fldChar w:fldCharType="end"/>
            </w:r>
          </w:hyperlink>
        </w:p>
        <w:p w14:paraId="6706D308" w14:textId="61BC6436" w:rsidR="00B64413" w:rsidRDefault="00B64413">
          <w:pPr>
            <w:pStyle w:val="TOC2"/>
            <w:tabs>
              <w:tab w:val="left" w:pos="960"/>
              <w:tab w:val="right" w:leader="dot" w:pos="9062"/>
            </w:tabs>
            <w:rPr>
              <w:rFonts w:asciiTheme="minorHAnsi" w:eastAsiaTheme="minorEastAsia" w:hAnsiTheme="minorHAnsi" w:cstheme="minorBidi"/>
              <w:noProof/>
              <w:kern w:val="2"/>
              <w:sz w:val="24"/>
              <w14:ligatures w14:val="standardContextual"/>
            </w:rPr>
          </w:pPr>
          <w:hyperlink w:anchor="_Toc216970003" w:history="1">
            <w:r w:rsidRPr="00C3672A">
              <w:rPr>
                <w:rStyle w:val="Hyperlink"/>
                <w:noProof/>
              </w:rPr>
              <w:t>8.3.</w:t>
            </w:r>
            <w:r>
              <w:rPr>
                <w:rFonts w:asciiTheme="minorHAnsi" w:eastAsiaTheme="minorEastAsia" w:hAnsiTheme="minorHAnsi" w:cstheme="minorBidi"/>
                <w:noProof/>
                <w:kern w:val="2"/>
                <w:sz w:val="24"/>
                <w14:ligatures w14:val="standardContextual"/>
              </w:rPr>
              <w:tab/>
            </w:r>
            <w:r w:rsidRPr="00C3672A">
              <w:rPr>
                <w:rStyle w:val="Hyperlink"/>
                <w:noProof/>
              </w:rPr>
              <w:t>Şikayet Mekanizması</w:t>
            </w:r>
            <w:r>
              <w:rPr>
                <w:noProof/>
                <w:webHidden/>
              </w:rPr>
              <w:tab/>
            </w:r>
            <w:r>
              <w:rPr>
                <w:noProof/>
                <w:webHidden/>
              </w:rPr>
              <w:fldChar w:fldCharType="begin"/>
            </w:r>
            <w:r>
              <w:rPr>
                <w:noProof/>
                <w:webHidden/>
              </w:rPr>
              <w:instrText xml:space="preserve"> PAGEREF _Toc216970003 \h </w:instrText>
            </w:r>
            <w:r>
              <w:rPr>
                <w:noProof/>
                <w:webHidden/>
              </w:rPr>
            </w:r>
            <w:r>
              <w:rPr>
                <w:noProof/>
                <w:webHidden/>
              </w:rPr>
              <w:fldChar w:fldCharType="separate"/>
            </w:r>
            <w:r>
              <w:rPr>
                <w:noProof/>
                <w:webHidden/>
              </w:rPr>
              <w:t>85</w:t>
            </w:r>
            <w:r>
              <w:rPr>
                <w:noProof/>
                <w:webHidden/>
              </w:rPr>
              <w:fldChar w:fldCharType="end"/>
            </w:r>
          </w:hyperlink>
        </w:p>
        <w:p w14:paraId="0BDAD8D7" w14:textId="7C2A4C14" w:rsidR="00B64413" w:rsidRDefault="00B64413">
          <w:pPr>
            <w:pStyle w:val="TOC1"/>
            <w:tabs>
              <w:tab w:val="left" w:pos="600"/>
              <w:tab w:val="right" w:leader="dot" w:pos="9062"/>
            </w:tabs>
            <w:rPr>
              <w:rFonts w:asciiTheme="minorHAnsi" w:eastAsiaTheme="minorEastAsia" w:hAnsiTheme="minorHAnsi" w:cstheme="minorBidi"/>
              <w:noProof/>
              <w:kern w:val="2"/>
              <w:sz w:val="24"/>
              <w14:ligatures w14:val="standardContextual"/>
            </w:rPr>
          </w:pPr>
          <w:hyperlink w:anchor="_Toc216970004" w:history="1">
            <w:r w:rsidRPr="00C3672A">
              <w:rPr>
                <w:rStyle w:val="Hyperlink"/>
                <w:noProof/>
              </w:rPr>
              <w:t>9.</w:t>
            </w:r>
            <w:r>
              <w:rPr>
                <w:rFonts w:asciiTheme="minorHAnsi" w:eastAsiaTheme="minorEastAsia" w:hAnsiTheme="minorHAnsi" w:cstheme="minorBidi"/>
                <w:noProof/>
                <w:kern w:val="2"/>
                <w:sz w:val="24"/>
                <w14:ligatures w14:val="standardContextual"/>
              </w:rPr>
              <w:tab/>
            </w:r>
            <w:r w:rsidRPr="00C3672A">
              <w:rPr>
                <w:rStyle w:val="Hyperlink"/>
                <w:noProof/>
              </w:rPr>
              <w:t>Bütçe</w:t>
            </w:r>
            <w:r>
              <w:rPr>
                <w:noProof/>
                <w:webHidden/>
              </w:rPr>
              <w:tab/>
            </w:r>
            <w:r>
              <w:rPr>
                <w:noProof/>
                <w:webHidden/>
              </w:rPr>
              <w:fldChar w:fldCharType="begin"/>
            </w:r>
            <w:r>
              <w:rPr>
                <w:noProof/>
                <w:webHidden/>
              </w:rPr>
              <w:instrText xml:space="preserve"> PAGEREF _Toc216970004 \h </w:instrText>
            </w:r>
            <w:r>
              <w:rPr>
                <w:noProof/>
                <w:webHidden/>
              </w:rPr>
            </w:r>
            <w:r>
              <w:rPr>
                <w:noProof/>
                <w:webHidden/>
              </w:rPr>
              <w:fldChar w:fldCharType="separate"/>
            </w:r>
            <w:r>
              <w:rPr>
                <w:noProof/>
                <w:webHidden/>
              </w:rPr>
              <w:t>87</w:t>
            </w:r>
            <w:r>
              <w:rPr>
                <w:noProof/>
                <w:webHidden/>
              </w:rPr>
              <w:fldChar w:fldCharType="end"/>
            </w:r>
          </w:hyperlink>
        </w:p>
        <w:p w14:paraId="65BD580A" w14:textId="399BCD9E" w:rsidR="00B64413" w:rsidRDefault="00B64413">
          <w:pPr>
            <w:pStyle w:val="TOC1"/>
            <w:tabs>
              <w:tab w:val="left" w:pos="600"/>
              <w:tab w:val="right" w:leader="dot" w:pos="9062"/>
            </w:tabs>
            <w:rPr>
              <w:rFonts w:asciiTheme="minorHAnsi" w:eastAsiaTheme="minorEastAsia" w:hAnsiTheme="minorHAnsi" w:cstheme="minorBidi"/>
              <w:noProof/>
              <w:kern w:val="2"/>
              <w:sz w:val="24"/>
              <w14:ligatures w14:val="standardContextual"/>
            </w:rPr>
          </w:pPr>
          <w:hyperlink w:anchor="_Toc216970005" w:history="1">
            <w:r w:rsidRPr="00C3672A">
              <w:rPr>
                <w:rStyle w:val="Hyperlink"/>
                <w:noProof/>
              </w:rPr>
              <w:t>10.</w:t>
            </w:r>
            <w:r>
              <w:rPr>
                <w:rFonts w:asciiTheme="minorHAnsi" w:eastAsiaTheme="minorEastAsia" w:hAnsiTheme="minorHAnsi" w:cstheme="minorBidi"/>
                <w:noProof/>
                <w:kern w:val="2"/>
                <w:sz w:val="24"/>
                <w14:ligatures w14:val="standardContextual"/>
              </w:rPr>
              <w:tab/>
            </w:r>
            <w:r w:rsidRPr="00C3672A">
              <w:rPr>
                <w:rStyle w:val="Hyperlink"/>
                <w:noProof/>
              </w:rPr>
              <w:t>Uygulama Takvimi</w:t>
            </w:r>
            <w:r>
              <w:rPr>
                <w:noProof/>
                <w:webHidden/>
              </w:rPr>
              <w:tab/>
            </w:r>
            <w:r>
              <w:rPr>
                <w:noProof/>
                <w:webHidden/>
              </w:rPr>
              <w:fldChar w:fldCharType="begin"/>
            </w:r>
            <w:r>
              <w:rPr>
                <w:noProof/>
                <w:webHidden/>
              </w:rPr>
              <w:instrText xml:space="preserve"> PAGEREF _Toc216970005 \h </w:instrText>
            </w:r>
            <w:r>
              <w:rPr>
                <w:noProof/>
                <w:webHidden/>
              </w:rPr>
            </w:r>
            <w:r>
              <w:rPr>
                <w:noProof/>
                <w:webHidden/>
              </w:rPr>
              <w:fldChar w:fldCharType="separate"/>
            </w:r>
            <w:r>
              <w:rPr>
                <w:noProof/>
                <w:webHidden/>
              </w:rPr>
              <w:t>89</w:t>
            </w:r>
            <w:r>
              <w:rPr>
                <w:noProof/>
                <w:webHidden/>
              </w:rPr>
              <w:fldChar w:fldCharType="end"/>
            </w:r>
          </w:hyperlink>
        </w:p>
        <w:p w14:paraId="2BE770B8" w14:textId="16010DA1" w:rsidR="00B64413" w:rsidRDefault="00B64413">
          <w:pPr>
            <w:pStyle w:val="TOC1"/>
            <w:tabs>
              <w:tab w:val="left" w:pos="600"/>
              <w:tab w:val="right" w:leader="dot" w:pos="9062"/>
            </w:tabs>
            <w:rPr>
              <w:rFonts w:asciiTheme="minorHAnsi" w:eastAsiaTheme="minorEastAsia" w:hAnsiTheme="minorHAnsi" w:cstheme="minorBidi"/>
              <w:noProof/>
              <w:kern w:val="2"/>
              <w:sz w:val="24"/>
              <w14:ligatures w14:val="standardContextual"/>
            </w:rPr>
          </w:pPr>
          <w:hyperlink w:anchor="_Toc216970006" w:history="1">
            <w:r w:rsidRPr="00C3672A">
              <w:rPr>
                <w:rStyle w:val="Hyperlink"/>
                <w:noProof/>
              </w:rPr>
              <w:t>11.</w:t>
            </w:r>
            <w:r>
              <w:rPr>
                <w:rFonts w:asciiTheme="minorHAnsi" w:eastAsiaTheme="minorEastAsia" w:hAnsiTheme="minorHAnsi" w:cstheme="minorBidi"/>
                <w:noProof/>
                <w:kern w:val="2"/>
                <w:sz w:val="24"/>
                <w14:ligatures w14:val="standardContextual"/>
              </w:rPr>
              <w:tab/>
            </w:r>
            <w:r w:rsidRPr="00C3672A">
              <w:rPr>
                <w:rStyle w:val="Hyperlink"/>
                <w:noProof/>
              </w:rPr>
              <w:t>İzleme ve Raporlama</w:t>
            </w:r>
            <w:r>
              <w:rPr>
                <w:noProof/>
                <w:webHidden/>
              </w:rPr>
              <w:tab/>
            </w:r>
            <w:r>
              <w:rPr>
                <w:noProof/>
                <w:webHidden/>
              </w:rPr>
              <w:fldChar w:fldCharType="begin"/>
            </w:r>
            <w:r>
              <w:rPr>
                <w:noProof/>
                <w:webHidden/>
              </w:rPr>
              <w:instrText xml:space="preserve"> PAGEREF _Toc216970006 \h </w:instrText>
            </w:r>
            <w:r>
              <w:rPr>
                <w:noProof/>
                <w:webHidden/>
              </w:rPr>
            </w:r>
            <w:r>
              <w:rPr>
                <w:noProof/>
                <w:webHidden/>
              </w:rPr>
              <w:fldChar w:fldCharType="separate"/>
            </w:r>
            <w:r>
              <w:rPr>
                <w:noProof/>
                <w:webHidden/>
              </w:rPr>
              <w:t>91</w:t>
            </w:r>
            <w:r>
              <w:rPr>
                <w:noProof/>
                <w:webHidden/>
              </w:rPr>
              <w:fldChar w:fldCharType="end"/>
            </w:r>
          </w:hyperlink>
        </w:p>
        <w:p w14:paraId="68DC0AB3" w14:textId="33A63F7C" w:rsidR="00B64413" w:rsidRDefault="00B64413">
          <w:pPr>
            <w:pStyle w:val="TOC1"/>
            <w:tabs>
              <w:tab w:val="left" w:pos="600"/>
              <w:tab w:val="right" w:leader="dot" w:pos="9062"/>
            </w:tabs>
            <w:rPr>
              <w:rFonts w:asciiTheme="minorHAnsi" w:eastAsiaTheme="minorEastAsia" w:hAnsiTheme="minorHAnsi" w:cstheme="minorBidi"/>
              <w:noProof/>
              <w:kern w:val="2"/>
              <w:sz w:val="24"/>
              <w14:ligatures w14:val="standardContextual"/>
            </w:rPr>
          </w:pPr>
          <w:hyperlink w:anchor="_Toc216970007" w:history="1">
            <w:r w:rsidRPr="00C3672A">
              <w:rPr>
                <w:rStyle w:val="Hyperlink"/>
                <w:noProof/>
                <w:highlight w:val="lightGray"/>
              </w:rPr>
              <w:t>12.</w:t>
            </w:r>
            <w:r>
              <w:rPr>
                <w:rFonts w:asciiTheme="minorHAnsi" w:eastAsiaTheme="minorEastAsia" w:hAnsiTheme="minorHAnsi" w:cstheme="minorBidi"/>
                <w:noProof/>
                <w:kern w:val="2"/>
                <w:sz w:val="24"/>
                <w14:ligatures w14:val="standardContextual"/>
              </w:rPr>
              <w:tab/>
            </w:r>
            <w:r w:rsidRPr="00C3672A">
              <w:rPr>
                <w:rStyle w:val="Hyperlink"/>
                <w:noProof/>
                <w:highlight w:val="lightGray"/>
              </w:rPr>
              <w:t>Ekler</w:t>
            </w:r>
            <w:r>
              <w:rPr>
                <w:noProof/>
                <w:webHidden/>
              </w:rPr>
              <w:tab/>
            </w:r>
            <w:r>
              <w:rPr>
                <w:noProof/>
                <w:webHidden/>
              </w:rPr>
              <w:fldChar w:fldCharType="begin"/>
            </w:r>
            <w:r>
              <w:rPr>
                <w:noProof/>
                <w:webHidden/>
              </w:rPr>
              <w:instrText xml:space="preserve"> PAGEREF _Toc216970007 \h </w:instrText>
            </w:r>
            <w:r>
              <w:rPr>
                <w:noProof/>
                <w:webHidden/>
              </w:rPr>
            </w:r>
            <w:r>
              <w:rPr>
                <w:noProof/>
                <w:webHidden/>
              </w:rPr>
              <w:fldChar w:fldCharType="separate"/>
            </w:r>
            <w:r>
              <w:rPr>
                <w:noProof/>
                <w:webHidden/>
              </w:rPr>
              <w:t>1</w:t>
            </w:r>
            <w:r>
              <w:rPr>
                <w:noProof/>
                <w:webHidden/>
              </w:rPr>
              <w:fldChar w:fldCharType="end"/>
            </w:r>
          </w:hyperlink>
        </w:p>
        <w:p w14:paraId="0ACB1403" w14:textId="785A3077" w:rsidR="00A57EA7" w:rsidRPr="00B75F50" w:rsidRDefault="00A57EA7">
          <w:r w:rsidRPr="00B75F50">
            <w:rPr>
              <w:b/>
              <w:bCs/>
              <w:noProof/>
            </w:rPr>
            <w:fldChar w:fldCharType="end"/>
          </w:r>
        </w:p>
      </w:sdtContent>
    </w:sdt>
    <w:p w14:paraId="34604946" w14:textId="77777777" w:rsidR="00A57EA7" w:rsidRPr="00B75F50" w:rsidRDefault="00A57EA7">
      <w:pPr>
        <w:pStyle w:val="TOC1"/>
        <w:tabs>
          <w:tab w:val="right" w:leader="dot" w:pos="9062"/>
        </w:tabs>
        <w:rPr>
          <w:b/>
          <w:bCs/>
        </w:rPr>
      </w:pPr>
    </w:p>
    <w:p w14:paraId="137ED153" w14:textId="77777777" w:rsidR="00A57EA7" w:rsidRPr="00B75F50" w:rsidRDefault="00A57EA7">
      <w:pPr>
        <w:pStyle w:val="TOC1"/>
        <w:tabs>
          <w:tab w:val="right" w:leader="dot" w:pos="9062"/>
        </w:tabs>
        <w:rPr>
          <w:b/>
          <w:bCs/>
        </w:rPr>
      </w:pPr>
    </w:p>
    <w:p w14:paraId="60001D5E" w14:textId="63F5852D" w:rsidR="00A57EA7" w:rsidRPr="00B75F50" w:rsidRDefault="003D3A4E" w:rsidP="00A57EA7">
      <w:pPr>
        <w:pStyle w:val="TOC1"/>
        <w:tabs>
          <w:tab w:val="right" w:leader="dot" w:pos="9062"/>
        </w:tabs>
        <w:rPr>
          <w:rFonts w:eastAsiaTheme="minorEastAsia" w:cstheme="minorBidi"/>
          <w:noProof/>
          <w:kern w:val="2"/>
          <w:sz w:val="24"/>
          <w14:ligatures w14:val="standardContextual"/>
        </w:rPr>
      </w:pPr>
      <w:r w:rsidRPr="00B75F50">
        <w:rPr>
          <w:b/>
          <w:bCs/>
        </w:rPr>
        <w:fldChar w:fldCharType="begin"/>
      </w:r>
      <w:r w:rsidRPr="00B75F50">
        <w:rPr>
          <w:b/>
          <w:bCs/>
        </w:rPr>
        <w:instrText xml:space="preserve"> TOC \o "1-4" \h \z \u </w:instrText>
      </w:r>
      <w:r w:rsidRPr="00B75F50">
        <w:rPr>
          <w:b/>
          <w:bCs/>
        </w:rPr>
        <w:fldChar w:fldCharType="separate"/>
      </w:r>
    </w:p>
    <w:p w14:paraId="2C8028C8" w14:textId="41DB0155" w:rsidR="00604EC6" w:rsidRPr="00B75F50" w:rsidRDefault="00604EC6">
      <w:pPr>
        <w:pStyle w:val="TOC1"/>
        <w:tabs>
          <w:tab w:val="left" w:pos="600"/>
          <w:tab w:val="right" w:leader="dot" w:pos="9062"/>
        </w:tabs>
        <w:rPr>
          <w:rFonts w:eastAsiaTheme="minorEastAsia" w:cstheme="minorBidi"/>
          <w:noProof/>
          <w:kern w:val="2"/>
          <w:sz w:val="24"/>
          <w14:ligatures w14:val="standardContextual"/>
        </w:rPr>
      </w:pPr>
    </w:p>
    <w:p w14:paraId="2ED08C81" w14:textId="4BA93A5A" w:rsidR="005D5116" w:rsidRPr="00B75F50" w:rsidRDefault="003D3A4E">
      <w:pPr>
        <w:rPr>
          <w:b/>
          <w:bCs/>
        </w:rPr>
      </w:pPr>
      <w:r w:rsidRPr="00B75F50">
        <w:rPr>
          <w:b/>
          <w:bCs/>
        </w:rPr>
        <w:fldChar w:fldCharType="end"/>
      </w:r>
    </w:p>
    <w:p w14:paraId="6A3F27A1" w14:textId="13E0379D" w:rsidR="005D5116" w:rsidRPr="00B75F50" w:rsidRDefault="005D5116">
      <w:pPr>
        <w:spacing w:before="0" w:after="160" w:line="259" w:lineRule="auto"/>
        <w:jc w:val="left"/>
        <w:rPr>
          <w:b/>
          <w:bCs/>
        </w:rPr>
      </w:pPr>
      <w:r w:rsidRPr="00B75F50">
        <w:rPr>
          <w:b/>
          <w:bCs/>
        </w:rPr>
        <w:br w:type="page"/>
      </w:r>
    </w:p>
    <w:p w14:paraId="1BC239A2" w14:textId="2770C0B3" w:rsidR="005D5116" w:rsidRPr="00B75F50" w:rsidRDefault="003D3A4E" w:rsidP="003D3A4E">
      <w:pPr>
        <w:pStyle w:val="Heading1"/>
      </w:pPr>
      <w:bookmarkStart w:id="0" w:name="_Toc209877677"/>
      <w:bookmarkStart w:id="1" w:name="_Toc216969958"/>
      <w:r w:rsidRPr="00B75F50">
        <w:lastRenderedPageBreak/>
        <w:t>Tablo ve Şekiller Listesi</w:t>
      </w:r>
      <w:bookmarkEnd w:id="0"/>
      <w:bookmarkEnd w:id="1"/>
    </w:p>
    <w:p w14:paraId="4A7599DF" w14:textId="50EF9137" w:rsidR="003D3A4E" w:rsidRPr="00B75F50" w:rsidRDefault="003D3A4E">
      <w:pPr>
        <w:spacing w:before="0" w:after="160" w:line="259" w:lineRule="auto"/>
        <w:jc w:val="left"/>
        <w:rPr>
          <w:b/>
          <w:bCs/>
        </w:rPr>
      </w:pPr>
      <w:r w:rsidRPr="00B75F50">
        <w:rPr>
          <w:b/>
          <w:bCs/>
        </w:rPr>
        <w:t>Tablolar</w:t>
      </w:r>
    </w:p>
    <w:p w14:paraId="3CF3DFB1" w14:textId="12CED30C" w:rsidR="00B64413" w:rsidRDefault="006E5D18">
      <w:pPr>
        <w:pStyle w:val="TableofFigures"/>
        <w:tabs>
          <w:tab w:val="right" w:leader="dot" w:pos="9062"/>
        </w:tabs>
        <w:rPr>
          <w:rFonts w:asciiTheme="minorHAnsi" w:eastAsiaTheme="minorEastAsia" w:hAnsiTheme="minorHAnsi" w:cstheme="minorBidi"/>
          <w:noProof/>
          <w:kern w:val="2"/>
          <w:sz w:val="24"/>
          <w14:ligatures w14:val="standardContextual"/>
        </w:rPr>
      </w:pPr>
      <w:r w:rsidRPr="00B75F50">
        <w:rPr>
          <w:b/>
          <w:bCs/>
        </w:rPr>
        <w:fldChar w:fldCharType="begin"/>
      </w:r>
      <w:r w:rsidRPr="00B75F50">
        <w:rPr>
          <w:b/>
          <w:bCs/>
        </w:rPr>
        <w:instrText xml:space="preserve"> TOC \h \z \c "Tablo" </w:instrText>
      </w:r>
      <w:r w:rsidRPr="00B75F50">
        <w:rPr>
          <w:b/>
          <w:bCs/>
        </w:rPr>
        <w:fldChar w:fldCharType="separate"/>
      </w:r>
      <w:hyperlink w:anchor="_Toc216969926" w:history="1">
        <w:r w:rsidR="00B64413" w:rsidRPr="00DB4430">
          <w:rPr>
            <w:rStyle w:val="Hyperlink"/>
            <w:noProof/>
          </w:rPr>
          <w:t>Tablo 1</w:t>
        </w:r>
        <w:r w:rsidR="00B64413" w:rsidRPr="00DB4430">
          <w:rPr>
            <w:rStyle w:val="Hyperlink"/>
            <w:noProof/>
          </w:rPr>
          <w:noBreakHyphen/>
          <w:t>1. YYEPZ Kapsamında Yer Alan Yerleşimler</w:t>
        </w:r>
        <w:r w:rsidR="00B64413">
          <w:rPr>
            <w:noProof/>
            <w:webHidden/>
          </w:rPr>
          <w:tab/>
        </w:r>
        <w:r w:rsidR="00B64413">
          <w:rPr>
            <w:noProof/>
            <w:webHidden/>
          </w:rPr>
          <w:fldChar w:fldCharType="begin"/>
        </w:r>
        <w:r w:rsidR="00B64413">
          <w:rPr>
            <w:noProof/>
            <w:webHidden/>
          </w:rPr>
          <w:instrText xml:space="preserve"> PAGEREF _Toc216969926 \h </w:instrText>
        </w:r>
        <w:r w:rsidR="00B64413">
          <w:rPr>
            <w:noProof/>
            <w:webHidden/>
          </w:rPr>
        </w:r>
        <w:r w:rsidR="00B64413">
          <w:rPr>
            <w:noProof/>
            <w:webHidden/>
          </w:rPr>
          <w:fldChar w:fldCharType="separate"/>
        </w:r>
        <w:r w:rsidR="00B64413">
          <w:rPr>
            <w:noProof/>
            <w:webHidden/>
          </w:rPr>
          <w:t>4</w:t>
        </w:r>
        <w:r w:rsidR="00B64413">
          <w:rPr>
            <w:noProof/>
            <w:webHidden/>
          </w:rPr>
          <w:fldChar w:fldCharType="end"/>
        </w:r>
      </w:hyperlink>
    </w:p>
    <w:p w14:paraId="72D970ED" w14:textId="7972D18A"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27" w:history="1">
        <w:r w:rsidRPr="00DB4430">
          <w:rPr>
            <w:rStyle w:val="Hyperlink"/>
            <w:noProof/>
          </w:rPr>
          <w:t>Tablo 2</w:t>
        </w:r>
        <w:r w:rsidRPr="00DB4430">
          <w:rPr>
            <w:rStyle w:val="Hyperlink"/>
            <w:noProof/>
          </w:rPr>
          <w:noBreakHyphen/>
          <w:t>1. Kamulaştırma Kanunu Maddeleri</w:t>
        </w:r>
        <w:r>
          <w:rPr>
            <w:noProof/>
            <w:webHidden/>
          </w:rPr>
          <w:tab/>
        </w:r>
        <w:r>
          <w:rPr>
            <w:noProof/>
            <w:webHidden/>
          </w:rPr>
          <w:fldChar w:fldCharType="begin"/>
        </w:r>
        <w:r>
          <w:rPr>
            <w:noProof/>
            <w:webHidden/>
          </w:rPr>
          <w:instrText xml:space="preserve"> PAGEREF _Toc216969927 \h </w:instrText>
        </w:r>
        <w:r>
          <w:rPr>
            <w:noProof/>
            <w:webHidden/>
          </w:rPr>
        </w:r>
        <w:r>
          <w:rPr>
            <w:noProof/>
            <w:webHidden/>
          </w:rPr>
          <w:fldChar w:fldCharType="separate"/>
        </w:r>
        <w:r>
          <w:rPr>
            <w:noProof/>
            <w:webHidden/>
          </w:rPr>
          <w:t>8</w:t>
        </w:r>
        <w:r>
          <w:rPr>
            <w:noProof/>
            <w:webHidden/>
          </w:rPr>
          <w:fldChar w:fldCharType="end"/>
        </w:r>
      </w:hyperlink>
    </w:p>
    <w:p w14:paraId="1ACE15F5" w14:textId="0529DD95"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28" w:history="1">
        <w:r w:rsidRPr="00DB4430">
          <w:rPr>
            <w:rStyle w:val="Hyperlink"/>
            <w:noProof/>
          </w:rPr>
          <w:t>Tablo 2</w:t>
        </w:r>
        <w:r w:rsidRPr="00DB4430">
          <w:rPr>
            <w:rStyle w:val="Hyperlink"/>
            <w:noProof/>
          </w:rPr>
          <w:noBreakHyphen/>
          <w:t>2 Arazi Edinimine İlişkin Ek Türk Mevzuatı</w:t>
        </w:r>
        <w:r>
          <w:rPr>
            <w:noProof/>
            <w:webHidden/>
          </w:rPr>
          <w:tab/>
        </w:r>
        <w:r>
          <w:rPr>
            <w:noProof/>
            <w:webHidden/>
          </w:rPr>
          <w:fldChar w:fldCharType="begin"/>
        </w:r>
        <w:r>
          <w:rPr>
            <w:noProof/>
            <w:webHidden/>
          </w:rPr>
          <w:instrText xml:space="preserve"> PAGEREF _Toc216969928 \h </w:instrText>
        </w:r>
        <w:r>
          <w:rPr>
            <w:noProof/>
            <w:webHidden/>
          </w:rPr>
        </w:r>
        <w:r>
          <w:rPr>
            <w:noProof/>
            <w:webHidden/>
          </w:rPr>
          <w:fldChar w:fldCharType="separate"/>
        </w:r>
        <w:r>
          <w:rPr>
            <w:noProof/>
            <w:webHidden/>
          </w:rPr>
          <w:t>11</w:t>
        </w:r>
        <w:r>
          <w:rPr>
            <w:noProof/>
            <w:webHidden/>
          </w:rPr>
          <w:fldChar w:fldCharType="end"/>
        </w:r>
      </w:hyperlink>
    </w:p>
    <w:p w14:paraId="6F2D142B" w14:textId="0159CE38"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29" w:history="1">
        <w:r w:rsidRPr="00DB4430">
          <w:rPr>
            <w:rStyle w:val="Hyperlink"/>
            <w:noProof/>
          </w:rPr>
          <w:t>Tablo 2</w:t>
        </w:r>
        <w:r w:rsidRPr="00DB4430">
          <w:rPr>
            <w:rStyle w:val="Hyperlink"/>
            <w:noProof/>
          </w:rPr>
          <w:noBreakHyphen/>
          <w:t>3. Kredi Kuruluşlarının Gereklilikleri ile Türkiye Yeniden Yerleşim Kanunu Arasında Boşluk Analizi</w:t>
        </w:r>
        <w:r>
          <w:rPr>
            <w:noProof/>
            <w:webHidden/>
          </w:rPr>
          <w:tab/>
        </w:r>
        <w:r>
          <w:rPr>
            <w:noProof/>
            <w:webHidden/>
          </w:rPr>
          <w:fldChar w:fldCharType="begin"/>
        </w:r>
        <w:r>
          <w:rPr>
            <w:noProof/>
            <w:webHidden/>
          </w:rPr>
          <w:instrText xml:space="preserve"> PAGEREF _Toc216969929 \h </w:instrText>
        </w:r>
        <w:r>
          <w:rPr>
            <w:noProof/>
            <w:webHidden/>
          </w:rPr>
        </w:r>
        <w:r>
          <w:rPr>
            <w:noProof/>
            <w:webHidden/>
          </w:rPr>
          <w:fldChar w:fldCharType="separate"/>
        </w:r>
        <w:r>
          <w:rPr>
            <w:noProof/>
            <w:webHidden/>
          </w:rPr>
          <w:t>14</w:t>
        </w:r>
        <w:r>
          <w:rPr>
            <w:noProof/>
            <w:webHidden/>
          </w:rPr>
          <w:fldChar w:fldCharType="end"/>
        </w:r>
      </w:hyperlink>
    </w:p>
    <w:p w14:paraId="2F6BB05B" w14:textId="229EBA0A"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30" w:history="1">
        <w:r w:rsidRPr="00DB4430">
          <w:rPr>
            <w:rStyle w:val="Hyperlink"/>
            <w:noProof/>
          </w:rPr>
          <w:t>Tablo 3</w:t>
        </w:r>
        <w:r w:rsidRPr="00DB4430">
          <w:rPr>
            <w:rStyle w:val="Hyperlink"/>
            <w:noProof/>
          </w:rPr>
          <w:noBreakHyphen/>
          <w:t>1. Arazi Edinimi Etkisi</w:t>
        </w:r>
        <w:r>
          <w:rPr>
            <w:noProof/>
            <w:webHidden/>
          </w:rPr>
          <w:tab/>
        </w:r>
        <w:r>
          <w:rPr>
            <w:noProof/>
            <w:webHidden/>
          </w:rPr>
          <w:fldChar w:fldCharType="begin"/>
        </w:r>
        <w:r>
          <w:rPr>
            <w:noProof/>
            <w:webHidden/>
          </w:rPr>
          <w:instrText xml:space="preserve"> PAGEREF _Toc216969930 \h </w:instrText>
        </w:r>
        <w:r>
          <w:rPr>
            <w:noProof/>
            <w:webHidden/>
          </w:rPr>
        </w:r>
        <w:r>
          <w:rPr>
            <w:noProof/>
            <w:webHidden/>
          </w:rPr>
          <w:fldChar w:fldCharType="separate"/>
        </w:r>
        <w:r>
          <w:rPr>
            <w:noProof/>
            <w:webHidden/>
          </w:rPr>
          <w:t>27</w:t>
        </w:r>
        <w:r>
          <w:rPr>
            <w:noProof/>
            <w:webHidden/>
          </w:rPr>
          <w:fldChar w:fldCharType="end"/>
        </w:r>
      </w:hyperlink>
    </w:p>
    <w:p w14:paraId="51595AEA" w14:textId="33CB1AA6"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31" w:history="1">
        <w:r w:rsidRPr="00DB4430">
          <w:rPr>
            <w:rStyle w:val="Hyperlink"/>
            <w:noProof/>
          </w:rPr>
          <w:t>Tablo 3</w:t>
        </w:r>
        <w:r w:rsidRPr="00DB4430">
          <w:rPr>
            <w:rStyle w:val="Hyperlink"/>
            <w:noProof/>
          </w:rPr>
          <w:noBreakHyphen/>
          <w:t>2. Yerleşimler Özelinde Parsel Türü ve Alana Göre Arazi Edinimi Etkisi</w:t>
        </w:r>
        <w:r>
          <w:rPr>
            <w:noProof/>
            <w:webHidden/>
          </w:rPr>
          <w:tab/>
        </w:r>
        <w:r>
          <w:rPr>
            <w:noProof/>
            <w:webHidden/>
          </w:rPr>
          <w:fldChar w:fldCharType="begin"/>
        </w:r>
        <w:r>
          <w:rPr>
            <w:noProof/>
            <w:webHidden/>
          </w:rPr>
          <w:instrText xml:space="preserve"> PAGEREF _Toc216969931 \h </w:instrText>
        </w:r>
        <w:r>
          <w:rPr>
            <w:noProof/>
            <w:webHidden/>
          </w:rPr>
        </w:r>
        <w:r>
          <w:rPr>
            <w:noProof/>
            <w:webHidden/>
          </w:rPr>
          <w:fldChar w:fldCharType="separate"/>
        </w:r>
        <w:r>
          <w:rPr>
            <w:noProof/>
            <w:webHidden/>
          </w:rPr>
          <w:t>29</w:t>
        </w:r>
        <w:r>
          <w:rPr>
            <w:noProof/>
            <w:webHidden/>
          </w:rPr>
          <w:fldChar w:fldCharType="end"/>
        </w:r>
      </w:hyperlink>
    </w:p>
    <w:p w14:paraId="6C01A443" w14:textId="1206F065"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32" w:history="1">
        <w:r w:rsidRPr="00DB4430">
          <w:rPr>
            <w:rStyle w:val="Hyperlink"/>
            <w:noProof/>
          </w:rPr>
          <w:t>Tablo 3</w:t>
        </w:r>
        <w:r w:rsidRPr="00DB4430">
          <w:rPr>
            <w:rStyle w:val="Hyperlink"/>
            <w:noProof/>
          </w:rPr>
          <w:noBreakHyphen/>
          <w:t>3: Özel Mülkiyet Kamulaştırma İlerlemesi</w:t>
        </w:r>
        <w:r>
          <w:rPr>
            <w:noProof/>
            <w:webHidden/>
          </w:rPr>
          <w:tab/>
        </w:r>
        <w:r>
          <w:rPr>
            <w:noProof/>
            <w:webHidden/>
          </w:rPr>
          <w:fldChar w:fldCharType="begin"/>
        </w:r>
        <w:r>
          <w:rPr>
            <w:noProof/>
            <w:webHidden/>
          </w:rPr>
          <w:instrText xml:space="preserve"> PAGEREF _Toc216969932 \h </w:instrText>
        </w:r>
        <w:r>
          <w:rPr>
            <w:noProof/>
            <w:webHidden/>
          </w:rPr>
        </w:r>
        <w:r>
          <w:rPr>
            <w:noProof/>
            <w:webHidden/>
          </w:rPr>
          <w:fldChar w:fldCharType="separate"/>
        </w:r>
        <w:r>
          <w:rPr>
            <w:noProof/>
            <w:webHidden/>
          </w:rPr>
          <w:t>30</w:t>
        </w:r>
        <w:r>
          <w:rPr>
            <w:noProof/>
            <w:webHidden/>
          </w:rPr>
          <w:fldChar w:fldCharType="end"/>
        </w:r>
      </w:hyperlink>
    </w:p>
    <w:p w14:paraId="160795B4" w14:textId="6E739BD3"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33" w:history="1">
        <w:r w:rsidRPr="00DB4430">
          <w:rPr>
            <w:rStyle w:val="Hyperlink"/>
            <w:noProof/>
          </w:rPr>
          <w:t>Tablo 3</w:t>
        </w:r>
        <w:r w:rsidRPr="00DB4430">
          <w:rPr>
            <w:rStyle w:val="Hyperlink"/>
            <w:noProof/>
          </w:rPr>
          <w:noBreakHyphen/>
          <w:t>4. Parsel Türü ve Alanına Göre Arazi Edinimi İlerlemesi</w:t>
        </w:r>
        <w:r>
          <w:rPr>
            <w:noProof/>
            <w:webHidden/>
          </w:rPr>
          <w:tab/>
        </w:r>
        <w:r>
          <w:rPr>
            <w:noProof/>
            <w:webHidden/>
          </w:rPr>
          <w:fldChar w:fldCharType="begin"/>
        </w:r>
        <w:r>
          <w:rPr>
            <w:noProof/>
            <w:webHidden/>
          </w:rPr>
          <w:instrText xml:space="preserve"> PAGEREF _Toc216969933 \h </w:instrText>
        </w:r>
        <w:r>
          <w:rPr>
            <w:noProof/>
            <w:webHidden/>
          </w:rPr>
        </w:r>
        <w:r>
          <w:rPr>
            <w:noProof/>
            <w:webHidden/>
          </w:rPr>
          <w:fldChar w:fldCharType="separate"/>
        </w:r>
        <w:r>
          <w:rPr>
            <w:noProof/>
            <w:webHidden/>
          </w:rPr>
          <w:t>31</w:t>
        </w:r>
        <w:r>
          <w:rPr>
            <w:noProof/>
            <w:webHidden/>
          </w:rPr>
          <w:fldChar w:fldCharType="end"/>
        </w:r>
      </w:hyperlink>
    </w:p>
    <w:p w14:paraId="3C06DB81" w14:textId="4C30F42C"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34" w:history="1">
        <w:r w:rsidRPr="00DB4430">
          <w:rPr>
            <w:rStyle w:val="Hyperlink"/>
            <w:noProof/>
          </w:rPr>
          <w:t>Tablo 3</w:t>
        </w:r>
        <w:r w:rsidRPr="00DB4430">
          <w:rPr>
            <w:rStyle w:val="Hyperlink"/>
            <w:noProof/>
          </w:rPr>
          <w:noBreakHyphen/>
          <w:t>5. Şahıs Parselleri Edinimi Etkisi</w:t>
        </w:r>
        <w:r>
          <w:rPr>
            <w:noProof/>
            <w:webHidden/>
          </w:rPr>
          <w:tab/>
        </w:r>
        <w:r>
          <w:rPr>
            <w:noProof/>
            <w:webHidden/>
          </w:rPr>
          <w:fldChar w:fldCharType="begin"/>
        </w:r>
        <w:r>
          <w:rPr>
            <w:noProof/>
            <w:webHidden/>
          </w:rPr>
          <w:instrText xml:space="preserve"> PAGEREF _Toc216969934 \h </w:instrText>
        </w:r>
        <w:r>
          <w:rPr>
            <w:noProof/>
            <w:webHidden/>
          </w:rPr>
        </w:r>
        <w:r>
          <w:rPr>
            <w:noProof/>
            <w:webHidden/>
          </w:rPr>
          <w:fldChar w:fldCharType="separate"/>
        </w:r>
        <w:r>
          <w:rPr>
            <w:noProof/>
            <w:webHidden/>
          </w:rPr>
          <w:t>32</w:t>
        </w:r>
        <w:r>
          <w:rPr>
            <w:noProof/>
            <w:webHidden/>
          </w:rPr>
          <w:fldChar w:fldCharType="end"/>
        </w:r>
      </w:hyperlink>
    </w:p>
    <w:p w14:paraId="6E1FB7C8" w14:textId="59E60B2C"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35" w:history="1">
        <w:r w:rsidRPr="00DB4430">
          <w:rPr>
            <w:rStyle w:val="Hyperlink"/>
            <w:noProof/>
          </w:rPr>
          <w:t>Tablo 3</w:t>
        </w:r>
        <w:r w:rsidRPr="00DB4430">
          <w:rPr>
            <w:rStyle w:val="Hyperlink"/>
            <w:noProof/>
          </w:rPr>
          <w:noBreakHyphen/>
          <w:t>6. Parselinin Tamamı Etkilenen Şahıs Parseli Etkileri</w:t>
        </w:r>
        <w:r>
          <w:rPr>
            <w:noProof/>
            <w:webHidden/>
          </w:rPr>
          <w:tab/>
        </w:r>
        <w:r>
          <w:rPr>
            <w:noProof/>
            <w:webHidden/>
          </w:rPr>
          <w:fldChar w:fldCharType="begin"/>
        </w:r>
        <w:r>
          <w:rPr>
            <w:noProof/>
            <w:webHidden/>
          </w:rPr>
          <w:instrText xml:space="preserve"> PAGEREF _Toc216969935 \h </w:instrText>
        </w:r>
        <w:r>
          <w:rPr>
            <w:noProof/>
            <w:webHidden/>
          </w:rPr>
        </w:r>
        <w:r>
          <w:rPr>
            <w:noProof/>
            <w:webHidden/>
          </w:rPr>
          <w:fldChar w:fldCharType="separate"/>
        </w:r>
        <w:r>
          <w:rPr>
            <w:noProof/>
            <w:webHidden/>
          </w:rPr>
          <w:t>33</w:t>
        </w:r>
        <w:r>
          <w:rPr>
            <w:noProof/>
            <w:webHidden/>
          </w:rPr>
          <w:fldChar w:fldCharType="end"/>
        </w:r>
      </w:hyperlink>
    </w:p>
    <w:p w14:paraId="51DA5E47" w14:textId="7677EC89"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36" w:history="1">
        <w:r w:rsidRPr="00DB4430">
          <w:rPr>
            <w:rStyle w:val="Hyperlink"/>
            <w:noProof/>
          </w:rPr>
          <w:t>Tablo 3</w:t>
        </w:r>
        <w:r w:rsidRPr="00DB4430">
          <w:rPr>
            <w:rStyle w:val="Hyperlink"/>
            <w:noProof/>
          </w:rPr>
          <w:noBreakHyphen/>
          <w:t>7. Parselinin %20-99 Arası Etkilenen Şahıs Parseli Etkileri</w:t>
        </w:r>
        <w:r>
          <w:rPr>
            <w:noProof/>
            <w:webHidden/>
          </w:rPr>
          <w:tab/>
        </w:r>
        <w:r>
          <w:rPr>
            <w:noProof/>
            <w:webHidden/>
          </w:rPr>
          <w:fldChar w:fldCharType="begin"/>
        </w:r>
        <w:r>
          <w:rPr>
            <w:noProof/>
            <w:webHidden/>
          </w:rPr>
          <w:instrText xml:space="preserve"> PAGEREF _Toc216969936 \h </w:instrText>
        </w:r>
        <w:r>
          <w:rPr>
            <w:noProof/>
            <w:webHidden/>
          </w:rPr>
        </w:r>
        <w:r>
          <w:rPr>
            <w:noProof/>
            <w:webHidden/>
          </w:rPr>
          <w:fldChar w:fldCharType="separate"/>
        </w:r>
        <w:r>
          <w:rPr>
            <w:noProof/>
            <w:webHidden/>
          </w:rPr>
          <w:t>34</w:t>
        </w:r>
        <w:r>
          <w:rPr>
            <w:noProof/>
            <w:webHidden/>
          </w:rPr>
          <w:fldChar w:fldCharType="end"/>
        </w:r>
      </w:hyperlink>
    </w:p>
    <w:p w14:paraId="415FB5EA" w14:textId="0F3C36E6"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37" w:history="1">
        <w:r w:rsidRPr="00DB4430">
          <w:rPr>
            <w:rStyle w:val="Hyperlink"/>
            <w:noProof/>
          </w:rPr>
          <w:t>Tablo 3</w:t>
        </w:r>
        <w:r w:rsidRPr="00DB4430">
          <w:rPr>
            <w:rStyle w:val="Hyperlink"/>
            <w:noProof/>
          </w:rPr>
          <w:noBreakHyphen/>
          <w:t>8. Şahıs Parsellerinde Etkilenen Ağaç Türleri</w:t>
        </w:r>
        <w:r>
          <w:rPr>
            <w:noProof/>
            <w:webHidden/>
          </w:rPr>
          <w:tab/>
        </w:r>
        <w:r>
          <w:rPr>
            <w:noProof/>
            <w:webHidden/>
          </w:rPr>
          <w:fldChar w:fldCharType="begin"/>
        </w:r>
        <w:r>
          <w:rPr>
            <w:noProof/>
            <w:webHidden/>
          </w:rPr>
          <w:instrText xml:space="preserve"> PAGEREF _Toc216969937 \h </w:instrText>
        </w:r>
        <w:r>
          <w:rPr>
            <w:noProof/>
            <w:webHidden/>
          </w:rPr>
        </w:r>
        <w:r>
          <w:rPr>
            <w:noProof/>
            <w:webHidden/>
          </w:rPr>
          <w:fldChar w:fldCharType="separate"/>
        </w:r>
        <w:r>
          <w:rPr>
            <w:noProof/>
            <w:webHidden/>
          </w:rPr>
          <w:t>34</w:t>
        </w:r>
        <w:r>
          <w:rPr>
            <w:noProof/>
            <w:webHidden/>
          </w:rPr>
          <w:fldChar w:fldCharType="end"/>
        </w:r>
      </w:hyperlink>
    </w:p>
    <w:p w14:paraId="0FD2AFF9" w14:textId="2F720CAF"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38" w:history="1">
        <w:r w:rsidRPr="00DB4430">
          <w:rPr>
            <w:rStyle w:val="Hyperlink"/>
            <w:noProof/>
          </w:rPr>
          <w:t>Tablo 3</w:t>
        </w:r>
        <w:r w:rsidRPr="00DB4430">
          <w:rPr>
            <w:rStyle w:val="Hyperlink"/>
            <w:noProof/>
          </w:rPr>
          <w:noBreakHyphen/>
          <w:t>9. Şahıs Parsellerinde Yerleşimlere Göre Etkilenen Ağaç Sayısı</w:t>
        </w:r>
        <w:r>
          <w:rPr>
            <w:noProof/>
            <w:webHidden/>
          </w:rPr>
          <w:tab/>
        </w:r>
        <w:r>
          <w:rPr>
            <w:noProof/>
            <w:webHidden/>
          </w:rPr>
          <w:fldChar w:fldCharType="begin"/>
        </w:r>
        <w:r>
          <w:rPr>
            <w:noProof/>
            <w:webHidden/>
          </w:rPr>
          <w:instrText xml:space="preserve"> PAGEREF _Toc216969938 \h </w:instrText>
        </w:r>
        <w:r>
          <w:rPr>
            <w:noProof/>
            <w:webHidden/>
          </w:rPr>
        </w:r>
        <w:r>
          <w:rPr>
            <w:noProof/>
            <w:webHidden/>
          </w:rPr>
          <w:fldChar w:fldCharType="separate"/>
        </w:r>
        <w:r>
          <w:rPr>
            <w:noProof/>
            <w:webHidden/>
          </w:rPr>
          <w:t>35</w:t>
        </w:r>
        <w:r>
          <w:rPr>
            <w:noProof/>
            <w:webHidden/>
          </w:rPr>
          <w:fldChar w:fldCharType="end"/>
        </w:r>
      </w:hyperlink>
    </w:p>
    <w:p w14:paraId="20B58E65" w14:textId="2A09E3E4"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39" w:history="1">
        <w:r w:rsidRPr="00DB4430">
          <w:rPr>
            <w:rStyle w:val="Hyperlink"/>
            <w:noProof/>
          </w:rPr>
          <w:t>Tablo 3</w:t>
        </w:r>
        <w:r w:rsidRPr="00DB4430">
          <w:rPr>
            <w:rStyle w:val="Hyperlink"/>
            <w:noProof/>
          </w:rPr>
          <w:noBreakHyphen/>
          <w:t>10. Şahıs Parselinde bulunan yapılar</w:t>
        </w:r>
        <w:r>
          <w:rPr>
            <w:noProof/>
            <w:webHidden/>
          </w:rPr>
          <w:tab/>
        </w:r>
        <w:r>
          <w:rPr>
            <w:noProof/>
            <w:webHidden/>
          </w:rPr>
          <w:fldChar w:fldCharType="begin"/>
        </w:r>
        <w:r>
          <w:rPr>
            <w:noProof/>
            <w:webHidden/>
          </w:rPr>
          <w:instrText xml:space="preserve"> PAGEREF _Toc216969939 \h </w:instrText>
        </w:r>
        <w:r>
          <w:rPr>
            <w:noProof/>
            <w:webHidden/>
          </w:rPr>
        </w:r>
        <w:r>
          <w:rPr>
            <w:noProof/>
            <w:webHidden/>
          </w:rPr>
          <w:fldChar w:fldCharType="separate"/>
        </w:r>
        <w:r>
          <w:rPr>
            <w:noProof/>
            <w:webHidden/>
          </w:rPr>
          <w:t>36</w:t>
        </w:r>
        <w:r>
          <w:rPr>
            <w:noProof/>
            <w:webHidden/>
          </w:rPr>
          <w:fldChar w:fldCharType="end"/>
        </w:r>
      </w:hyperlink>
    </w:p>
    <w:p w14:paraId="70246F3D" w14:textId="203BABA9"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40" w:history="1">
        <w:r w:rsidRPr="00DB4430">
          <w:rPr>
            <w:rStyle w:val="Hyperlink"/>
            <w:noProof/>
          </w:rPr>
          <w:t>Tablo 3</w:t>
        </w:r>
        <w:r w:rsidRPr="00DB4430">
          <w:rPr>
            <w:rStyle w:val="Hyperlink"/>
            <w:noProof/>
          </w:rPr>
          <w:noBreakHyphen/>
          <w:t>11. Kamuya Ait Parsellerde  Arazi Edinimi Etkisi</w:t>
        </w:r>
        <w:r>
          <w:rPr>
            <w:noProof/>
            <w:webHidden/>
          </w:rPr>
          <w:tab/>
        </w:r>
        <w:r>
          <w:rPr>
            <w:noProof/>
            <w:webHidden/>
          </w:rPr>
          <w:fldChar w:fldCharType="begin"/>
        </w:r>
        <w:r>
          <w:rPr>
            <w:noProof/>
            <w:webHidden/>
          </w:rPr>
          <w:instrText xml:space="preserve"> PAGEREF _Toc216969940 \h </w:instrText>
        </w:r>
        <w:r>
          <w:rPr>
            <w:noProof/>
            <w:webHidden/>
          </w:rPr>
        </w:r>
        <w:r>
          <w:rPr>
            <w:noProof/>
            <w:webHidden/>
          </w:rPr>
          <w:fldChar w:fldCharType="separate"/>
        </w:r>
        <w:r>
          <w:rPr>
            <w:noProof/>
            <w:webHidden/>
          </w:rPr>
          <w:t>38</w:t>
        </w:r>
        <w:r>
          <w:rPr>
            <w:noProof/>
            <w:webHidden/>
          </w:rPr>
          <w:fldChar w:fldCharType="end"/>
        </w:r>
      </w:hyperlink>
    </w:p>
    <w:p w14:paraId="40CC59FE" w14:textId="0E0BECE9"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41" w:history="1">
        <w:r w:rsidRPr="00DB4430">
          <w:rPr>
            <w:rStyle w:val="Hyperlink"/>
            <w:noProof/>
          </w:rPr>
          <w:t>Tablo 3</w:t>
        </w:r>
        <w:r w:rsidRPr="00DB4430">
          <w:rPr>
            <w:rStyle w:val="Hyperlink"/>
            <w:noProof/>
          </w:rPr>
          <w:noBreakHyphen/>
          <w:t>12. Yerleşim ve Parsel Türüne Göre Etkilenen Ağaç Sayısı</w:t>
        </w:r>
        <w:r>
          <w:rPr>
            <w:noProof/>
            <w:webHidden/>
          </w:rPr>
          <w:tab/>
        </w:r>
        <w:r>
          <w:rPr>
            <w:noProof/>
            <w:webHidden/>
          </w:rPr>
          <w:fldChar w:fldCharType="begin"/>
        </w:r>
        <w:r>
          <w:rPr>
            <w:noProof/>
            <w:webHidden/>
          </w:rPr>
          <w:instrText xml:space="preserve"> PAGEREF _Toc216969941 \h </w:instrText>
        </w:r>
        <w:r>
          <w:rPr>
            <w:noProof/>
            <w:webHidden/>
          </w:rPr>
        </w:r>
        <w:r>
          <w:rPr>
            <w:noProof/>
            <w:webHidden/>
          </w:rPr>
          <w:fldChar w:fldCharType="separate"/>
        </w:r>
        <w:r>
          <w:rPr>
            <w:noProof/>
            <w:webHidden/>
          </w:rPr>
          <w:t>38</w:t>
        </w:r>
        <w:r>
          <w:rPr>
            <w:noProof/>
            <w:webHidden/>
          </w:rPr>
          <w:fldChar w:fldCharType="end"/>
        </w:r>
      </w:hyperlink>
    </w:p>
    <w:p w14:paraId="7AA52F39" w14:textId="7764122B"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42" w:history="1">
        <w:r w:rsidRPr="00DB4430">
          <w:rPr>
            <w:rStyle w:val="Hyperlink"/>
            <w:noProof/>
          </w:rPr>
          <w:t>Tablo 3</w:t>
        </w:r>
        <w:r w:rsidRPr="00DB4430">
          <w:rPr>
            <w:rStyle w:val="Hyperlink"/>
            <w:noProof/>
          </w:rPr>
          <w:noBreakHyphen/>
          <w:t>13. Diğer Parsel Türlerine Göre Yapılar Bulunan Parsel Sayıları</w:t>
        </w:r>
        <w:r>
          <w:rPr>
            <w:noProof/>
            <w:webHidden/>
          </w:rPr>
          <w:tab/>
        </w:r>
        <w:r>
          <w:rPr>
            <w:noProof/>
            <w:webHidden/>
          </w:rPr>
          <w:fldChar w:fldCharType="begin"/>
        </w:r>
        <w:r>
          <w:rPr>
            <w:noProof/>
            <w:webHidden/>
          </w:rPr>
          <w:instrText xml:space="preserve"> PAGEREF _Toc216969942 \h </w:instrText>
        </w:r>
        <w:r>
          <w:rPr>
            <w:noProof/>
            <w:webHidden/>
          </w:rPr>
        </w:r>
        <w:r>
          <w:rPr>
            <w:noProof/>
            <w:webHidden/>
          </w:rPr>
          <w:fldChar w:fldCharType="separate"/>
        </w:r>
        <w:r>
          <w:rPr>
            <w:noProof/>
            <w:webHidden/>
          </w:rPr>
          <w:t>39</w:t>
        </w:r>
        <w:r>
          <w:rPr>
            <w:noProof/>
            <w:webHidden/>
          </w:rPr>
          <w:fldChar w:fldCharType="end"/>
        </w:r>
      </w:hyperlink>
    </w:p>
    <w:p w14:paraId="2E11A8A0" w14:textId="615D19B5"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43" w:history="1">
        <w:r w:rsidRPr="00DB4430">
          <w:rPr>
            <w:rStyle w:val="Hyperlink"/>
            <w:noProof/>
          </w:rPr>
          <w:t>Tablo 3</w:t>
        </w:r>
        <w:r w:rsidRPr="00DB4430">
          <w:rPr>
            <w:rStyle w:val="Hyperlink"/>
            <w:noProof/>
          </w:rPr>
          <w:noBreakHyphen/>
          <w:t>14. Yapı Bulunan Diğer Parsellerin Yerleşimlere Göre Dağılımı</w:t>
        </w:r>
        <w:r>
          <w:rPr>
            <w:noProof/>
            <w:webHidden/>
          </w:rPr>
          <w:tab/>
        </w:r>
        <w:r>
          <w:rPr>
            <w:noProof/>
            <w:webHidden/>
          </w:rPr>
          <w:fldChar w:fldCharType="begin"/>
        </w:r>
        <w:r>
          <w:rPr>
            <w:noProof/>
            <w:webHidden/>
          </w:rPr>
          <w:instrText xml:space="preserve"> PAGEREF _Toc216969943 \h </w:instrText>
        </w:r>
        <w:r>
          <w:rPr>
            <w:noProof/>
            <w:webHidden/>
          </w:rPr>
        </w:r>
        <w:r>
          <w:rPr>
            <w:noProof/>
            <w:webHidden/>
          </w:rPr>
          <w:fldChar w:fldCharType="separate"/>
        </w:r>
        <w:r>
          <w:rPr>
            <w:noProof/>
            <w:webHidden/>
          </w:rPr>
          <w:t>39</w:t>
        </w:r>
        <w:r>
          <w:rPr>
            <w:noProof/>
            <w:webHidden/>
          </w:rPr>
          <w:fldChar w:fldCharType="end"/>
        </w:r>
      </w:hyperlink>
    </w:p>
    <w:p w14:paraId="767ED2F8" w14:textId="3EB93189"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44" w:history="1">
        <w:r w:rsidRPr="00DB4430">
          <w:rPr>
            <w:rStyle w:val="Hyperlink"/>
            <w:noProof/>
          </w:rPr>
          <w:t>Tablo 3</w:t>
        </w:r>
        <w:r w:rsidRPr="00DB4430">
          <w:rPr>
            <w:rStyle w:val="Hyperlink"/>
            <w:noProof/>
          </w:rPr>
          <w:noBreakHyphen/>
          <w:t>15. Parsel Türü ve Etkilenme Durumuna Göre Yasal Olmayan Kullanıcılar</w:t>
        </w:r>
        <w:r>
          <w:rPr>
            <w:noProof/>
            <w:webHidden/>
          </w:rPr>
          <w:tab/>
        </w:r>
        <w:r>
          <w:rPr>
            <w:noProof/>
            <w:webHidden/>
          </w:rPr>
          <w:fldChar w:fldCharType="begin"/>
        </w:r>
        <w:r>
          <w:rPr>
            <w:noProof/>
            <w:webHidden/>
          </w:rPr>
          <w:instrText xml:space="preserve"> PAGEREF _Toc216969944 \h </w:instrText>
        </w:r>
        <w:r>
          <w:rPr>
            <w:noProof/>
            <w:webHidden/>
          </w:rPr>
        </w:r>
        <w:r>
          <w:rPr>
            <w:noProof/>
            <w:webHidden/>
          </w:rPr>
          <w:fldChar w:fldCharType="separate"/>
        </w:r>
        <w:r>
          <w:rPr>
            <w:noProof/>
            <w:webHidden/>
          </w:rPr>
          <w:t>40</w:t>
        </w:r>
        <w:r>
          <w:rPr>
            <w:noProof/>
            <w:webHidden/>
          </w:rPr>
          <w:fldChar w:fldCharType="end"/>
        </w:r>
      </w:hyperlink>
    </w:p>
    <w:p w14:paraId="7A7073EB" w14:textId="6FF76298"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45" w:history="1">
        <w:r w:rsidRPr="00DB4430">
          <w:rPr>
            <w:rStyle w:val="Hyperlink"/>
            <w:noProof/>
          </w:rPr>
          <w:t>Tablo 3</w:t>
        </w:r>
        <w:r w:rsidRPr="00DB4430">
          <w:rPr>
            <w:rStyle w:val="Hyperlink"/>
            <w:noProof/>
          </w:rPr>
          <w:noBreakHyphen/>
          <w:t>16. Etkilenen Yasal ve Yasal Olmayan İşletmeler</w:t>
        </w:r>
        <w:r>
          <w:rPr>
            <w:noProof/>
            <w:webHidden/>
          </w:rPr>
          <w:tab/>
        </w:r>
        <w:r>
          <w:rPr>
            <w:noProof/>
            <w:webHidden/>
          </w:rPr>
          <w:fldChar w:fldCharType="begin"/>
        </w:r>
        <w:r>
          <w:rPr>
            <w:noProof/>
            <w:webHidden/>
          </w:rPr>
          <w:instrText xml:space="preserve"> PAGEREF _Toc216969945 \h </w:instrText>
        </w:r>
        <w:r>
          <w:rPr>
            <w:noProof/>
            <w:webHidden/>
          </w:rPr>
        </w:r>
        <w:r>
          <w:rPr>
            <w:noProof/>
            <w:webHidden/>
          </w:rPr>
          <w:fldChar w:fldCharType="separate"/>
        </w:r>
        <w:r>
          <w:rPr>
            <w:noProof/>
            <w:webHidden/>
          </w:rPr>
          <w:t>47</w:t>
        </w:r>
        <w:r>
          <w:rPr>
            <w:noProof/>
            <w:webHidden/>
          </w:rPr>
          <w:fldChar w:fldCharType="end"/>
        </w:r>
      </w:hyperlink>
    </w:p>
    <w:p w14:paraId="471BFA14" w14:textId="700E6BA2"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46" w:history="1">
        <w:r w:rsidRPr="00DB4430">
          <w:rPr>
            <w:rStyle w:val="Hyperlink"/>
            <w:noProof/>
          </w:rPr>
          <w:t>Tablo 3</w:t>
        </w:r>
        <w:r w:rsidRPr="00DB4430">
          <w:rPr>
            <w:rStyle w:val="Hyperlink"/>
            <w:noProof/>
          </w:rPr>
          <w:noBreakHyphen/>
          <w:t>17. Erişim Sorunu Olan parsel Sayısı ve Engel Türü</w:t>
        </w:r>
        <w:r>
          <w:rPr>
            <w:noProof/>
            <w:webHidden/>
          </w:rPr>
          <w:tab/>
        </w:r>
        <w:r>
          <w:rPr>
            <w:noProof/>
            <w:webHidden/>
          </w:rPr>
          <w:fldChar w:fldCharType="begin"/>
        </w:r>
        <w:r>
          <w:rPr>
            <w:noProof/>
            <w:webHidden/>
          </w:rPr>
          <w:instrText xml:space="preserve"> PAGEREF _Toc216969946 \h </w:instrText>
        </w:r>
        <w:r>
          <w:rPr>
            <w:noProof/>
            <w:webHidden/>
          </w:rPr>
        </w:r>
        <w:r>
          <w:rPr>
            <w:noProof/>
            <w:webHidden/>
          </w:rPr>
          <w:fldChar w:fldCharType="separate"/>
        </w:r>
        <w:r>
          <w:rPr>
            <w:noProof/>
            <w:webHidden/>
          </w:rPr>
          <w:t>48</w:t>
        </w:r>
        <w:r>
          <w:rPr>
            <w:noProof/>
            <w:webHidden/>
          </w:rPr>
          <w:fldChar w:fldCharType="end"/>
        </w:r>
      </w:hyperlink>
    </w:p>
    <w:p w14:paraId="1755A6E9" w14:textId="73557CBD"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47" w:history="1">
        <w:r w:rsidRPr="00DB4430">
          <w:rPr>
            <w:rStyle w:val="Hyperlink"/>
            <w:noProof/>
          </w:rPr>
          <w:t>Tablo 3</w:t>
        </w:r>
        <w:r w:rsidRPr="00DB4430">
          <w:rPr>
            <w:rStyle w:val="Hyperlink"/>
            <w:noProof/>
          </w:rPr>
          <w:noBreakHyphen/>
          <w:t>18. Yerleşimler Özelinde Erişim Sorunu Muhtemel Parseller</w:t>
        </w:r>
        <w:r>
          <w:rPr>
            <w:noProof/>
            <w:webHidden/>
          </w:rPr>
          <w:tab/>
        </w:r>
        <w:r>
          <w:rPr>
            <w:noProof/>
            <w:webHidden/>
          </w:rPr>
          <w:fldChar w:fldCharType="begin"/>
        </w:r>
        <w:r>
          <w:rPr>
            <w:noProof/>
            <w:webHidden/>
          </w:rPr>
          <w:instrText xml:space="preserve"> PAGEREF _Toc216969947 \h </w:instrText>
        </w:r>
        <w:r>
          <w:rPr>
            <w:noProof/>
            <w:webHidden/>
          </w:rPr>
        </w:r>
        <w:r>
          <w:rPr>
            <w:noProof/>
            <w:webHidden/>
          </w:rPr>
          <w:fldChar w:fldCharType="separate"/>
        </w:r>
        <w:r>
          <w:rPr>
            <w:noProof/>
            <w:webHidden/>
          </w:rPr>
          <w:t>48</w:t>
        </w:r>
        <w:r>
          <w:rPr>
            <w:noProof/>
            <w:webHidden/>
          </w:rPr>
          <w:fldChar w:fldCharType="end"/>
        </w:r>
      </w:hyperlink>
    </w:p>
    <w:p w14:paraId="4BF103B9" w14:textId="45CE46A9"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48" w:history="1">
        <w:r w:rsidRPr="00DB4430">
          <w:rPr>
            <w:rStyle w:val="Hyperlink"/>
            <w:noProof/>
          </w:rPr>
          <w:t>Tablo 3</w:t>
        </w:r>
        <w:r w:rsidRPr="00DB4430">
          <w:rPr>
            <w:rStyle w:val="Hyperlink"/>
            <w:noProof/>
          </w:rPr>
          <w:noBreakHyphen/>
          <w:t>19. Artık Arazi Parselleri</w:t>
        </w:r>
        <w:r>
          <w:rPr>
            <w:noProof/>
            <w:webHidden/>
          </w:rPr>
          <w:tab/>
        </w:r>
        <w:r>
          <w:rPr>
            <w:noProof/>
            <w:webHidden/>
          </w:rPr>
          <w:fldChar w:fldCharType="begin"/>
        </w:r>
        <w:r>
          <w:rPr>
            <w:noProof/>
            <w:webHidden/>
          </w:rPr>
          <w:instrText xml:space="preserve"> PAGEREF _Toc216969948 \h </w:instrText>
        </w:r>
        <w:r>
          <w:rPr>
            <w:noProof/>
            <w:webHidden/>
          </w:rPr>
        </w:r>
        <w:r>
          <w:rPr>
            <w:noProof/>
            <w:webHidden/>
          </w:rPr>
          <w:fldChar w:fldCharType="separate"/>
        </w:r>
        <w:r>
          <w:rPr>
            <w:noProof/>
            <w:webHidden/>
          </w:rPr>
          <w:t>49</w:t>
        </w:r>
        <w:r>
          <w:rPr>
            <w:noProof/>
            <w:webHidden/>
          </w:rPr>
          <w:fldChar w:fldCharType="end"/>
        </w:r>
      </w:hyperlink>
    </w:p>
    <w:p w14:paraId="7828AA31" w14:textId="72BE5B90"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49" w:history="1">
        <w:r w:rsidRPr="00DB4430">
          <w:rPr>
            <w:rStyle w:val="Hyperlink"/>
            <w:noProof/>
          </w:rPr>
          <w:t>Tablo 3</w:t>
        </w:r>
        <w:r w:rsidRPr="00DB4430">
          <w:rPr>
            <w:rStyle w:val="Hyperlink"/>
            <w:noProof/>
          </w:rPr>
          <w:noBreakHyphen/>
          <w:t>20. Yerleşimlere Göre Artık Arazi Parseli Bulunan Parseller</w:t>
        </w:r>
        <w:r>
          <w:rPr>
            <w:noProof/>
            <w:webHidden/>
          </w:rPr>
          <w:tab/>
        </w:r>
        <w:r>
          <w:rPr>
            <w:noProof/>
            <w:webHidden/>
          </w:rPr>
          <w:fldChar w:fldCharType="begin"/>
        </w:r>
        <w:r>
          <w:rPr>
            <w:noProof/>
            <w:webHidden/>
          </w:rPr>
          <w:instrText xml:space="preserve"> PAGEREF _Toc216969949 \h </w:instrText>
        </w:r>
        <w:r>
          <w:rPr>
            <w:noProof/>
            <w:webHidden/>
          </w:rPr>
        </w:r>
        <w:r>
          <w:rPr>
            <w:noProof/>
            <w:webHidden/>
          </w:rPr>
          <w:fldChar w:fldCharType="separate"/>
        </w:r>
        <w:r>
          <w:rPr>
            <w:noProof/>
            <w:webHidden/>
          </w:rPr>
          <w:t>49</w:t>
        </w:r>
        <w:r>
          <w:rPr>
            <w:noProof/>
            <w:webHidden/>
          </w:rPr>
          <w:fldChar w:fldCharType="end"/>
        </w:r>
      </w:hyperlink>
    </w:p>
    <w:p w14:paraId="4B161FC6" w14:textId="1F35A627"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50" w:history="1">
        <w:r w:rsidRPr="00DB4430">
          <w:rPr>
            <w:rStyle w:val="Hyperlink"/>
            <w:noProof/>
          </w:rPr>
          <w:t>Tablo 3</w:t>
        </w:r>
        <w:r w:rsidRPr="00DB4430">
          <w:rPr>
            <w:rStyle w:val="Hyperlink"/>
            <w:noProof/>
          </w:rPr>
          <w:noBreakHyphen/>
          <w:t>21. Artık Parsellerin Hissedar Sayıları</w:t>
        </w:r>
        <w:r>
          <w:rPr>
            <w:noProof/>
            <w:webHidden/>
          </w:rPr>
          <w:tab/>
        </w:r>
        <w:r>
          <w:rPr>
            <w:noProof/>
            <w:webHidden/>
          </w:rPr>
          <w:fldChar w:fldCharType="begin"/>
        </w:r>
        <w:r>
          <w:rPr>
            <w:noProof/>
            <w:webHidden/>
          </w:rPr>
          <w:instrText xml:space="preserve"> PAGEREF _Toc216969950 \h </w:instrText>
        </w:r>
        <w:r>
          <w:rPr>
            <w:noProof/>
            <w:webHidden/>
          </w:rPr>
        </w:r>
        <w:r>
          <w:rPr>
            <w:noProof/>
            <w:webHidden/>
          </w:rPr>
          <w:fldChar w:fldCharType="separate"/>
        </w:r>
        <w:r>
          <w:rPr>
            <w:noProof/>
            <w:webHidden/>
          </w:rPr>
          <w:t>49</w:t>
        </w:r>
        <w:r>
          <w:rPr>
            <w:noProof/>
            <w:webHidden/>
          </w:rPr>
          <w:fldChar w:fldCharType="end"/>
        </w:r>
      </w:hyperlink>
    </w:p>
    <w:p w14:paraId="2ACDC014" w14:textId="29D7ED9B"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51" w:history="1">
        <w:r w:rsidRPr="00DB4430">
          <w:rPr>
            <w:rStyle w:val="Hyperlink"/>
            <w:noProof/>
          </w:rPr>
          <w:t>Tablo 3</w:t>
        </w:r>
        <w:r w:rsidRPr="00DB4430">
          <w:rPr>
            <w:rStyle w:val="Hyperlink"/>
            <w:noProof/>
          </w:rPr>
          <w:noBreakHyphen/>
          <w:t>22. Bölünmüş Parseller</w:t>
        </w:r>
        <w:r>
          <w:rPr>
            <w:noProof/>
            <w:webHidden/>
          </w:rPr>
          <w:tab/>
        </w:r>
        <w:r>
          <w:rPr>
            <w:noProof/>
            <w:webHidden/>
          </w:rPr>
          <w:fldChar w:fldCharType="begin"/>
        </w:r>
        <w:r>
          <w:rPr>
            <w:noProof/>
            <w:webHidden/>
          </w:rPr>
          <w:instrText xml:space="preserve"> PAGEREF _Toc216969951 \h </w:instrText>
        </w:r>
        <w:r>
          <w:rPr>
            <w:noProof/>
            <w:webHidden/>
          </w:rPr>
        </w:r>
        <w:r>
          <w:rPr>
            <w:noProof/>
            <w:webHidden/>
          </w:rPr>
          <w:fldChar w:fldCharType="separate"/>
        </w:r>
        <w:r>
          <w:rPr>
            <w:noProof/>
            <w:webHidden/>
          </w:rPr>
          <w:t>50</w:t>
        </w:r>
        <w:r>
          <w:rPr>
            <w:noProof/>
            <w:webHidden/>
          </w:rPr>
          <w:fldChar w:fldCharType="end"/>
        </w:r>
      </w:hyperlink>
    </w:p>
    <w:p w14:paraId="324E8E3E" w14:textId="650A71A1"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52" w:history="1">
        <w:r w:rsidRPr="00DB4430">
          <w:rPr>
            <w:rStyle w:val="Hyperlink"/>
            <w:noProof/>
          </w:rPr>
          <w:t>Tablo 3</w:t>
        </w:r>
        <w:r w:rsidRPr="00DB4430">
          <w:rPr>
            <w:rStyle w:val="Hyperlink"/>
            <w:noProof/>
          </w:rPr>
          <w:noBreakHyphen/>
          <w:t>23. Yerleşimler Bazında Bölünen Parseller</w:t>
        </w:r>
        <w:r>
          <w:rPr>
            <w:noProof/>
            <w:webHidden/>
          </w:rPr>
          <w:tab/>
        </w:r>
        <w:r>
          <w:rPr>
            <w:noProof/>
            <w:webHidden/>
          </w:rPr>
          <w:fldChar w:fldCharType="begin"/>
        </w:r>
        <w:r>
          <w:rPr>
            <w:noProof/>
            <w:webHidden/>
          </w:rPr>
          <w:instrText xml:space="preserve"> PAGEREF _Toc216969952 \h </w:instrText>
        </w:r>
        <w:r>
          <w:rPr>
            <w:noProof/>
            <w:webHidden/>
          </w:rPr>
        </w:r>
        <w:r>
          <w:rPr>
            <w:noProof/>
            <w:webHidden/>
          </w:rPr>
          <w:fldChar w:fldCharType="separate"/>
        </w:r>
        <w:r>
          <w:rPr>
            <w:noProof/>
            <w:webHidden/>
          </w:rPr>
          <w:t>50</w:t>
        </w:r>
        <w:r>
          <w:rPr>
            <w:noProof/>
            <w:webHidden/>
          </w:rPr>
          <w:fldChar w:fldCharType="end"/>
        </w:r>
      </w:hyperlink>
    </w:p>
    <w:p w14:paraId="0AB3A53C" w14:textId="4F100A01"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53" w:history="1">
        <w:r w:rsidRPr="00DB4430">
          <w:rPr>
            <w:rStyle w:val="Hyperlink"/>
            <w:noProof/>
          </w:rPr>
          <w:t>Tablo 3</w:t>
        </w:r>
        <w:r w:rsidRPr="00DB4430">
          <w:rPr>
            <w:rStyle w:val="Hyperlink"/>
            <w:noProof/>
          </w:rPr>
          <w:noBreakHyphen/>
          <w:t>24. Projeden Etkilenen Hassas Grupların Bilgileri</w:t>
        </w:r>
        <w:r>
          <w:rPr>
            <w:noProof/>
            <w:webHidden/>
          </w:rPr>
          <w:tab/>
        </w:r>
        <w:r>
          <w:rPr>
            <w:noProof/>
            <w:webHidden/>
          </w:rPr>
          <w:fldChar w:fldCharType="begin"/>
        </w:r>
        <w:r>
          <w:rPr>
            <w:noProof/>
            <w:webHidden/>
          </w:rPr>
          <w:instrText xml:space="preserve"> PAGEREF _Toc216969953 \h </w:instrText>
        </w:r>
        <w:r>
          <w:rPr>
            <w:noProof/>
            <w:webHidden/>
          </w:rPr>
        </w:r>
        <w:r>
          <w:rPr>
            <w:noProof/>
            <w:webHidden/>
          </w:rPr>
          <w:fldChar w:fldCharType="separate"/>
        </w:r>
        <w:r>
          <w:rPr>
            <w:noProof/>
            <w:webHidden/>
          </w:rPr>
          <w:t>52</w:t>
        </w:r>
        <w:r>
          <w:rPr>
            <w:noProof/>
            <w:webHidden/>
          </w:rPr>
          <w:fldChar w:fldCharType="end"/>
        </w:r>
      </w:hyperlink>
    </w:p>
    <w:p w14:paraId="28D6B7EE" w14:textId="3FDB3EA3"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54" w:history="1">
        <w:r w:rsidRPr="00DB4430">
          <w:rPr>
            <w:rStyle w:val="Hyperlink"/>
            <w:noProof/>
          </w:rPr>
          <w:t>Tablo 3</w:t>
        </w:r>
        <w:r w:rsidRPr="00DB4430">
          <w:rPr>
            <w:rStyle w:val="Hyperlink"/>
            <w:noProof/>
          </w:rPr>
          <w:noBreakHyphen/>
          <w:t>25: Geçici arazi türleri ve  alanları</w:t>
        </w:r>
        <w:r>
          <w:rPr>
            <w:noProof/>
            <w:webHidden/>
          </w:rPr>
          <w:tab/>
        </w:r>
        <w:r>
          <w:rPr>
            <w:noProof/>
            <w:webHidden/>
          </w:rPr>
          <w:fldChar w:fldCharType="begin"/>
        </w:r>
        <w:r>
          <w:rPr>
            <w:noProof/>
            <w:webHidden/>
          </w:rPr>
          <w:instrText xml:space="preserve"> PAGEREF _Toc216969954 \h </w:instrText>
        </w:r>
        <w:r>
          <w:rPr>
            <w:noProof/>
            <w:webHidden/>
          </w:rPr>
        </w:r>
        <w:r>
          <w:rPr>
            <w:noProof/>
            <w:webHidden/>
          </w:rPr>
          <w:fldChar w:fldCharType="separate"/>
        </w:r>
        <w:r>
          <w:rPr>
            <w:noProof/>
            <w:webHidden/>
          </w:rPr>
          <w:t>53</w:t>
        </w:r>
        <w:r>
          <w:rPr>
            <w:noProof/>
            <w:webHidden/>
          </w:rPr>
          <w:fldChar w:fldCharType="end"/>
        </w:r>
      </w:hyperlink>
    </w:p>
    <w:p w14:paraId="505AE3BA" w14:textId="42B6FC21"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55" w:history="1">
        <w:r w:rsidRPr="00DB4430">
          <w:rPr>
            <w:rStyle w:val="Hyperlink"/>
            <w:noProof/>
          </w:rPr>
          <w:t>Tablo 4</w:t>
        </w:r>
        <w:r w:rsidRPr="00DB4430">
          <w:rPr>
            <w:rStyle w:val="Hyperlink"/>
            <w:noProof/>
          </w:rPr>
          <w:noBreakHyphen/>
          <w:t>1. Görev ve Roller</w:t>
        </w:r>
        <w:r>
          <w:rPr>
            <w:noProof/>
            <w:webHidden/>
          </w:rPr>
          <w:tab/>
        </w:r>
        <w:r>
          <w:rPr>
            <w:noProof/>
            <w:webHidden/>
          </w:rPr>
          <w:fldChar w:fldCharType="begin"/>
        </w:r>
        <w:r>
          <w:rPr>
            <w:noProof/>
            <w:webHidden/>
          </w:rPr>
          <w:instrText xml:space="preserve"> PAGEREF _Toc216969955 \h </w:instrText>
        </w:r>
        <w:r>
          <w:rPr>
            <w:noProof/>
            <w:webHidden/>
          </w:rPr>
        </w:r>
        <w:r>
          <w:rPr>
            <w:noProof/>
            <w:webHidden/>
          </w:rPr>
          <w:fldChar w:fldCharType="separate"/>
        </w:r>
        <w:r>
          <w:rPr>
            <w:noProof/>
            <w:webHidden/>
          </w:rPr>
          <w:t>54</w:t>
        </w:r>
        <w:r>
          <w:rPr>
            <w:noProof/>
            <w:webHidden/>
          </w:rPr>
          <w:fldChar w:fldCharType="end"/>
        </w:r>
      </w:hyperlink>
    </w:p>
    <w:p w14:paraId="49DF2E3C" w14:textId="107AA8D7"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56" w:history="1">
        <w:r w:rsidRPr="00DB4430">
          <w:rPr>
            <w:rStyle w:val="Hyperlink"/>
            <w:noProof/>
          </w:rPr>
          <w:t>Tablo 6</w:t>
        </w:r>
        <w:r w:rsidRPr="00DB4430">
          <w:rPr>
            <w:rStyle w:val="Hyperlink"/>
            <w:noProof/>
          </w:rPr>
          <w:noBreakHyphen/>
          <w:t>1. Hak Sahipliği Matrisi</w:t>
        </w:r>
        <w:r>
          <w:rPr>
            <w:noProof/>
            <w:webHidden/>
          </w:rPr>
          <w:tab/>
        </w:r>
        <w:r>
          <w:rPr>
            <w:noProof/>
            <w:webHidden/>
          </w:rPr>
          <w:fldChar w:fldCharType="begin"/>
        </w:r>
        <w:r>
          <w:rPr>
            <w:noProof/>
            <w:webHidden/>
          </w:rPr>
          <w:instrText xml:space="preserve"> PAGEREF _Toc216969956 \h </w:instrText>
        </w:r>
        <w:r>
          <w:rPr>
            <w:noProof/>
            <w:webHidden/>
          </w:rPr>
        </w:r>
        <w:r>
          <w:rPr>
            <w:noProof/>
            <w:webHidden/>
          </w:rPr>
          <w:fldChar w:fldCharType="separate"/>
        </w:r>
        <w:r>
          <w:rPr>
            <w:noProof/>
            <w:webHidden/>
          </w:rPr>
          <w:t>65</w:t>
        </w:r>
        <w:r>
          <w:rPr>
            <w:noProof/>
            <w:webHidden/>
          </w:rPr>
          <w:fldChar w:fldCharType="end"/>
        </w:r>
      </w:hyperlink>
    </w:p>
    <w:p w14:paraId="11FDA192" w14:textId="7CEB89F2" w:rsidR="00B64413" w:rsidRDefault="00B64413">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969957" w:history="1">
        <w:r w:rsidRPr="00DB4430">
          <w:rPr>
            <w:rStyle w:val="Hyperlink"/>
            <w:noProof/>
          </w:rPr>
          <w:t>Tablo 11</w:t>
        </w:r>
        <w:r w:rsidRPr="00DB4430">
          <w:rPr>
            <w:rStyle w:val="Hyperlink"/>
            <w:noProof/>
          </w:rPr>
          <w:noBreakHyphen/>
          <w:t>1. YYEPZ İzleme Raporları</w:t>
        </w:r>
        <w:r>
          <w:rPr>
            <w:noProof/>
            <w:webHidden/>
          </w:rPr>
          <w:tab/>
        </w:r>
        <w:r>
          <w:rPr>
            <w:noProof/>
            <w:webHidden/>
          </w:rPr>
          <w:fldChar w:fldCharType="begin"/>
        </w:r>
        <w:r>
          <w:rPr>
            <w:noProof/>
            <w:webHidden/>
          </w:rPr>
          <w:instrText xml:space="preserve"> PAGEREF _Toc216969957 \h </w:instrText>
        </w:r>
        <w:r>
          <w:rPr>
            <w:noProof/>
            <w:webHidden/>
          </w:rPr>
        </w:r>
        <w:r>
          <w:rPr>
            <w:noProof/>
            <w:webHidden/>
          </w:rPr>
          <w:fldChar w:fldCharType="separate"/>
        </w:r>
        <w:r>
          <w:rPr>
            <w:noProof/>
            <w:webHidden/>
          </w:rPr>
          <w:t>91</w:t>
        </w:r>
        <w:r>
          <w:rPr>
            <w:noProof/>
            <w:webHidden/>
          </w:rPr>
          <w:fldChar w:fldCharType="end"/>
        </w:r>
      </w:hyperlink>
    </w:p>
    <w:p w14:paraId="77DFE440" w14:textId="7360751F" w:rsidR="003D3A4E" w:rsidRPr="00B75F50" w:rsidRDefault="006E5D18">
      <w:pPr>
        <w:spacing w:before="0" w:after="160" w:line="259" w:lineRule="auto"/>
        <w:jc w:val="left"/>
        <w:rPr>
          <w:b/>
          <w:bCs/>
        </w:rPr>
      </w:pPr>
      <w:r w:rsidRPr="00B75F50">
        <w:rPr>
          <w:b/>
          <w:bCs/>
        </w:rPr>
        <w:fldChar w:fldCharType="end"/>
      </w:r>
    </w:p>
    <w:p w14:paraId="54312392" w14:textId="73A18722" w:rsidR="003D3A4E" w:rsidRPr="00B75F50" w:rsidRDefault="003D3A4E">
      <w:pPr>
        <w:spacing w:before="0" w:after="160" w:line="259" w:lineRule="auto"/>
        <w:jc w:val="left"/>
        <w:rPr>
          <w:b/>
          <w:bCs/>
        </w:rPr>
      </w:pPr>
      <w:r w:rsidRPr="00B75F50">
        <w:rPr>
          <w:b/>
          <w:bCs/>
        </w:rPr>
        <w:t>Şekiller</w:t>
      </w:r>
    </w:p>
    <w:p w14:paraId="6FF70746" w14:textId="2A8777DC" w:rsidR="004E02DD" w:rsidRDefault="0080369D">
      <w:pPr>
        <w:pStyle w:val="TableofFigures"/>
        <w:tabs>
          <w:tab w:val="right" w:leader="dot" w:pos="9062"/>
        </w:tabs>
        <w:rPr>
          <w:rFonts w:asciiTheme="minorHAnsi" w:eastAsiaTheme="minorEastAsia" w:hAnsiTheme="minorHAnsi" w:cstheme="minorBidi"/>
          <w:noProof/>
          <w:kern w:val="2"/>
          <w:sz w:val="24"/>
          <w14:ligatures w14:val="standardContextual"/>
        </w:rPr>
      </w:pPr>
      <w:r w:rsidRPr="00B75F50">
        <w:fldChar w:fldCharType="begin"/>
      </w:r>
      <w:r w:rsidRPr="00B75F50">
        <w:instrText xml:space="preserve"> TOC \h \z \c "Şekil" </w:instrText>
      </w:r>
      <w:r w:rsidRPr="00B75F50">
        <w:fldChar w:fldCharType="separate"/>
      </w:r>
      <w:hyperlink w:anchor="_Toc216192678" w:history="1">
        <w:r w:rsidR="004E02DD" w:rsidRPr="00E20A8F">
          <w:rPr>
            <w:rStyle w:val="Hyperlink"/>
            <w:noProof/>
          </w:rPr>
          <w:t>Şekil 1</w:t>
        </w:r>
        <w:r w:rsidR="004E02DD" w:rsidRPr="00E20A8F">
          <w:rPr>
            <w:rStyle w:val="Hyperlink"/>
            <w:noProof/>
          </w:rPr>
          <w:noBreakHyphen/>
          <w:t>1. YYEPZ Kesinleşmiş Güzergah</w:t>
        </w:r>
        <w:r w:rsidR="004E02DD">
          <w:rPr>
            <w:noProof/>
            <w:webHidden/>
          </w:rPr>
          <w:tab/>
        </w:r>
        <w:r w:rsidR="004E02DD">
          <w:rPr>
            <w:noProof/>
            <w:webHidden/>
          </w:rPr>
          <w:fldChar w:fldCharType="begin"/>
        </w:r>
        <w:r w:rsidR="004E02DD">
          <w:rPr>
            <w:noProof/>
            <w:webHidden/>
          </w:rPr>
          <w:instrText xml:space="preserve"> PAGEREF _Toc216192678 \h </w:instrText>
        </w:r>
        <w:r w:rsidR="004E02DD">
          <w:rPr>
            <w:noProof/>
            <w:webHidden/>
          </w:rPr>
        </w:r>
        <w:r w:rsidR="004E02DD">
          <w:rPr>
            <w:noProof/>
            <w:webHidden/>
          </w:rPr>
          <w:fldChar w:fldCharType="separate"/>
        </w:r>
        <w:r w:rsidR="004E02DD">
          <w:rPr>
            <w:noProof/>
            <w:webHidden/>
          </w:rPr>
          <w:t>3</w:t>
        </w:r>
        <w:r w:rsidR="004E02DD">
          <w:rPr>
            <w:noProof/>
            <w:webHidden/>
          </w:rPr>
          <w:fldChar w:fldCharType="end"/>
        </w:r>
      </w:hyperlink>
    </w:p>
    <w:p w14:paraId="72DEF4B3" w14:textId="7471B006" w:rsidR="004E02DD" w:rsidRDefault="004E02DD">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192679" w:history="1">
        <w:r w:rsidRPr="00E20A8F">
          <w:rPr>
            <w:rStyle w:val="Hyperlink"/>
            <w:noProof/>
          </w:rPr>
          <w:t>Şekil 3</w:t>
        </w:r>
        <w:r w:rsidRPr="00E20A8F">
          <w:rPr>
            <w:rStyle w:val="Hyperlink"/>
            <w:noProof/>
          </w:rPr>
          <w:noBreakHyphen/>
          <w:t>1:Arazi etkisinin mülkiyete göre dağılımı</w:t>
        </w:r>
        <w:r>
          <w:rPr>
            <w:noProof/>
            <w:webHidden/>
          </w:rPr>
          <w:tab/>
        </w:r>
        <w:r>
          <w:rPr>
            <w:noProof/>
            <w:webHidden/>
          </w:rPr>
          <w:fldChar w:fldCharType="begin"/>
        </w:r>
        <w:r>
          <w:rPr>
            <w:noProof/>
            <w:webHidden/>
          </w:rPr>
          <w:instrText xml:space="preserve"> PAGEREF _Toc216192679 \h </w:instrText>
        </w:r>
        <w:r>
          <w:rPr>
            <w:noProof/>
            <w:webHidden/>
          </w:rPr>
        </w:r>
        <w:r>
          <w:rPr>
            <w:noProof/>
            <w:webHidden/>
          </w:rPr>
          <w:fldChar w:fldCharType="separate"/>
        </w:r>
        <w:r>
          <w:rPr>
            <w:noProof/>
            <w:webHidden/>
          </w:rPr>
          <w:t>27</w:t>
        </w:r>
        <w:r>
          <w:rPr>
            <w:noProof/>
            <w:webHidden/>
          </w:rPr>
          <w:fldChar w:fldCharType="end"/>
        </w:r>
      </w:hyperlink>
    </w:p>
    <w:p w14:paraId="6E5E62FF" w14:textId="28744253" w:rsidR="004E02DD" w:rsidRDefault="004E02DD">
      <w:pPr>
        <w:pStyle w:val="TableofFigures"/>
        <w:tabs>
          <w:tab w:val="right" w:leader="dot" w:pos="9062"/>
        </w:tabs>
        <w:rPr>
          <w:rFonts w:asciiTheme="minorHAnsi" w:eastAsiaTheme="minorEastAsia" w:hAnsiTheme="minorHAnsi" w:cstheme="minorBidi"/>
          <w:noProof/>
          <w:kern w:val="2"/>
          <w:sz w:val="24"/>
          <w14:ligatures w14:val="standardContextual"/>
        </w:rPr>
      </w:pPr>
      <w:hyperlink w:anchor="_Toc216192680" w:history="1">
        <w:r w:rsidRPr="00E20A8F">
          <w:rPr>
            <w:rStyle w:val="Hyperlink"/>
            <w:noProof/>
          </w:rPr>
          <w:t>Şekil 3</w:t>
        </w:r>
        <w:r w:rsidRPr="00E20A8F">
          <w:rPr>
            <w:rStyle w:val="Hyperlink"/>
            <w:noProof/>
          </w:rPr>
          <w:noBreakHyphen/>
          <w:t>2. Kaleiçi'nde Konut ve Tarım Arazilerine Erişim Engeli</w:t>
        </w:r>
        <w:r>
          <w:rPr>
            <w:noProof/>
            <w:webHidden/>
          </w:rPr>
          <w:tab/>
        </w:r>
        <w:r>
          <w:rPr>
            <w:noProof/>
            <w:webHidden/>
          </w:rPr>
          <w:fldChar w:fldCharType="begin"/>
        </w:r>
        <w:r>
          <w:rPr>
            <w:noProof/>
            <w:webHidden/>
          </w:rPr>
          <w:instrText xml:space="preserve"> PAGEREF _Toc216192680 \h </w:instrText>
        </w:r>
        <w:r>
          <w:rPr>
            <w:noProof/>
            <w:webHidden/>
          </w:rPr>
        </w:r>
        <w:r>
          <w:rPr>
            <w:noProof/>
            <w:webHidden/>
          </w:rPr>
          <w:fldChar w:fldCharType="separate"/>
        </w:r>
        <w:r>
          <w:rPr>
            <w:noProof/>
            <w:webHidden/>
          </w:rPr>
          <w:t>47</w:t>
        </w:r>
        <w:r>
          <w:rPr>
            <w:noProof/>
            <w:webHidden/>
          </w:rPr>
          <w:fldChar w:fldCharType="end"/>
        </w:r>
      </w:hyperlink>
    </w:p>
    <w:p w14:paraId="18B771FE" w14:textId="3608C719" w:rsidR="003C2613" w:rsidRPr="00B75F50" w:rsidRDefault="0080369D">
      <w:pPr>
        <w:spacing w:before="0" w:after="160" w:line="259" w:lineRule="auto"/>
        <w:jc w:val="left"/>
      </w:pPr>
      <w:r w:rsidRPr="00B75F50">
        <w:fldChar w:fldCharType="end"/>
      </w:r>
    </w:p>
    <w:p w14:paraId="2D628C02" w14:textId="77777777" w:rsidR="003C2613" w:rsidRPr="00B75F50" w:rsidRDefault="003C2613">
      <w:pPr>
        <w:spacing w:before="0" w:after="160" w:line="259" w:lineRule="auto"/>
        <w:jc w:val="left"/>
      </w:pPr>
    </w:p>
    <w:p w14:paraId="35C5BA56" w14:textId="77777777" w:rsidR="003C2613" w:rsidRPr="00B75F50" w:rsidRDefault="003C2613">
      <w:pPr>
        <w:spacing w:before="0" w:after="160" w:line="259" w:lineRule="auto"/>
        <w:jc w:val="left"/>
      </w:pPr>
    </w:p>
    <w:p w14:paraId="3F059EEC" w14:textId="77777777" w:rsidR="003C2613" w:rsidRPr="00B75F50" w:rsidRDefault="003C2613">
      <w:pPr>
        <w:spacing w:before="0" w:after="160" w:line="259" w:lineRule="auto"/>
        <w:jc w:val="left"/>
      </w:pPr>
    </w:p>
    <w:p w14:paraId="70A835B0" w14:textId="7D8A55AC" w:rsidR="003C2613" w:rsidRPr="00B75F50" w:rsidRDefault="003C2613">
      <w:pPr>
        <w:spacing w:before="0" w:after="160" w:line="259" w:lineRule="auto"/>
        <w:jc w:val="left"/>
      </w:pPr>
      <w:r w:rsidRPr="00B75F50">
        <w:br w:type="page"/>
      </w:r>
    </w:p>
    <w:p w14:paraId="568DCF4D" w14:textId="5B5B569D" w:rsidR="001F2279" w:rsidRPr="00B75F50" w:rsidRDefault="001F2279" w:rsidP="001F2279">
      <w:pPr>
        <w:pStyle w:val="Heading1"/>
      </w:pPr>
      <w:bookmarkStart w:id="2" w:name="_Toc216969959"/>
      <w:r w:rsidRPr="00B75F50">
        <w:lastRenderedPageBreak/>
        <w:t>Kısaltmalar</w:t>
      </w:r>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069"/>
      </w:tblGrid>
      <w:tr w:rsidR="001F2279" w:rsidRPr="00B75F50" w14:paraId="5D244DE3" w14:textId="77777777" w:rsidTr="003332AC">
        <w:tc>
          <w:tcPr>
            <w:tcW w:w="993" w:type="dxa"/>
            <w:vAlign w:val="center"/>
          </w:tcPr>
          <w:p w14:paraId="61269B04" w14:textId="77777777" w:rsidR="001F2279" w:rsidRPr="00B75F50" w:rsidRDefault="001F2279" w:rsidP="003332AC">
            <w:pPr>
              <w:spacing w:line="259" w:lineRule="auto"/>
              <w:jc w:val="left"/>
            </w:pPr>
            <w:r w:rsidRPr="00B75F50">
              <w:t>AB</w:t>
            </w:r>
          </w:p>
        </w:tc>
        <w:tc>
          <w:tcPr>
            <w:tcW w:w="8069" w:type="dxa"/>
            <w:vAlign w:val="center"/>
          </w:tcPr>
          <w:p w14:paraId="2115D1F4" w14:textId="77777777" w:rsidR="001F2279" w:rsidRPr="00B75F50" w:rsidRDefault="001F2279" w:rsidP="003332AC">
            <w:pPr>
              <w:spacing w:line="259" w:lineRule="auto"/>
              <w:jc w:val="left"/>
            </w:pPr>
            <w:r w:rsidRPr="00B75F50">
              <w:t>Avrupa Birliği</w:t>
            </w:r>
          </w:p>
        </w:tc>
      </w:tr>
      <w:tr w:rsidR="001F2279" w:rsidRPr="00B75F50" w14:paraId="4473EF0C" w14:textId="77777777" w:rsidTr="003332AC">
        <w:tc>
          <w:tcPr>
            <w:tcW w:w="993" w:type="dxa"/>
            <w:vAlign w:val="center"/>
          </w:tcPr>
          <w:p w14:paraId="54CCEBE8" w14:textId="77777777" w:rsidR="001F2279" w:rsidRPr="00B75F50" w:rsidRDefault="001F2279" w:rsidP="003332AC">
            <w:pPr>
              <w:spacing w:line="259" w:lineRule="auto"/>
              <w:jc w:val="left"/>
            </w:pPr>
            <w:r w:rsidRPr="00B75F50">
              <w:t>AÇP</w:t>
            </w:r>
          </w:p>
        </w:tc>
        <w:tc>
          <w:tcPr>
            <w:tcW w:w="8069" w:type="dxa"/>
            <w:vAlign w:val="center"/>
          </w:tcPr>
          <w:p w14:paraId="54831971" w14:textId="77777777" w:rsidR="001F2279" w:rsidRPr="00B75F50" w:rsidRDefault="001F2279" w:rsidP="003332AC">
            <w:pPr>
              <w:spacing w:line="259" w:lineRule="auto"/>
              <w:jc w:val="left"/>
            </w:pPr>
            <w:r w:rsidRPr="00B75F50">
              <w:t>Arazi Çıkış Protokolü</w:t>
            </w:r>
          </w:p>
        </w:tc>
      </w:tr>
      <w:tr w:rsidR="001F2279" w:rsidRPr="00B75F50" w14:paraId="37FA6F7D" w14:textId="77777777" w:rsidTr="003332AC">
        <w:tc>
          <w:tcPr>
            <w:tcW w:w="993" w:type="dxa"/>
            <w:vAlign w:val="center"/>
          </w:tcPr>
          <w:p w14:paraId="2EA687E3" w14:textId="77777777" w:rsidR="001F2279" w:rsidRPr="00B75F50" w:rsidRDefault="001F2279" w:rsidP="003332AC">
            <w:pPr>
              <w:spacing w:line="259" w:lineRule="auto"/>
              <w:jc w:val="left"/>
            </w:pPr>
            <w:r w:rsidRPr="00B75F50">
              <w:t>AETK</w:t>
            </w:r>
          </w:p>
        </w:tc>
        <w:tc>
          <w:tcPr>
            <w:tcW w:w="8069" w:type="dxa"/>
            <w:vAlign w:val="center"/>
          </w:tcPr>
          <w:p w14:paraId="45B7D1DA" w14:textId="341B88D2" w:rsidR="001F2279" w:rsidRPr="00B75F50" w:rsidRDefault="003C2613" w:rsidP="003332AC">
            <w:pPr>
              <w:spacing w:line="259" w:lineRule="auto"/>
              <w:jc w:val="left"/>
            </w:pPr>
            <w:r w:rsidRPr="00B75F50">
              <w:t>Arazi Edinim ve Tazminat Kılavuzu</w:t>
            </w:r>
          </w:p>
        </w:tc>
      </w:tr>
      <w:tr w:rsidR="001F2279" w:rsidRPr="00B75F50" w14:paraId="1070D6E3" w14:textId="77777777" w:rsidTr="003332AC">
        <w:tc>
          <w:tcPr>
            <w:tcW w:w="993" w:type="dxa"/>
            <w:vAlign w:val="center"/>
          </w:tcPr>
          <w:p w14:paraId="1D93D957" w14:textId="77777777" w:rsidR="001F2279" w:rsidRPr="00B75F50" w:rsidRDefault="001F2279" w:rsidP="003332AC">
            <w:pPr>
              <w:spacing w:line="259" w:lineRule="auto"/>
              <w:jc w:val="left"/>
            </w:pPr>
            <w:r w:rsidRPr="00B75F50">
              <w:t>AGP</w:t>
            </w:r>
          </w:p>
        </w:tc>
        <w:tc>
          <w:tcPr>
            <w:tcW w:w="8069" w:type="dxa"/>
            <w:vAlign w:val="center"/>
          </w:tcPr>
          <w:p w14:paraId="4C05AAA8" w14:textId="77777777" w:rsidR="001F2279" w:rsidRPr="00B75F50" w:rsidRDefault="001F2279" w:rsidP="003332AC">
            <w:pPr>
              <w:spacing w:line="259" w:lineRule="auto"/>
              <w:jc w:val="left"/>
            </w:pPr>
            <w:r w:rsidRPr="00B75F50">
              <w:t>Arazi Giriş Protokolü</w:t>
            </w:r>
          </w:p>
        </w:tc>
      </w:tr>
      <w:tr w:rsidR="001F2279" w:rsidRPr="00B75F50" w14:paraId="31DAF5E0" w14:textId="77777777" w:rsidTr="003332AC">
        <w:tc>
          <w:tcPr>
            <w:tcW w:w="993" w:type="dxa"/>
            <w:vAlign w:val="center"/>
          </w:tcPr>
          <w:p w14:paraId="53F06C80" w14:textId="77777777" w:rsidR="001F2279" w:rsidRPr="00B75F50" w:rsidRDefault="001F2279" w:rsidP="003332AC">
            <w:pPr>
              <w:spacing w:line="259" w:lineRule="auto"/>
              <w:jc w:val="left"/>
            </w:pPr>
            <w:r w:rsidRPr="00B75F50">
              <w:t>AIIB</w:t>
            </w:r>
          </w:p>
        </w:tc>
        <w:tc>
          <w:tcPr>
            <w:tcW w:w="8069" w:type="dxa"/>
            <w:vAlign w:val="center"/>
          </w:tcPr>
          <w:p w14:paraId="497F4084" w14:textId="77777777" w:rsidR="001F2279" w:rsidRPr="00B75F50" w:rsidRDefault="001F2279" w:rsidP="003332AC">
            <w:pPr>
              <w:spacing w:line="259" w:lineRule="auto"/>
              <w:jc w:val="left"/>
            </w:pPr>
            <w:r w:rsidRPr="00B75F50">
              <w:t>Asya Altyapı Yatırım Bankası</w:t>
            </w:r>
          </w:p>
        </w:tc>
      </w:tr>
      <w:tr w:rsidR="001F2279" w:rsidRPr="00B75F50" w14:paraId="620F32E8" w14:textId="77777777" w:rsidTr="003332AC">
        <w:tc>
          <w:tcPr>
            <w:tcW w:w="993" w:type="dxa"/>
            <w:vAlign w:val="center"/>
          </w:tcPr>
          <w:p w14:paraId="381757C2" w14:textId="77777777" w:rsidR="001F2279" w:rsidRPr="00B75F50" w:rsidRDefault="001F2279" w:rsidP="003332AC">
            <w:r w:rsidRPr="00B75F50">
              <w:t xml:space="preserve">AYGM                  </w:t>
            </w:r>
          </w:p>
        </w:tc>
        <w:tc>
          <w:tcPr>
            <w:tcW w:w="8069" w:type="dxa"/>
            <w:vAlign w:val="center"/>
          </w:tcPr>
          <w:p w14:paraId="728E8EF5" w14:textId="77777777" w:rsidR="001F2279" w:rsidRPr="00B75F50" w:rsidRDefault="001F2279" w:rsidP="003332AC">
            <w:pPr>
              <w:spacing w:line="259" w:lineRule="auto"/>
              <w:jc w:val="left"/>
            </w:pPr>
            <w:r w:rsidRPr="00B75F50">
              <w:t>Altyapı Yatırımları Genel Müdürlüğü</w:t>
            </w:r>
          </w:p>
        </w:tc>
      </w:tr>
      <w:tr w:rsidR="001F2279" w:rsidRPr="00B75F50" w14:paraId="4DD82E9D" w14:textId="77777777" w:rsidTr="003332AC">
        <w:tc>
          <w:tcPr>
            <w:tcW w:w="993" w:type="dxa"/>
            <w:vAlign w:val="center"/>
          </w:tcPr>
          <w:p w14:paraId="7C20C951" w14:textId="77777777" w:rsidR="001F2279" w:rsidRPr="00B75F50" w:rsidRDefault="001F2279" w:rsidP="003332AC">
            <w:pPr>
              <w:spacing w:line="259" w:lineRule="auto"/>
              <w:jc w:val="left"/>
            </w:pPr>
            <w:r w:rsidRPr="00B75F50">
              <w:t>BDU</w:t>
            </w:r>
          </w:p>
        </w:tc>
        <w:tc>
          <w:tcPr>
            <w:tcW w:w="8069" w:type="dxa"/>
            <w:vAlign w:val="center"/>
          </w:tcPr>
          <w:p w14:paraId="10D81CDE" w14:textId="77777777" w:rsidR="001F2279" w:rsidRPr="00B75F50" w:rsidRDefault="001F2279" w:rsidP="003332AC">
            <w:pPr>
              <w:spacing w:line="259" w:lineRule="auto"/>
              <w:jc w:val="left"/>
            </w:pPr>
            <w:r w:rsidRPr="00B75F50">
              <w:t>Bağımsız Değerleme Uzmanı</w:t>
            </w:r>
          </w:p>
        </w:tc>
      </w:tr>
      <w:tr w:rsidR="001F2279" w:rsidRPr="00B75F50" w14:paraId="4BBACCB0" w14:textId="77777777" w:rsidTr="003332AC">
        <w:tc>
          <w:tcPr>
            <w:tcW w:w="993" w:type="dxa"/>
            <w:vAlign w:val="center"/>
          </w:tcPr>
          <w:p w14:paraId="79811F30" w14:textId="77777777" w:rsidR="001F2279" w:rsidRPr="00B75F50" w:rsidRDefault="001F2279" w:rsidP="003332AC">
            <w:pPr>
              <w:spacing w:line="259" w:lineRule="auto"/>
              <w:jc w:val="left"/>
            </w:pPr>
            <w:r w:rsidRPr="00B75F50">
              <w:t>BOTAŞ</w:t>
            </w:r>
          </w:p>
        </w:tc>
        <w:tc>
          <w:tcPr>
            <w:tcW w:w="8069" w:type="dxa"/>
            <w:vAlign w:val="center"/>
          </w:tcPr>
          <w:p w14:paraId="699672B1" w14:textId="77777777" w:rsidR="001F2279" w:rsidRPr="00B75F50" w:rsidRDefault="001F2279" w:rsidP="003332AC">
            <w:pPr>
              <w:spacing w:line="259" w:lineRule="auto"/>
              <w:jc w:val="left"/>
            </w:pPr>
            <w:r w:rsidRPr="00B75F50">
              <w:t>Boru Hatları İle Petrol Taşıma Anonim Şirketi</w:t>
            </w:r>
          </w:p>
        </w:tc>
      </w:tr>
      <w:tr w:rsidR="001F2279" w:rsidRPr="00B75F50" w14:paraId="7A8DF532" w14:textId="77777777" w:rsidTr="003332AC">
        <w:tc>
          <w:tcPr>
            <w:tcW w:w="993" w:type="dxa"/>
            <w:vAlign w:val="center"/>
          </w:tcPr>
          <w:p w14:paraId="584B545A" w14:textId="77777777" w:rsidR="001F2279" w:rsidRPr="00B75F50" w:rsidRDefault="001F2279" w:rsidP="003332AC">
            <w:pPr>
              <w:spacing w:line="259" w:lineRule="auto"/>
              <w:jc w:val="left"/>
            </w:pPr>
            <w:r w:rsidRPr="00B75F50">
              <w:t>BHVM</w:t>
            </w:r>
          </w:p>
        </w:tc>
        <w:tc>
          <w:tcPr>
            <w:tcW w:w="8069" w:type="dxa"/>
            <w:vAlign w:val="center"/>
          </w:tcPr>
          <w:p w14:paraId="5CEFE76C" w14:textId="77777777" w:rsidR="001F2279" w:rsidRPr="00B75F50" w:rsidRDefault="001F2279" w:rsidP="003332AC">
            <w:pPr>
              <w:spacing w:line="259" w:lineRule="auto"/>
              <w:jc w:val="left"/>
            </w:pPr>
            <w:r w:rsidRPr="00B75F50">
              <w:t>Bağımsız Hesap Verebilirlik Mekanizmaları</w:t>
            </w:r>
          </w:p>
        </w:tc>
      </w:tr>
      <w:tr w:rsidR="001F2279" w:rsidRPr="00B75F50" w14:paraId="62C66AE2" w14:textId="77777777" w:rsidTr="003332AC">
        <w:tc>
          <w:tcPr>
            <w:tcW w:w="993" w:type="dxa"/>
            <w:vAlign w:val="center"/>
          </w:tcPr>
          <w:p w14:paraId="33046CA3" w14:textId="77777777" w:rsidR="001F2279" w:rsidRPr="00B75F50" w:rsidRDefault="001F2279" w:rsidP="003332AC">
            <w:pPr>
              <w:spacing w:line="259" w:lineRule="auto"/>
              <w:jc w:val="left"/>
            </w:pPr>
            <w:r w:rsidRPr="00B75F50">
              <w:t>CC</w:t>
            </w:r>
          </w:p>
        </w:tc>
        <w:tc>
          <w:tcPr>
            <w:tcW w:w="8069" w:type="dxa"/>
            <w:vAlign w:val="center"/>
          </w:tcPr>
          <w:p w14:paraId="4BC86B3A" w14:textId="77777777" w:rsidR="001F2279" w:rsidRPr="00B75F50" w:rsidRDefault="001F2279" w:rsidP="003332AC">
            <w:pPr>
              <w:spacing w:line="259" w:lineRule="auto"/>
              <w:jc w:val="left"/>
            </w:pPr>
            <w:r w:rsidRPr="00B75F50">
              <w:t>Ana Yüklenici</w:t>
            </w:r>
          </w:p>
        </w:tc>
      </w:tr>
      <w:tr w:rsidR="001F2279" w:rsidRPr="00B75F50" w14:paraId="28B667F0" w14:textId="77777777" w:rsidTr="003332AC">
        <w:tc>
          <w:tcPr>
            <w:tcW w:w="993" w:type="dxa"/>
            <w:vAlign w:val="center"/>
          </w:tcPr>
          <w:p w14:paraId="70FF3FA2" w14:textId="77777777" w:rsidR="001F2279" w:rsidRPr="00B75F50" w:rsidRDefault="001F2279" w:rsidP="003332AC">
            <w:pPr>
              <w:spacing w:line="259" w:lineRule="auto"/>
              <w:jc w:val="left"/>
            </w:pPr>
            <w:r w:rsidRPr="00B75F50">
              <w:t>CİMER</w:t>
            </w:r>
          </w:p>
        </w:tc>
        <w:tc>
          <w:tcPr>
            <w:tcW w:w="8069" w:type="dxa"/>
            <w:vAlign w:val="center"/>
          </w:tcPr>
          <w:p w14:paraId="0B391A66" w14:textId="77777777" w:rsidR="001F2279" w:rsidRPr="00B75F50" w:rsidRDefault="001F2279" w:rsidP="003332AC">
            <w:pPr>
              <w:spacing w:line="259" w:lineRule="auto"/>
              <w:jc w:val="left"/>
            </w:pPr>
            <w:r w:rsidRPr="00B75F50">
              <w:t>Cumhurbaşkanlığı İletişim Merkezi</w:t>
            </w:r>
          </w:p>
        </w:tc>
      </w:tr>
      <w:tr w:rsidR="001F2279" w:rsidRPr="00B75F50" w14:paraId="60449623" w14:textId="77777777" w:rsidTr="003332AC">
        <w:tc>
          <w:tcPr>
            <w:tcW w:w="993" w:type="dxa"/>
            <w:vAlign w:val="center"/>
          </w:tcPr>
          <w:p w14:paraId="51761B21" w14:textId="77777777" w:rsidR="001F2279" w:rsidRPr="00B75F50" w:rsidRDefault="001F2279" w:rsidP="003332AC">
            <w:pPr>
              <w:spacing w:line="259" w:lineRule="auto"/>
              <w:jc w:val="left"/>
            </w:pPr>
            <w:r w:rsidRPr="00B75F50">
              <w:t>ÇSÇ</w:t>
            </w:r>
          </w:p>
        </w:tc>
        <w:tc>
          <w:tcPr>
            <w:tcW w:w="8069" w:type="dxa"/>
            <w:vAlign w:val="center"/>
          </w:tcPr>
          <w:p w14:paraId="3AFB9309" w14:textId="77777777" w:rsidR="001F2279" w:rsidRPr="00B75F50" w:rsidRDefault="001F2279" w:rsidP="003332AC">
            <w:pPr>
              <w:spacing w:line="259" w:lineRule="auto"/>
              <w:jc w:val="left"/>
            </w:pPr>
            <w:r w:rsidRPr="00B75F50">
              <w:t>Çevresel ve Sosyal Çerçeve</w:t>
            </w:r>
          </w:p>
        </w:tc>
      </w:tr>
      <w:tr w:rsidR="001F2279" w:rsidRPr="00B75F50" w14:paraId="76318366" w14:textId="77777777" w:rsidTr="003332AC">
        <w:tc>
          <w:tcPr>
            <w:tcW w:w="993" w:type="dxa"/>
            <w:vAlign w:val="center"/>
          </w:tcPr>
          <w:p w14:paraId="42409CB3" w14:textId="77777777" w:rsidR="001F2279" w:rsidRPr="00B75F50" w:rsidRDefault="001F2279" w:rsidP="003332AC">
            <w:pPr>
              <w:spacing w:line="259" w:lineRule="auto"/>
              <w:jc w:val="left"/>
            </w:pPr>
            <w:r w:rsidRPr="00B75F50">
              <w:t>ÇSED</w:t>
            </w:r>
          </w:p>
        </w:tc>
        <w:tc>
          <w:tcPr>
            <w:tcW w:w="8069" w:type="dxa"/>
            <w:vAlign w:val="center"/>
          </w:tcPr>
          <w:p w14:paraId="43C84CA7" w14:textId="77777777" w:rsidR="001F2279" w:rsidRPr="00B75F50" w:rsidRDefault="001F2279" w:rsidP="003332AC">
            <w:pPr>
              <w:spacing w:line="259" w:lineRule="auto"/>
              <w:jc w:val="left"/>
            </w:pPr>
            <w:r w:rsidRPr="00B75F50">
              <w:t>Çevresel ve Sosyal Etki Değerlendirmesi</w:t>
            </w:r>
          </w:p>
        </w:tc>
      </w:tr>
      <w:tr w:rsidR="001F2279" w:rsidRPr="00B75F50" w14:paraId="3502CC89" w14:textId="77777777" w:rsidTr="003332AC">
        <w:tc>
          <w:tcPr>
            <w:tcW w:w="993" w:type="dxa"/>
            <w:vAlign w:val="center"/>
          </w:tcPr>
          <w:p w14:paraId="648ACD00" w14:textId="77777777" w:rsidR="001F2279" w:rsidRPr="00B75F50" w:rsidRDefault="001F2279" w:rsidP="003332AC">
            <w:pPr>
              <w:spacing w:line="259" w:lineRule="auto"/>
              <w:jc w:val="left"/>
            </w:pPr>
            <w:r w:rsidRPr="00B75F50">
              <w:t>ÇSEDYP</w:t>
            </w:r>
          </w:p>
        </w:tc>
        <w:tc>
          <w:tcPr>
            <w:tcW w:w="8069" w:type="dxa"/>
            <w:vAlign w:val="center"/>
          </w:tcPr>
          <w:p w14:paraId="3BE75709" w14:textId="77777777" w:rsidR="001F2279" w:rsidRPr="00B75F50" w:rsidRDefault="001F2279" w:rsidP="003332AC">
            <w:pPr>
              <w:spacing w:line="259" w:lineRule="auto"/>
              <w:jc w:val="left"/>
            </w:pPr>
            <w:r w:rsidRPr="00B75F50">
              <w:t xml:space="preserve">Çevresel ve Sosyal Etki Değerlendirmesi Yönetim Planı </w:t>
            </w:r>
          </w:p>
        </w:tc>
      </w:tr>
      <w:tr w:rsidR="001F2279" w:rsidRPr="00B75F50" w14:paraId="619EA092" w14:textId="77777777" w:rsidTr="003332AC">
        <w:tc>
          <w:tcPr>
            <w:tcW w:w="993" w:type="dxa"/>
            <w:vAlign w:val="center"/>
          </w:tcPr>
          <w:p w14:paraId="3BE9A207" w14:textId="58630097" w:rsidR="001F2279" w:rsidRPr="00B75F50" w:rsidRDefault="001F2279" w:rsidP="003332AC">
            <w:pPr>
              <w:spacing w:line="259" w:lineRule="auto"/>
              <w:jc w:val="left"/>
            </w:pPr>
            <w:r w:rsidRPr="00B75F50">
              <w:t>ÇS</w:t>
            </w:r>
            <w:r w:rsidR="00C65816" w:rsidRPr="00B75F50">
              <w:t>Ç</w:t>
            </w:r>
          </w:p>
        </w:tc>
        <w:tc>
          <w:tcPr>
            <w:tcW w:w="8069" w:type="dxa"/>
            <w:vAlign w:val="center"/>
          </w:tcPr>
          <w:p w14:paraId="0CF9AE41" w14:textId="691A943E" w:rsidR="001F2279" w:rsidRPr="00B75F50" w:rsidRDefault="001F2279" w:rsidP="003332AC">
            <w:pPr>
              <w:spacing w:line="259" w:lineRule="auto"/>
              <w:jc w:val="left"/>
            </w:pPr>
            <w:r w:rsidRPr="00B75F50">
              <w:t xml:space="preserve">Çevresel ve Sosyal </w:t>
            </w:r>
            <w:r w:rsidR="00C65816" w:rsidRPr="00B75F50">
              <w:t>Çerçeve</w:t>
            </w:r>
          </w:p>
        </w:tc>
      </w:tr>
      <w:tr w:rsidR="007726F1" w:rsidRPr="00B75F50" w14:paraId="4770BAE4" w14:textId="77777777" w:rsidTr="003332AC">
        <w:tc>
          <w:tcPr>
            <w:tcW w:w="993" w:type="dxa"/>
            <w:vAlign w:val="center"/>
          </w:tcPr>
          <w:p w14:paraId="115D1356" w14:textId="2D349430" w:rsidR="007726F1" w:rsidRPr="00B75F50" w:rsidRDefault="007726F1" w:rsidP="003332AC">
            <w:pPr>
              <w:spacing w:line="259" w:lineRule="auto"/>
              <w:jc w:val="left"/>
            </w:pPr>
            <w:r w:rsidRPr="00B75F50">
              <w:t>ÇSP</w:t>
            </w:r>
          </w:p>
        </w:tc>
        <w:tc>
          <w:tcPr>
            <w:tcW w:w="8069" w:type="dxa"/>
            <w:vAlign w:val="center"/>
          </w:tcPr>
          <w:p w14:paraId="3ABB8882" w14:textId="4D933C6D" w:rsidR="007726F1" w:rsidRPr="00B75F50" w:rsidRDefault="007726F1" w:rsidP="003332AC">
            <w:pPr>
              <w:spacing w:line="259" w:lineRule="auto"/>
              <w:jc w:val="left"/>
            </w:pPr>
            <w:r w:rsidRPr="00B75F50">
              <w:t>Çevresel ve Sosyal Politika</w:t>
            </w:r>
          </w:p>
        </w:tc>
      </w:tr>
      <w:tr w:rsidR="001F2279" w:rsidRPr="00B75F50" w14:paraId="43D3DD18" w14:textId="77777777" w:rsidTr="003332AC">
        <w:tc>
          <w:tcPr>
            <w:tcW w:w="993" w:type="dxa"/>
            <w:vAlign w:val="center"/>
          </w:tcPr>
          <w:p w14:paraId="36B313E3" w14:textId="77777777" w:rsidR="001F2279" w:rsidRPr="00B75F50" w:rsidRDefault="001F2279" w:rsidP="003332AC">
            <w:pPr>
              <w:spacing w:line="259" w:lineRule="auto"/>
              <w:jc w:val="left"/>
            </w:pPr>
            <w:r w:rsidRPr="00B75F50">
              <w:t>ÇŞB</w:t>
            </w:r>
          </w:p>
        </w:tc>
        <w:tc>
          <w:tcPr>
            <w:tcW w:w="8069" w:type="dxa"/>
            <w:vAlign w:val="center"/>
          </w:tcPr>
          <w:p w14:paraId="0F0EBF76" w14:textId="77777777" w:rsidR="001F2279" w:rsidRPr="00B75F50" w:rsidRDefault="001F2279" w:rsidP="003332AC">
            <w:pPr>
              <w:spacing w:line="259" w:lineRule="auto"/>
              <w:jc w:val="left"/>
            </w:pPr>
            <w:r w:rsidRPr="00B75F50">
              <w:t>Çevre, Şehircilik ve İklim Değişikliği Bakanlığı</w:t>
            </w:r>
          </w:p>
        </w:tc>
      </w:tr>
      <w:tr w:rsidR="001F2279" w:rsidRPr="00B75F50" w14:paraId="78842698" w14:textId="77777777" w:rsidTr="003332AC">
        <w:tc>
          <w:tcPr>
            <w:tcW w:w="993" w:type="dxa"/>
            <w:vAlign w:val="center"/>
          </w:tcPr>
          <w:p w14:paraId="31D5C9A5" w14:textId="77777777" w:rsidR="001F2279" w:rsidRPr="00B75F50" w:rsidRDefault="001F2279" w:rsidP="003332AC">
            <w:pPr>
              <w:spacing w:line="259" w:lineRule="auto"/>
              <w:jc w:val="left"/>
            </w:pPr>
            <w:r w:rsidRPr="00B75F50">
              <w:t>EBRD</w:t>
            </w:r>
          </w:p>
        </w:tc>
        <w:tc>
          <w:tcPr>
            <w:tcW w:w="8069" w:type="dxa"/>
            <w:vAlign w:val="center"/>
          </w:tcPr>
          <w:p w14:paraId="71A5964E" w14:textId="77777777" w:rsidR="001F2279" w:rsidRPr="00B75F50" w:rsidRDefault="001F2279" w:rsidP="003332AC">
            <w:pPr>
              <w:spacing w:line="259" w:lineRule="auto"/>
              <w:jc w:val="left"/>
            </w:pPr>
            <w:r w:rsidRPr="00B75F50">
              <w:t>Avrupa İmar ve Kalkınma Bankası</w:t>
            </w:r>
          </w:p>
        </w:tc>
      </w:tr>
      <w:tr w:rsidR="001F2279" w:rsidRPr="00B75F50" w14:paraId="598C0890" w14:textId="77777777" w:rsidTr="003332AC">
        <w:tc>
          <w:tcPr>
            <w:tcW w:w="993" w:type="dxa"/>
            <w:vAlign w:val="center"/>
          </w:tcPr>
          <w:p w14:paraId="00C98398" w14:textId="77777777" w:rsidR="001F2279" w:rsidRPr="00B75F50" w:rsidRDefault="001F2279" w:rsidP="003332AC">
            <w:pPr>
              <w:spacing w:line="259" w:lineRule="auto"/>
              <w:jc w:val="left"/>
            </w:pPr>
            <w:r w:rsidRPr="00B75F50">
              <w:t>GKRP</w:t>
            </w:r>
          </w:p>
        </w:tc>
        <w:tc>
          <w:tcPr>
            <w:tcW w:w="8069" w:type="dxa"/>
            <w:vAlign w:val="center"/>
          </w:tcPr>
          <w:p w14:paraId="4DCA00C3" w14:textId="77777777" w:rsidR="001F2279" w:rsidRPr="00B75F50" w:rsidRDefault="001F2279" w:rsidP="003332AC">
            <w:pPr>
              <w:spacing w:line="259" w:lineRule="auto"/>
              <w:jc w:val="left"/>
            </w:pPr>
            <w:r w:rsidRPr="00B75F50">
              <w:t>Geçim Kaynakları Restorasyon Planı</w:t>
            </w:r>
          </w:p>
        </w:tc>
      </w:tr>
      <w:tr w:rsidR="001F2279" w:rsidRPr="00B75F50" w14:paraId="3CC286F9" w14:textId="77777777" w:rsidTr="003332AC">
        <w:tc>
          <w:tcPr>
            <w:tcW w:w="993" w:type="dxa"/>
            <w:vAlign w:val="center"/>
          </w:tcPr>
          <w:p w14:paraId="6C316BCE" w14:textId="77777777" w:rsidR="001F2279" w:rsidRPr="00B75F50" w:rsidRDefault="001F2279" w:rsidP="003332AC">
            <w:pPr>
              <w:spacing w:line="259" w:lineRule="auto"/>
              <w:jc w:val="left"/>
            </w:pPr>
            <w:r w:rsidRPr="00B75F50">
              <w:t>GKY</w:t>
            </w:r>
          </w:p>
        </w:tc>
        <w:tc>
          <w:tcPr>
            <w:tcW w:w="8069" w:type="dxa"/>
            <w:vAlign w:val="center"/>
          </w:tcPr>
          <w:p w14:paraId="3F01A277" w14:textId="77777777" w:rsidR="001F2279" w:rsidRPr="00B75F50" w:rsidRDefault="001F2279" w:rsidP="003332AC">
            <w:pPr>
              <w:spacing w:line="259" w:lineRule="auto"/>
              <w:jc w:val="left"/>
            </w:pPr>
            <w:r w:rsidRPr="00B75F50">
              <w:t>Geçim Kaynakları Yapılandırma Uzmanı</w:t>
            </w:r>
          </w:p>
        </w:tc>
      </w:tr>
      <w:tr w:rsidR="001F2279" w:rsidRPr="00B75F50" w14:paraId="768D3345" w14:textId="77777777" w:rsidTr="003332AC">
        <w:tc>
          <w:tcPr>
            <w:tcW w:w="993" w:type="dxa"/>
            <w:vAlign w:val="center"/>
          </w:tcPr>
          <w:p w14:paraId="0DC0CCD6" w14:textId="77777777" w:rsidR="001F2279" w:rsidRPr="00B75F50" w:rsidRDefault="001F2279" w:rsidP="003332AC">
            <w:pPr>
              <w:spacing w:line="259" w:lineRule="auto"/>
              <w:jc w:val="left"/>
            </w:pPr>
            <w:r w:rsidRPr="00B75F50">
              <w:t>GYİ</w:t>
            </w:r>
          </w:p>
        </w:tc>
        <w:tc>
          <w:tcPr>
            <w:tcW w:w="8069" w:type="dxa"/>
            <w:vAlign w:val="center"/>
          </w:tcPr>
          <w:p w14:paraId="387EE112" w14:textId="77777777" w:rsidR="001F2279" w:rsidRPr="00B75F50" w:rsidRDefault="001F2279" w:rsidP="003332AC">
            <w:pPr>
              <w:spacing w:line="259" w:lineRule="auto"/>
              <w:jc w:val="left"/>
            </w:pPr>
            <w:r w:rsidRPr="00B75F50">
              <w:t>Geçim Kaynakları İyileştirme Uzmanı</w:t>
            </w:r>
          </w:p>
        </w:tc>
      </w:tr>
      <w:tr w:rsidR="001F2279" w:rsidRPr="00B75F50" w14:paraId="4248E68D" w14:textId="77777777" w:rsidTr="003332AC">
        <w:tc>
          <w:tcPr>
            <w:tcW w:w="993" w:type="dxa"/>
            <w:vAlign w:val="center"/>
          </w:tcPr>
          <w:p w14:paraId="21F4E610" w14:textId="77777777" w:rsidR="001F2279" w:rsidRPr="00B75F50" w:rsidRDefault="001F2279" w:rsidP="003332AC">
            <w:pPr>
              <w:spacing w:line="259" w:lineRule="auto"/>
              <w:jc w:val="left"/>
            </w:pPr>
            <w:r w:rsidRPr="00B75F50">
              <w:t>İSKİ</w:t>
            </w:r>
          </w:p>
        </w:tc>
        <w:tc>
          <w:tcPr>
            <w:tcW w:w="8069" w:type="dxa"/>
            <w:vAlign w:val="center"/>
          </w:tcPr>
          <w:p w14:paraId="4B2AC15D" w14:textId="77777777" w:rsidR="001F2279" w:rsidRPr="00B75F50" w:rsidRDefault="001F2279" w:rsidP="003332AC">
            <w:pPr>
              <w:spacing w:line="259" w:lineRule="auto"/>
              <w:jc w:val="left"/>
            </w:pPr>
            <w:r w:rsidRPr="00B75F50">
              <w:t>İstanbul Su ve Kanalizasyon İdaresi</w:t>
            </w:r>
          </w:p>
        </w:tc>
      </w:tr>
      <w:tr w:rsidR="001F2279" w:rsidRPr="00B75F50" w14:paraId="285A6C87" w14:textId="77777777" w:rsidTr="003332AC">
        <w:tc>
          <w:tcPr>
            <w:tcW w:w="993" w:type="dxa"/>
            <w:vAlign w:val="center"/>
          </w:tcPr>
          <w:p w14:paraId="01C179EE" w14:textId="77777777" w:rsidR="001F2279" w:rsidRPr="00B75F50" w:rsidRDefault="001F2279" w:rsidP="003332AC">
            <w:pPr>
              <w:spacing w:line="259" w:lineRule="auto"/>
              <w:jc w:val="left"/>
            </w:pPr>
            <w:r w:rsidRPr="00B75F50">
              <w:t>KGM</w:t>
            </w:r>
          </w:p>
        </w:tc>
        <w:tc>
          <w:tcPr>
            <w:tcW w:w="8069" w:type="dxa"/>
            <w:vAlign w:val="center"/>
          </w:tcPr>
          <w:p w14:paraId="766F569B" w14:textId="77777777" w:rsidR="001F2279" w:rsidRPr="00B75F50" w:rsidRDefault="001F2279" w:rsidP="003332AC">
            <w:pPr>
              <w:spacing w:line="259" w:lineRule="auto"/>
              <w:jc w:val="left"/>
            </w:pPr>
            <w:r w:rsidRPr="00B75F50">
              <w:t>Karayolları Genel Müdürlüğü</w:t>
            </w:r>
          </w:p>
        </w:tc>
      </w:tr>
      <w:tr w:rsidR="001F2279" w:rsidRPr="00B75F50" w14:paraId="74CFCA26" w14:textId="77777777" w:rsidTr="003332AC">
        <w:tc>
          <w:tcPr>
            <w:tcW w:w="993" w:type="dxa"/>
            <w:vAlign w:val="center"/>
          </w:tcPr>
          <w:p w14:paraId="300236F5" w14:textId="77777777" w:rsidR="001F2279" w:rsidRPr="00B75F50" w:rsidRDefault="001F2279" w:rsidP="003332AC">
            <w:pPr>
              <w:spacing w:line="259" w:lineRule="auto"/>
              <w:jc w:val="left"/>
            </w:pPr>
            <w:r w:rsidRPr="00B75F50">
              <w:t>KOM</w:t>
            </w:r>
          </w:p>
        </w:tc>
        <w:tc>
          <w:tcPr>
            <w:tcW w:w="8069" w:type="dxa"/>
            <w:vAlign w:val="center"/>
          </w:tcPr>
          <w:p w14:paraId="60032C85" w14:textId="77777777" w:rsidR="001F2279" w:rsidRPr="00B75F50" w:rsidRDefault="001F2279" w:rsidP="003332AC">
            <w:pPr>
              <w:spacing w:line="259" w:lineRule="auto"/>
              <w:jc w:val="left"/>
            </w:pPr>
            <w:r w:rsidRPr="00B75F50">
              <w:t>Kamu Ortak Malı</w:t>
            </w:r>
          </w:p>
        </w:tc>
      </w:tr>
      <w:tr w:rsidR="001F2279" w:rsidRPr="00B75F50" w14:paraId="04522059" w14:textId="77777777" w:rsidTr="003332AC">
        <w:tc>
          <w:tcPr>
            <w:tcW w:w="993" w:type="dxa"/>
            <w:vAlign w:val="center"/>
          </w:tcPr>
          <w:p w14:paraId="628AF9DB" w14:textId="77777777" w:rsidR="001F2279" w:rsidRPr="00B75F50" w:rsidRDefault="001F2279" w:rsidP="003332AC">
            <w:pPr>
              <w:spacing w:line="259" w:lineRule="auto"/>
              <w:jc w:val="left"/>
            </w:pPr>
            <w:r w:rsidRPr="00B75F50">
              <w:t>PEK</w:t>
            </w:r>
          </w:p>
        </w:tc>
        <w:tc>
          <w:tcPr>
            <w:tcW w:w="8069" w:type="dxa"/>
            <w:vAlign w:val="center"/>
          </w:tcPr>
          <w:p w14:paraId="08A02FB0" w14:textId="5E6D991B" w:rsidR="00C65816" w:rsidRPr="00B75F50" w:rsidRDefault="001F2279" w:rsidP="003332AC">
            <w:pPr>
              <w:spacing w:line="259" w:lineRule="auto"/>
              <w:jc w:val="left"/>
            </w:pPr>
            <w:r w:rsidRPr="00B75F50">
              <w:t>Projeden Etkilenen Kişiler</w:t>
            </w:r>
          </w:p>
        </w:tc>
      </w:tr>
      <w:tr w:rsidR="00C65816" w:rsidRPr="00B75F50" w14:paraId="0DCAF0A7" w14:textId="77777777" w:rsidTr="003332AC">
        <w:tc>
          <w:tcPr>
            <w:tcW w:w="993" w:type="dxa"/>
            <w:vAlign w:val="center"/>
          </w:tcPr>
          <w:p w14:paraId="386011D8" w14:textId="0BA82B4F" w:rsidR="00C65816" w:rsidRPr="00B75F50" w:rsidRDefault="00C65816" w:rsidP="003332AC">
            <w:pPr>
              <w:spacing w:line="259" w:lineRule="auto"/>
              <w:jc w:val="left"/>
            </w:pPr>
            <w:r w:rsidRPr="00B75F50">
              <w:t>PG</w:t>
            </w:r>
          </w:p>
        </w:tc>
        <w:tc>
          <w:tcPr>
            <w:tcW w:w="8069" w:type="dxa"/>
            <w:vAlign w:val="center"/>
          </w:tcPr>
          <w:p w14:paraId="589957D2" w14:textId="224E13F0" w:rsidR="00C65816" w:rsidRPr="00B75F50" w:rsidRDefault="00C65816" w:rsidP="003332AC">
            <w:pPr>
              <w:spacing w:line="259" w:lineRule="auto"/>
              <w:jc w:val="left"/>
            </w:pPr>
            <w:r w:rsidRPr="00B75F50">
              <w:t>Performans Gereklilikleri</w:t>
            </w:r>
          </w:p>
        </w:tc>
      </w:tr>
      <w:tr w:rsidR="00C65816" w:rsidRPr="00B75F50" w14:paraId="69F0C5E0" w14:textId="77777777" w:rsidTr="003332AC">
        <w:tc>
          <w:tcPr>
            <w:tcW w:w="993" w:type="dxa"/>
            <w:vAlign w:val="center"/>
          </w:tcPr>
          <w:p w14:paraId="701B65F3" w14:textId="2F2EE19D" w:rsidR="00C65816" w:rsidRPr="00B75F50" w:rsidRDefault="00C65816" w:rsidP="003332AC">
            <w:pPr>
              <w:spacing w:line="259" w:lineRule="auto"/>
              <w:jc w:val="left"/>
            </w:pPr>
            <w:r w:rsidRPr="00B75F50">
              <w:lastRenderedPageBreak/>
              <w:t>PG1</w:t>
            </w:r>
          </w:p>
        </w:tc>
        <w:tc>
          <w:tcPr>
            <w:tcW w:w="8069" w:type="dxa"/>
            <w:vAlign w:val="center"/>
          </w:tcPr>
          <w:p w14:paraId="66230E84" w14:textId="4354EB0F" w:rsidR="00C65816" w:rsidRPr="00B75F50" w:rsidRDefault="007726F1" w:rsidP="003332AC">
            <w:pPr>
              <w:spacing w:line="259" w:lineRule="auto"/>
              <w:jc w:val="left"/>
            </w:pPr>
            <w:r w:rsidRPr="00B75F50">
              <w:t>Çevresel ve Sosyal Risklerin ve Etkilerin Değerlendirilmesi ve Yönetilmesi</w:t>
            </w:r>
          </w:p>
        </w:tc>
      </w:tr>
      <w:tr w:rsidR="00C65816" w:rsidRPr="00B75F50" w14:paraId="3F48DF7F" w14:textId="77777777" w:rsidTr="003332AC">
        <w:tc>
          <w:tcPr>
            <w:tcW w:w="993" w:type="dxa"/>
            <w:vAlign w:val="center"/>
          </w:tcPr>
          <w:p w14:paraId="4D2F9543" w14:textId="1DB6DC24" w:rsidR="00C65816" w:rsidRPr="00B75F50" w:rsidRDefault="00C65816" w:rsidP="003332AC">
            <w:pPr>
              <w:spacing w:line="259" w:lineRule="auto"/>
              <w:jc w:val="left"/>
            </w:pPr>
            <w:r w:rsidRPr="00B75F50">
              <w:t>PG2</w:t>
            </w:r>
          </w:p>
        </w:tc>
        <w:tc>
          <w:tcPr>
            <w:tcW w:w="8069" w:type="dxa"/>
            <w:vAlign w:val="center"/>
          </w:tcPr>
          <w:p w14:paraId="357E09C0" w14:textId="2AE4FC96" w:rsidR="00C65816" w:rsidRPr="00B75F50" w:rsidRDefault="007726F1" w:rsidP="003332AC">
            <w:pPr>
              <w:spacing w:line="259" w:lineRule="auto"/>
              <w:jc w:val="left"/>
            </w:pPr>
            <w:r w:rsidRPr="00B75F50">
              <w:t>İşgücü ve Çalışma Koşulları</w:t>
            </w:r>
          </w:p>
        </w:tc>
      </w:tr>
      <w:tr w:rsidR="00C65816" w:rsidRPr="00B75F50" w14:paraId="727F68DF" w14:textId="77777777" w:rsidTr="003332AC">
        <w:tc>
          <w:tcPr>
            <w:tcW w:w="993" w:type="dxa"/>
            <w:vAlign w:val="center"/>
          </w:tcPr>
          <w:p w14:paraId="59CB77A0" w14:textId="541F4295" w:rsidR="00C65816" w:rsidRPr="00B75F50" w:rsidRDefault="007726F1" w:rsidP="003332AC">
            <w:pPr>
              <w:spacing w:line="259" w:lineRule="auto"/>
              <w:jc w:val="left"/>
            </w:pPr>
            <w:r w:rsidRPr="00B75F50">
              <w:t>PG3</w:t>
            </w:r>
          </w:p>
        </w:tc>
        <w:tc>
          <w:tcPr>
            <w:tcW w:w="8069" w:type="dxa"/>
            <w:vAlign w:val="center"/>
          </w:tcPr>
          <w:p w14:paraId="6DB922F8" w14:textId="0AD295C9" w:rsidR="00C65816" w:rsidRPr="00B75F50" w:rsidRDefault="007726F1" w:rsidP="003332AC">
            <w:pPr>
              <w:spacing w:line="259" w:lineRule="auto"/>
              <w:jc w:val="left"/>
            </w:pPr>
            <w:r w:rsidRPr="00B75F50">
              <w:t>Kaynak Verimliliği ve Kirliliğin Önlenmesi ve Kontrolü</w:t>
            </w:r>
          </w:p>
        </w:tc>
      </w:tr>
      <w:tr w:rsidR="00C65816" w:rsidRPr="00B75F50" w14:paraId="03D8D0A3" w14:textId="77777777" w:rsidTr="003332AC">
        <w:tc>
          <w:tcPr>
            <w:tcW w:w="993" w:type="dxa"/>
            <w:vAlign w:val="center"/>
          </w:tcPr>
          <w:p w14:paraId="1CE718B1" w14:textId="084DDD4E" w:rsidR="00C65816" w:rsidRPr="00B75F50" w:rsidRDefault="007726F1" w:rsidP="003332AC">
            <w:pPr>
              <w:spacing w:line="259" w:lineRule="auto"/>
              <w:jc w:val="left"/>
            </w:pPr>
            <w:r w:rsidRPr="00B75F50">
              <w:t>PG4</w:t>
            </w:r>
          </w:p>
        </w:tc>
        <w:tc>
          <w:tcPr>
            <w:tcW w:w="8069" w:type="dxa"/>
            <w:vAlign w:val="center"/>
          </w:tcPr>
          <w:p w14:paraId="68AB0482" w14:textId="50459BB8" w:rsidR="00C65816" w:rsidRPr="00B75F50" w:rsidRDefault="00B64413" w:rsidP="003332AC">
            <w:pPr>
              <w:spacing w:line="259" w:lineRule="auto"/>
              <w:jc w:val="left"/>
            </w:pPr>
            <w:r>
              <w:t xml:space="preserve">Sağlık, </w:t>
            </w:r>
            <w:r w:rsidR="007726F1" w:rsidRPr="00B75F50">
              <w:t>Emniyet ve Güvenlik</w:t>
            </w:r>
          </w:p>
        </w:tc>
      </w:tr>
      <w:tr w:rsidR="00C65816" w:rsidRPr="00B75F50" w14:paraId="189D156A" w14:textId="77777777" w:rsidTr="003332AC">
        <w:tc>
          <w:tcPr>
            <w:tcW w:w="993" w:type="dxa"/>
            <w:vAlign w:val="center"/>
          </w:tcPr>
          <w:p w14:paraId="2FC8B5C9" w14:textId="1D7E2CCA" w:rsidR="00C65816" w:rsidRPr="00B75F50" w:rsidRDefault="007726F1" w:rsidP="003332AC">
            <w:pPr>
              <w:spacing w:line="259" w:lineRule="auto"/>
              <w:jc w:val="left"/>
            </w:pPr>
            <w:r w:rsidRPr="00B75F50">
              <w:t>PG5</w:t>
            </w:r>
          </w:p>
        </w:tc>
        <w:tc>
          <w:tcPr>
            <w:tcW w:w="8069" w:type="dxa"/>
            <w:vAlign w:val="center"/>
          </w:tcPr>
          <w:p w14:paraId="41F2BF2E" w14:textId="391DEEA1" w:rsidR="00C65816" w:rsidRPr="00B75F50" w:rsidRDefault="007726F1" w:rsidP="003332AC">
            <w:pPr>
              <w:spacing w:line="259" w:lineRule="auto"/>
              <w:jc w:val="left"/>
            </w:pPr>
            <w:r w:rsidRPr="00B75F50">
              <w:t>Arazi Edinimi, Arazi Kullanım Kısıtlamaları ve Gönülsüz Yeniden Yerleşim</w:t>
            </w:r>
          </w:p>
        </w:tc>
      </w:tr>
      <w:tr w:rsidR="00C65816" w:rsidRPr="00B75F50" w14:paraId="418750E0" w14:textId="77777777" w:rsidTr="003332AC">
        <w:tc>
          <w:tcPr>
            <w:tcW w:w="993" w:type="dxa"/>
            <w:vAlign w:val="center"/>
          </w:tcPr>
          <w:p w14:paraId="40AEAAD8" w14:textId="5EB1CD9D" w:rsidR="00C65816" w:rsidRPr="00B75F50" w:rsidRDefault="007726F1" w:rsidP="003332AC">
            <w:pPr>
              <w:spacing w:line="259" w:lineRule="auto"/>
              <w:jc w:val="left"/>
            </w:pPr>
            <w:r w:rsidRPr="00B75F50">
              <w:t>PG6</w:t>
            </w:r>
          </w:p>
        </w:tc>
        <w:tc>
          <w:tcPr>
            <w:tcW w:w="8069" w:type="dxa"/>
            <w:vAlign w:val="center"/>
          </w:tcPr>
          <w:p w14:paraId="07DCED46" w14:textId="7D483525" w:rsidR="00C65816" w:rsidRPr="00B75F50" w:rsidRDefault="007726F1" w:rsidP="003332AC">
            <w:pPr>
              <w:spacing w:line="259" w:lineRule="auto"/>
              <w:jc w:val="left"/>
            </w:pPr>
            <w:r w:rsidRPr="00B75F50">
              <w:t>Biyolojik Çeşitliliğin Korunması ve Canlı Doğal Kaynakların Sürdürülebilir Yönetimi</w:t>
            </w:r>
          </w:p>
        </w:tc>
      </w:tr>
      <w:tr w:rsidR="00C65816" w:rsidRPr="00B75F50" w14:paraId="4C801023" w14:textId="77777777" w:rsidTr="003332AC">
        <w:tc>
          <w:tcPr>
            <w:tcW w:w="993" w:type="dxa"/>
            <w:vAlign w:val="center"/>
          </w:tcPr>
          <w:p w14:paraId="7F366EEC" w14:textId="2A6438A9" w:rsidR="00C65816" w:rsidRPr="00B75F50" w:rsidRDefault="007726F1" w:rsidP="003332AC">
            <w:pPr>
              <w:spacing w:line="259" w:lineRule="auto"/>
              <w:jc w:val="left"/>
            </w:pPr>
            <w:r w:rsidRPr="00B75F50">
              <w:t>PG7</w:t>
            </w:r>
          </w:p>
        </w:tc>
        <w:tc>
          <w:tcPr>
            <w:tcW w:w="8069" w:type="dxa"/>
            <w:vAlign w:val="center"/>
          </w:tcPr>
          <w:p w14:paraId="664A53DC" w14:textId="02DE410B" w:rsidR="00C65816" w:rsidRPr="00B75F50" w:rsidRDefault="007726F1" w:rsidP="003332AC">
            <w:pPr>
              <w:spacing w:line="259" w:lineRule="auto"/>
              <w:jc w:val="left"/>
            </w:pPr>
            <w:r w:rsidRPr="00B75F50">
              <w:t>Yerli Halklar</w:t>
            </w:r>
          </w:p>
        </w:tc>
      </w:tr>
      <w:tr w:rsidR="007726F1" w:rsidRPr="00B75F50" w14:paraId="2495C22A" w14:textId="77777777" w:rsidTr="003332AC">
        <w:tc>
          <w:tcPr>
            <w:tcW w:w="993" w:type="dxa"/>
            <w:vAlign w:val="center"/>
          </w:tcPr>
          <w:p w14:paraId="46763813" w14:textId="03C36403" w:rsidR="007726F1" w:rsidRPr="00B75F50" w:rsidRDefault="007726F1" w:rsidP="003332AC">
            <w:pPr>
              <w:spacing w:line="259" w:lineRule="auto"/>
              <w:jc w:val="left"/>
            </w:pPr>
            <w:r w:rsidRPr="00B75F50">
              <w:t>PG8</w:t>
            </w:r>
          </w:p>
        </w:tc>
        <w:tc>
          <w:tcPr>
            <w:tcW w:w="8069" w:type="dxa"/>
            <w:vAlign w:val="center"/>
          </w:tcPr>
          <w:p w14:paraId="4051FE4E" w14:textId="7CCADBCF" w:rsidR="007726F1" w:rsidRPr="00B75F50" w:rsidRDefault="007726F1" w:rsidP="003332AC">
            <w:pPr>
              <w:spacing w:line="259" w:lineRule="auto"/>
              <w:jc w:val="left"/>
            </w:pPr>
            <w:r w:rsidRPr="00B75F50">
              <w:t>Kültürel Miras</w:t>
            </w:r>
          </w:p>
        </w:tc>
      </w:tr>
      <w:tr w:rsidR="007726F1" w:rsidRPr="00B75F50" w14:paraId="79163DCC" w14:textId="77777777" w:rsidTr="003332AC">
        <w:tc>
          <w:tcPr>
            <w:tcW w:w="993" w:type="dxa"/>
            <w:vAlign w:val="center"/>
          </w:tcPr>
          <w:p w14:paraId="1B80C6A7" w14:textId="263CA13B" w:rsidR="007726F1" w:rsidRPr="00B75F50" w:rsidRDefault="007726F1" w:rsidP="003332AC">
            <w:pPr>
              <w:spacing w:line="259" w:lineRule="auto"/>
              <w:jc w:val="left"/>
            </w:pPr>
            <w:r w:rsidRPr="00B75F50">
              <w:t>PG9</w:t>
            </w:r>
          </w:p>
        </w:tc>
        <w:tc>
          <w:tcPr>
            <w:tcW w:w="8069" w:type="dxa"/>
            <w:vAlign w:val="center"/>
          </w:tcPr>
          <w:p w14:paraId="3651BEEC" w14:textId="43276D02" w:rsidR="007726F1" w:rsidRPr="00B75F50" w:rsidRDefault="007726F1" w:rsidP="003332AC">
            <w:pPr>
              <w:spacing w:line="259" w:lineRule="auto"/>
              <w:jc w:val="left"/>
            </w:pPr>
            <w:r w:rsidRPr="00B75F50">
              <w:t>Finansal Aracılar</w:t>
            </w:r>
          </w:p>
        </w:tc>
      </w:tr>
      <w:tr w:rsidR="007726F1" w:rsidRPr="00B75F50" w14:paraId="24BBA2F2" w14:textId="77777777" w:rsidTr="003332AC">
        <w:tc>
          <w:tcPr>
            <w:tcW w:w="993" w:type="dxa"/>
            <w:vAlign w:val="center"/>
          </w:tcPr>
          <w:p w14:paraId="271F292D" w14:textId="315A56BB" w:rsidR="007726F1" w:rsidRPr="00B75F50" w:rsidRDefault="007726F1" w:rsidP="003332AC">
            <w:pPr>
              <w:spacing w:line="259" w:lineRule="auto"/>
              <w:jc w:val="left"/>
            </w:pPr>
            <w:r w:rsidRPr="00B75F50">
              <w:t>PG10</w:t>
            </w:r>
          </w:p>
        </w:tc>
        <w:tc>
          <w:tcPr>
            <w:tcW w:w="8069" w:type="dxa"/>
            <w:vAlign w:val="center"/>
          </w:tcPr>
          <w:p w14:paraId="717B5D6A" w14:textId="54DCEF04" w:rsidR="007726F1" w:rsidRPr="00B75F50" w:rsidRDefault="007726F1" w:rsidP="003332AC">
            <w:pPr>
              <w:spacing w:line="259" w:lineRule="auto"/>
              <w:jc w:val="left"/>
            </w:pPr>
            <w:r w:rsidRPr="00B75F50">
              <w:t>Bilgi Paylaşımı ve Paydaş Katılımı</w:t>
            </w:r>
          </w:p>
        </w:tc>
      </w:tr>
      <w:tr w:rsidR="001F2279" w:rsidRPr="00B75F50" w14:paraId="30036B3F" w14:textId="77777777" w:rsidTr="003332AC">
        <w:tc>
          <w:tcPr>
            <w:tcW w:w="993" w:type="dxa"/>
            <w:vAlign w:val="center"/>
          </w:tcPr>
          <w:p w14:paraId="5DAFACA7" w14:textId="77777777" w:rsidR="001F2279" w:rsidRPr="00B75F50" w:rsidRDefault="001F2279" w:rsidP="003332AC">
            <w:pPr>
              <w:spacing w:line="259" w:lineRule="auto"/>
              <w:jc w:val="left"/>
            </w:pPr>
            <w:r w:rsidRPr="00B75F50">
              <w:t>PKP</w:t>
            </w:r>
          </w:p>
        </w:tc>
        <w:tc>
          <w:tcPr>
            <w:tcW w:w="8069" w:type="dxa"/>
            <w:vAlign w:val="center"/>
          </w:tcPr>
          <w:p w14:paraId="377F76F5" w14:textId="77777777" w:rsidR="001F2279" w:rsidRPr="00B75F50" w:rsidRDefault="001F2279" w:rsidP="003332AC">
            <w:pPr>
              <w:spacing w:line="259" w:lineRule="auto"/>
              <w:jc w:val="left"/>
            </w:pPr>
            <w:r w:rsidRPr="00B75F50">
              <w:t>Paydaş Katılım Planı</w:t>
            </w:r>
          </w:p>
        </w:tc>
      </w:tr>
      <w:tr w:rsidR="001F2279" w:rsidRPr="00B75F50" w14:paraId="52901C16" w14:textId="77777777" w:rsidTr="003332AC">
        <w:tc>
          <w:tcPr>
            <w:tcW w:w="993" w:type="dxa"/>
            <w:vAlign w:val="center"/>
          </w:tcPr>
          <w:p w14:paraId="0E362C5A" w14:textId="77777777" w:rsidR="001F2279" w:rsidRPr="00B75F50" w:rsidRDefault="001F2279" w:rsidP="003332AC">
            <w:pPr>
              <w:spacing w:line="259" w:lineRule="auto"/>
              <w:jc w:val="left"/>
            </w:pPr>
            <w:r w:rsidRPr="00B75F50">
              <w:t>PUB</w:t>
            </w:r>
          </w:p>
        </w:tc>
        <w:tc>
          <w:tcPr>
            <w:tcW w:w="8069" w:type="dxa"/>
            <w:vAlign w:val="center"/>
          </w:tcPr>
          <w:p w14:paraId="4F5031B7" w14:textId="77777777" w:rsidR="001F2279" w:rsidRPr="00B75F50" w:rsidRDefault="001F2279" w:rsidP="003332AC">
            <w:pPr>
              <w:spacing w:line="259" w:lineRule="auto"/>
              <w:jc w:val="left"/>
            </w:pPr>
            <w:r w:rsidRPr="00B75F50">
              <w:t>Proje Uygulama Birimi</w:t>
            </w:r>
          </w:p>
        </w:tc>
      </w:tr>
      <w:tr w:rsidR="001F2279" w:rsidRPr="00B75F50" w14:paraId="488C5413" w14:textId="77777777" w:rsidTr="003332AC">
        <w:tc>
          <w:tcPr>
            <w:tcW w:w="993" w:type="dxa"/>
            <w:vAlign w:val="center"/>
          </w:tcPr>
          <w:p w14:paraId="7D925354" w14:textId="77777777" w:rsidR="001F2279" w:rsidRPr="00B75F50" w:rsidRDefault="001F2279" w:rsidP="003332AC">
            <w:pPr>
              <w:spacing w:line="259" w:lineRule="auto"/>
              <w:jc w:val="left"/>
            </w:pPr>
            <w:r w:rsidRPr="00B75F50">
              <w:t>RAPIC</w:t>
            </w:r>
          </w:p>
        </w:tc>
        <w:tc>
          <w:tcPr>
            <w:tcW w:w="8069" w:type="dxa"/>
            <w:vAlign w:val="center"/>
          </w:tcPr>
          <w:p w14:paraId="7193A776" w14:textId="77777777" w:rsidR="001F2279" w:rsidRPr="00B75F50" w:rsidRDefault="001F2279" w:rsidP="003332AC">
            <w:pPr>
              <w:spacing w:line="259" w:lineRule="auto"/>
              <w:jc w:val="left"/>
            </w:pPr>
            <w:r w:rsidRPr="00B75F50">
              <w:t>YYEP Uygulama Komitesi</w:t>
            </w:r>
          </w:p>
        </w:tc>
      </w:tr>
      <w:tr w:rsidR="001F2279" w:rsidRPr="00B75F50" w14:paraId="628C679F" w14:textId="77777777" w:rsidTr="003332AC">
        <w:tc>
          <w:tcPr>
            <w:tcW w:w="993" w:type="dxa"/>
            <w:vAlign w:val="center"/>
          </w:tcPr>
          <w:p w14:paraId="4A8240A2" w14:textId="77777777" w:rsidR="001F2279" w:rsidRPr="00B75F50" w:rsidRDefault="001F2279" w:rsidP="003332AC">
            <w:pPr>
              <w:spacing w:line="259" w:lineRule="auto"/>
              <w:jc w:val="left"/>
            </w:pPr>
            <w:r w:rsidRPr="00B75F50">
              <w:t>RSU</w:t>
            </w:r>
          </w:p>
        </w:tc>
        <w:tc>
          <w:tcPr>
            <w:tcW w:w="8069" w:type="dxa"/>
            <w:vAlign w:val="center"/>
          </w:tcPr>
          <w:p w14:paraId="01F657A1" w14:textId="77777777" w:rsidR="001F2279" w:rsidRPr="00B75F50" w:rsidRDefault="001F2279" w:rsidP="003332AC">
            <w:pPr>
              <w:spacing w:line="259" w:lineRule="auto"/>
              <w:jc w:val="left"/>
            </w:pPr>
            <w:r w:rsidRPr="00B75F50">
              <w:t>YYEP Destek Birimi</w:t>
            </w:r>
          </w:p>
        </w:tc>
      </w:tr>
      <w:tr w:rsidR="001F2279" w:rsidRPr="00B75F50" w14:paraId="436D22DA" w14:textId="77777777" w:rsidTr="003332AC">
        <w:tc>
          <w:tcPr>
            <w:tcW w:w="993" w:type="dxa"/>
            <w:vAlign w:val="center"/>
          </w:tcPr>
          <w:p w14:paraId="3F701814" w14:textId="77777777" w:rsidR="001F2279" w:rsidRPr="00B75F50" w:rsidRDefault="001F2279" w:rsidP="003332AC">
            <w:pPr>
              <w:spacing w:line="259" w:lineRule="auto"/>
              <w:jc w:val="left"/>
            </w:pPr>
            <w:r w:rsidRPr="00B75F50">
              <w:t>ŞM</w:t>
            </w:r>
          </w:p>
        </w:tc>
        <w:tc>
          <w:tcPr>
            <w:tcW w:w="8069" w:type="dxa"/>
            <w:vAlign w:val="center"/>
          </w:tcPr>
          <w:p w14:paraId="4A589586" w14:textId="77777777" w:rsidR="001F2279" w:rsidRPr="00B75F50" w:rsidRDefault="001F2279" w:rsidP="003332AC">
            <w:pPr>
              <w:spacing w:line="259" w:lineRule="auto"/>
              <w:jc w:val="left"/>
            </w:pPr>
            <w:r w:rsidRPr="00B75F50">
              <w:t>Şikayet Mekanizması</w:t>
            </w:r>
          </w:p>
        </w:tc>
      </w:tr>
      <w:tr w:rsidR="001F2279" w:rsidRPr="00B75F50" w14:paraId="34F64583" w14:textId="77777777" w:rsidTr="003332AC">
        <w:tc>
          <w:tcPr>
            <w:tcW w:w="993" w:type="dxa"/>
            <w:vAlign w:val="center"/>
          </w:tcPr>
          <w:p w14:paraId="4CDED19F" w14:textId="77777777" w:rsidR="001F2279" w:rsidRPr="00B75F50" w:rsidRDefault="001F2279" w:rsidP="003332AC">
            <w:pPr>
              <w:spacing w:line="259" w:lineRule="auto"/>
              <w:jc w:val="left"/>
            </w:pPr>
            <w:r w:rsidRPr="00B75F50">
              <w:t>TCDD</w:t>
            </w:r>
          </w:p>
        </w:tc>
        <w:tc>
          <w:tcPr>
            <w:tcW w:w="8069" w:type="dxa"/>
            <w:vAlign w:val="center"/>
          </w:tcPr>
          <w:p w14:paraId="1B1CA518" w14:textId="77777777" w:rsidR="001F2279" w:rsidRPr="00B75F50" w:rsidRDefault="001F2279" w:rsidP="003332AC">
            <w:pPr>
              <w:spacing w:line="259" w:lineRule="auto"/>
              <w:jc w:val="left"/>
            </w:pPr>
            <w:r w:rsidRPr="00B75F50">
              <w:t>Türkiye Cumhuriyeti Devlet Demir Yolları</w:t>
            </w:r>
          </w:p>
        </w:tc>
      </w:tr>
      <w:tr w:rsidR="001F2279" w:rsidRPr="00B75F50" w14:paraId="75184415" w14:textId="77777777" w:rsidTr="003332AC">
        <w:tc>
          <w:tcPr>
            <w:tcW w:w="993" w:type="dxa"/>
            <w:vAlign w:val="center"/>
          </w:tcPr>
          <w:p w14:paraId="66D58A7B" w14:textId="77777777" w:rsidR="001F2279" w:rsidRPr="00B75F50" w:rsidRDefault="001F2279" w:rsidP="003332AC">
            <w:pPr>
              <w:spacing w:line="259" w:lineRule="auto"/>
              <w:jc w:val="left"/>
            </w:pPr>
            <w:r w:rsidRPr="00B75F50">
              <w:t>TCDŞT</w:t>
            </w:r>
          </w:p>
        </w:tc>
        <w:tc>
          <w:tcPr>
            <w:tcW w:w="8069" w:type="dxa"/>
            <w:vAlign w:val="center"/>
          </w:tcPr>
          <w:p w14:paraId="292E6CFF" w14:textId="77777777" w:rsidR="001F2279" w:rsidRPr="00B75F50" w:rsidRDefault="001F2279" w:rsidP="003332AC">
            <w:pPr>
              <w:spacing w:line="259" w:lineRule="auto"/>
              <w:jc w:val="left"/>
            </w:pPr>
            <w:r w:rsidRPr="00B75F50">
              <w:t>Toplumsal Cinsiyete Dayalı Şiddet ve Taciz</w:t>
            </w:r>
          </w:p>
        </w:tc>
      </w:tr>
      <w:tr w:rsidR="001F2279" w:rsidRPr="00B75F50" w14:paraId="6A96B303" w14:textId="77777777" w:rsidTr="003332AC">
        <w:tc>
          <w:tcPr>
            <w:tcW w:w="993" w:type="dxa"/>
            <w:vAlign w:val="center"/>
          </w:tcPr>
          <w:p w14:paraId="3EF8C47A" w14:textId="77777777" w:rsidR="001F2279" w:rsidRPr="00B75F50" w:rsidRDefault="001F2279" w:rsidP="003332AC">
            <w:pPr>
              <w:spacing w:line="259" w:lineRule="auto"/>
              <w:jc w:val="left"/>
            </w:pPr>
            <w:r w:rsidRPr="00B75F50">
              <w:t>TEN-T</w:t>
            </w:r>
          </w:p>
        </w:tc>
        <w:tc>
          <w:tcPr>
            <w:tcW w:w="8069" w:type="dxa"/>
            <w:vAlign w:val="center"/>
          </w:tcPr>
          <w:p w14:paraId="6896570E" w14:textId="77777777" w:rsidR="001F2279" w:rsidRPr="00B75F50" w:rsidRDefault="001F2279" w:rsidP="003332AC">
            <w:pPr>
              <w:spacing w:line="259" w:lineRule="auto"/>
              <w:jc w:val="left"/>
            </w:pPr>
            <w:r w:rsidRPr="00B75F50">
              <w:rPr>
                <w:iCs/>
              </w:rPr>
              <w:t>Trans-Avrupa Ulaşım</w:t>
            </w:r>
            <w:r w:rsidRPr="00B75F50">
              <w:t xml:space="preserve"> Ağı</w:t>
            </w:r>
          </w:p>
        </w:tc>
      </w:tr>
      <w:tr w:rsidR="001F2279" w:rsidRPr="00B75F50" w14:paraId="00E53D9A" w14:textId="77777777" w:rsidTr="003332AC">
        <w:tc>
          <w:tcPr>
            <w:tcW w:w="993" w:type="dxa"/>
            <w:vAlign w:val="center"/>
          </w:tcPr>
          <w:p w14:paraId="325E6EC1" w14:textId="77777777" w:rsidR="001F2279" w:rsidRPr="00B75F50" w:rsidRDefault="001F2279" w:rsidP="003332AC">
            <w:pPr>
              <w:spacing w:line="259" w:lineRule="auto"/>
              <w:jc w:val="left"/>
            </w:pPr>
            <w:r w:rsidRPr="00B75F50">
              <w:t>TETAŞ</w:t>
            </w:r>
          </w:p>
        </w:tc>
        <w:tc>
          <w:tcPr>
            <w:tcW w:w="8069" w:type="dxa"/>
            <w:vAlign w:val="center"/>
          </w:tcPr>
          <w:p w14:paraId="6BCBB4D5" w14:textId="77777777" w:rsidR="001F2279" w:rsidRPr="00B75F50" w:rsidRDefault="001F2279" w:rsidP="003332AC">
            <w:pPr>
              <w:spacing w:line="259" w:lineRule="auto"/>
              <w:jc w:val="left"/>
            </w:pPr>
            <w:r w:rsidRPr="00B75F50">
              <w:t>Türkiye Elektrik Ticaret ve Taahhüt A.Ş.</w:t>
            </w:r>
          </w:p>
        </w:tc>
      </w:tr>
      <w:tr w:rsidR="001F2279" w:rsidRPr="00B75F50" w14:paraId="6B5E7646" w14:textId="77777777" w:rsidTr="003332AC">
        <w:tc>
          <w:tcPr>
            <w:tcW w:w="993" w:type="dxa"/>
            <w:vAlign w:val="center"/>
          </w:tcPr>
          <w:p w14:paraId="7578F7E9" w14:textId="77777777" w:rsidR="001F2279" w:rsidRPr="00B75F50" w:rsidRDefault="001F2279" w:rsidP="003332AC">
            <w:pPr>
              <w:spacing w:line="259" w:lineRule="auto"/>
              <w:jc w:val="left"/>
            </w:pPr>
            <w:r w:rsidRPr="00B75F50">
              <w:t>TİG</w:t>
            </w:r>
          </w:p>
        </w:tc>
        <w:tc>
          <w:tcPr>
            <w:tcW w:w="8069" w:type="dxa"/>
            <w:vAlign w:val="center"/>
          </w:tcPr>
          <w:p w14:paraId="3CCBA3FA" w14:textId="77777777" w:rsidR="001F2279" w:rsidRPr="00B75F50" w:rsidRDefault="001F2279" w:rsidP="003332AC">
            <w:pPr>
              <w:spacing w:line="259" w:lineRule="auto"/>
              <w:jc w:val="left"/>
            </w:pPr>
            <w:r w:rsidRPr="00B75F50">
              <w:t>Topluluk İrtibat Görevlisi</w:t>
            </w:r>
          </w:p>
        </w:tc>
      </w:tr>
      <w:tr w:rsidR="001F2279" w:rsidRPr="00B75F50" w14:paraId="0829FA9B" w14:textId="77777777" w:rsidTr="003332AC">
        <w:tc>
          <w:tcPr>
            <w:tcW w:w="993" w:type="dxa"/>
            <w:vAlign w:val="center"/>
          </w:tcPr>
          <w:p w14:paraId="21EC4E12" w14:textId="77777777" w:rsidR="001F2279" w:rsidRPr="00B75F50" w:rsidRDefault="001F2279" w:rsidP="003332AC">
            <w:pPr>
              <w:spacing w:line="259" w:lineRule="auto"/>
              <w:jc w:val="left"/>
            </w:pPr>
            <w:r w:rsidRPr="00B75F50">
              <w:t>ÜFE</w:t>
            </w:r>
          </w:p>
        </w:tc>
        <w:tc>
          <w:tcPr>
            <w:tcW w:w="8069" w:type="dxa"/>
            <w:vAlign w:val="center"/>
          </w:tcPr>
          <w:p w14:paraId="017BDF16" w14:textId="77777777" w:rsidR="001F2279" w:rsidRPr="00B75F50" w:rsidRDefault="001F2279" w:rsidP="003332AC">
            <w:r w:rsidRPr="00B75F50">
              <w:t>Üretici Fiyat Endeksi</w:t>
            </w:r>
          </w:p>
        </w:tc>
      </w:tr>
      <w:tr w:rsidR="001F2279" w:rsidRPr="00B75F50" w14:paraId="21415EC4" w14:textId="77777777" w:rsidTr="003332AC">
        <w:tc>
          <w:tcPr>
            <w:tcW w:w="993" w:type="dxa"/>
            <w:vAlign w:val="center"/>
          </w:tcPr>
          <w:p w14:paraId="4D7FB4D8" w14:textId="77777777" w:rsidR="001F2279" w:rsidRPr="00B75F50" w:rsidRDefault="001F2279" w:rsidP="003332AC">
            <w:pPr>
              <w:spacing w:line="259" w:lineRule="auto"/>
              <w:jc w:val="left"/>
            </w:pPr>
            <w:r w:rsidRPr="00B75F50">
              <w:t>YYEP</w:t>
            </w:r>
          </w:p>
        </w:tc>
        <w:tc>
          <w:tcPr>
            <w:tcW w:w="8069" w:type="dxa"/>
            <w:vAlign w:val="center"/>
          </w:tcPr>
          <w:p w14:paraId="3749B213" w14:textId="77777777" w:rsidR="001F2279" w:rsidRPr="00B75F50" w:rsidRDefault="001F2279" w:rsidP="003332AC">
            <w:pPr>
              <w:spacing w:line="259" w:lineRule="auto"/>
              <w:jc w:val="left"/>
            </w:pPr>
            <w:r w:rsidRPr="00B75F50">
              <w:t>Yeniden Yerleşim Eylem Planı</w:t>
            </w:r>
          </w:p>
        </w:tc>
      </w:tr>
      <w:tr w:rsidR="001F2279" w:rsidRPr="00B75F50" w14:paraId="3E8EF0C9" w14:textId="77777777" w:rsidTr="003332AC">
        <w:tc>
          <w:tcPr>
            <w:tcW w:w="993" w:type="dxa"/>
            <w:vAlign w:val="center"/>
          </w:tcPr>
          <w:p w14:paraId="63DD5334" w14:textId="77777777" w:rsidR="001F2279" w:rsidRPr="00B75F50" w:rsidRDefault="001F2279" w:rsidP="003332AC">
            <w:pPr>
              <w:spacing w:line="259" w:lineRule="auto"/>
              <w:jc w:val="left"/>
            </w:pPr>
            <w:r w:rsidRPr="00B75F50">
              <w:t>YYEPZ</w:t>
            </w:r>
          </w:p>
        </w:tc>
        <w:tc>
          <w:tcPr>
            <w:tcW w:w="8069" w:type="dxa"/>
            <w:vAlign w:val="center"/>
          </w:tcPr>
          <w:p w14:paraId="3CCDCF1A" w14:textId="77777777" w:rsidR="001F2279" w:rsidRPr="00B75F50" w:rsidRDefault="001F2279" w:rsidP="003332AC">
            <w:pPr>
              <w:spacing w:line="259" w:lineRule="auto"/>
              <w:jc w:val="left"/>
            </w:pPr>
            <w:r w:rsidRPr="00B75F50">
              <w:t>Yeniden Yerleşim Eylem Planı Zeyilnamesi</w:t>
            </w:r>
          </w:p>
        </w:tc>
      </w:tr>
    </w:tbl>
    <w:p w14:paraId="0C86C716" w14:textId="0A6288B5" w:rsidR="003C2613" w:rsidRPr="00B75F50" w:rsidRDefault="003C2613" w:rsidP="001F2279"/>
    <w:p w14:paraId="01233683" w14:textId="77777777" w:rsidR="003C2613" w:rsidRPr="00B75F50" w:rsidRDefault="003C2613">
      <w:pPr>
        <w:spacing w:before="0" w:after="160" w:line="259" w:lineRule="auto"/>
        <w:jc w:val="left"/>
      </w:pPr>
      <w:r w:rsidRPr="00B75F50">
        <w:br w:type="page"/>
      </w:r>
    </w:p>
    <w:p w14:paraId="4DD48302" w14:textId="77777777" w:rsidR="001F2279" w:rsidRPr="00B75F50" w:rsidRDefault="001F2279" w:rsidP="001F2279">
      <w:pPr>
        <w:pStyle w:val="Heading1"/>
      </w:pPr>
      <w:bookmarkStart w:id="3" w:name="_Toc216969960"/>
      <w:r w:rsidRPr="00B75F50">
        <w:lastRenderedPageBreak/>
        <w:t>Tanımlar</w:t>
      </w:r>
      <w:bookmarkEnd w:id="3"/>
    </w:p>
    <w:p w14:paraId="1655D3A4" w14:textId="71E98E16" w:rsidR="001F2279" w:rsidRPr="00B75F50" w:rsidRDefault="001F2279" w:rsidP="001F2279">
      <w:r w:rsidRPr="00B75F50">
        <w:rPr>
          <w:b/>
          <w:bCs/>
        </w:rPr>
        <w:t>Ana Yüklenici:</w:t>
      </w:r>
      <w:r w:rsidRPr="00B75F50">
        <w:t xml:space="preserve"> Bir projenin inşaat veya uygulama sürecinde tüm işlerin koordinasyonundan ve tamamlanmasından birinci derecede sorumlu olan </w:t>
      </w:r>
      <w:r w:rsidR="003C2613" w:rsidRPr="00B75F50">
        <w:t>firmadır</w:t>
      </w:r>
      <w:r w:rsidRPr="00B75F50">
        <w:t>.</w:t>
      </w:r>
    </w:p>
    <w:p w14:paraId="67D4123E" w14:textId="3BB6043D" w:rsidR="005B4BE3" w:rsidRPr="00B75F50" w:rsidRDefault="001F2279" w:rsidP="005B4BE3">
      <w:r w:rsidRPr="00B75F50">
        <w:rPr>
          <w:b/>
          <w:bCs/>
        </w:rPr>
        <w:t>Arazi Edinimi:</w:t>
      </w:r>
      <w:r w:rsidRPr="00B75F50">
        <w:t xml:space="preserve"> </w:t>
      </w:r>
      <w:r w:rsidR="005B4BE3" w:rsidRPr="00B75F50">
        <w:t>Arazi edinimi, proje amaçları doğrultusunda arazinin temin edilmesine yönelik tüm yöntemleri ifade eder. Bu yöntemler; doğrudan satın alma, arazi ve varlıkların kamulaştırılması ile irtifak hakkı, geçiş hakkı gibi geçici veya kalıcı erişim haklarının edinilmesini ve korunan alanlar ile diğer alanlara erişimin kısıtlanmasını kapsayabilir. Arazi edinimi ayrıca şu durumları da içerebilir:</w:t>
      </w:r>
    </w:p>
    <w:p w14:paraId="4DCCD087" w14:textId="77777777" w:rsidR="005B4BE3" w:rsidRPr="00B75F50" w:rsidRDefault="005B4BE3" w:rsidP="005B4BE3">
      <w:r w:rsidRPr="00B75F50">
        <w:t>(a) Arazi malikinin bu araziye gelir veya geçim kaynağı olarak dayanıp dayanmadığına bakılmaksızın, kullanılmayan veya boş arazilerin edinimi;</w:t>
      </w:r>
    </w:p>
    <w:p w14:paraId="4568BC7C" w14:textId="77777777" w:rsidR="005B4BE3" w:rsidRPr="00B75F50" w:rsidRDefault="005B4BE3" w:rsidP="005B4BE3">
      <w:r w:rsidRPr="00B75F50">
        <w:t>(b) Bireyler veya haneler tarafından kullanılan veya işgal edilen kamu arazilerinin geri alınması;</w:t>
      </w:r>
    </w:p>
    <w:p w14:paraId="5E13BB09" w14:textId="77777777" w:rsidR="005B4BE3" w:rsidRPr="00B75F50" w:rsidRDefault="005B4BE3" w:rsidP="005B4BE3">
      <w:r w:rsidRPr="00B75F50">
        <w:t>(c) Proje etkileri sonucunda arazinin su altında kalması veya başka bir şekilde kullanılamaz ya da erişilemez hâle gelmesi.</w:t>
      </w:r>
    </w:p>
    <w:p w14:paraId="75A50175" w14:textId="7F35B3E2" w:rsidR="001F2279" w:rsidRPr="00B75F50" w:rsidRDefault="005B4BE3" w:rsidP="005B4BE3">
      <w:r w:rsidRPr="00B75F50">
        <w:t>“Arazi”, üzerinde yetişen ürünler, yapılar ve diğer iyileştirmeler gibi araziye bağlı veya kalıcı şekilde sabitlenmiş unsurları ve bu alan içerisindeki su kütlelerini de kapsar.</w:t>
      </w:r>
    </w:p>
    <w:p w14:paraId="5635DF43" w14:textId="77777777" w:rsidR="001F2279" w:rsidRPr="00B75F50" w:rsidRDefault="001F2279" w:rsidP="001F2279">
      <w:r w:rsidRPr="00B75F50">
        <w:rPr>
          <w:b/>
          <w:bCs/>
        </w:rPr>
        <w:t>Arazi Kullanımına İlişkin Kısıtlamalar:</w:t>
      </w:r>
      <w:r w:rsidRPr="00B75F50">
        <w:t xml:space="preserve"> Projenin bir parçası olarak doğrudan getirilen ve yürürlüğe konulan tarımsal, meskun, ticari veya diğer arazilerin kullanımına ilişkin kısıtlamalar veya yasakları ifade eder. </w:t>
      </w:r>
    </w:p>
    <w:p w14:paraId="6BC2ED9F" w14:textId="77777777" w:rsidR="001F2279" w:rsidRPr="00B75F50" w:rsidRDefault="001F2279" w:rsidP="001F2279">
      <w:r w:rsidRPr="00B75F50">
        <w:rPr>
          <w:b/>
          <w:bCs/>
        </w:rPr>
        <w:t>Artık Parsel:</w:t>
      </w:r>
      <w:r w:rsidRPr="00B75F50">
        <w:t xml:space="preserve"> Kamulaştırma veya arazi edinimi sonrasında, taşınmazın bir kısmının alınmasıyla geriye kalan, ekonomik veya fiziksel olarak bağımsız kullanıma elverişli olmayan arazi parçasıdır.</w:t>
      </w:r>
    </w:p>
    <w:p w14:paraId="3022D643" w14:textId="27803556" w:rsidR="001F2279" w:rsidRPr="00B75F50" w:rsidRDefault="001F2279" w:rsidP="001F2279">
      <w:r w:rsidRPr="00B75F50">
        <w:rPr>
          <w:b/>
          <w:bCs/>
        </w:rPr>
        <w:t>Azaltıcı Önlem:</w:t>
      </w:r>
      <w:r w:rsidRPr="00B75F50">
        <w:t xml:space="preserve"> </w:t>
      </w:r>
      <w:r w:rsidR="00610817" w:rsidRPr="00610817">
        <w:t>Azal</w:t>
      </w:r>
      <w:r w:rsidR="00610817">
        <w:t>tma</w:t>
      </w:r>
      <w:r w:rsidR="00610817" w:rsidRPr="00610817">
        <w:t xml:space="preserve"> hiyerarşisi, geliştirme faaliyetlerinin en başından itibaren çevresel veya sosyal etkilerin ortaya çıkmasını önlemeye yönelik alınan önlemleri kapsar; bunun mümkün olmadığı durumlarda ise potansiyel olumsuz etkileri en aza indirmek, azaltmak ve hafifletmek, son çare olarak da geriye kalan olumsuz etkileri dengelemek (offset) ve/veya telafi etmek amacıyla ilave önlemlerin uygulanmasını ifade eder.</w:t>
      </w:r>
    </w:p>
    <w:p w14:paraId="43829897" w14:textId="77777777" w:rsidR="001F2279" w:rsidRPr="00B75F50" w:rsidRDefault="001F2279" w:rsidP="001F2279">
      <w:r w:rsidRPr="00B75F50">
        <w:rPr>
          <w:b/>
          <w:bCs/>
        </w:rPr>
        <w:t>Bölünmüş Parsel:</w:t>
      </w:r>
      <w:r w:rsidRPr="00B75F50">
        <w:t xml:space="preserve"> Kamulaştırmadan dolayı iki veya üç parçaya bölünmüş parseller için kullanılır.</w:t>
      </w:r>
    </w:p>
    <w:p w14:paraId="0424A0F1" w14:textId="77777777" w:rsidR="001F2279" w:rsidRPr="00B75F50" w:rsidRDefault="001F2279" w:rsidP="001F2279">
      <w:r w:rsidRPr="00B75F50">
        <w:rPr>
          <w:b/>
          <w:bCs/>
        </w:rPr>
        <w:t>Çevre ve Sosyal Standartlar:</w:t>
      </w:r>
      <w:r w:rsidRPr="00B75F50">
        <w:t xml:space="preserve"> Uluslararası finans kuruluşları tarafından, projelerin çevresel ve sosyal etkilerini yönetmek, olumsuz etkileri en aza indirmek ve sürdürülebilir kalkınmayı teşvik etmek amacıyla belirlenen ilke ve gereklilikler bütünüdür.</w:t>
      </w:r>
    </w:p>
    <w:p w14:paraId="0C3EE6FD" w14:textId="77777777" w:rsidR="001F2279" w:rsidRPr="00B75F50" w:rsidRDefault="001F2279" w:rsidP="001F2279">
      <w:r w:rsidRPr="00B75F50">
        <w:rPr>
          <w:b/>
          <w:bCs/>
        </w:rPr>
        <w:t>Ekonomik Gelir Kaybı:</w:t>
      </w:r>
      <w:r w:rsidRPr="00B75F50">
        <w:t xml:space="preserve"> Bir projenin veya ilişkili tesislerinin yapılması veya işletilmesi için arazi edinimi yapılması veya (arazi, su gibi) kaynaklara erişimin engellenmesi nedeniyle gelir akışlarının veya geçim kaynaklarının kaybedilmesini ifade eder </w:t>
      </w:r>
    </w:p>
    <w:p w14:paraId="1681E3C3" w14:textId="6620E8F1" w:rsidR="008D33EE" w:rsidRPr="00B75F50" w:rsidRDefault="008D33EE" w:rsidP="001F2279">
      <w:r w:rsidRPr="00B75F50">
        <w:rPr>
          <w:b/>
          <w:bCs/>
        </w:rPr>
        <w:t xml:space="preserve">Fiili Kullanım: </w:t>
      </w:r>
      <w:r w:rsidRPr="00B75F50">
        <w:t>Birden fazla hissedara ait bir arazi parseli, hissedarlar arasında fiilen paylaştırılmıştır; bu kapsamda, parselin belirli bir kısmı yalnızca belirli bir malik veya kullanıcı tarafından kullanılmaktadır. Ancak, parselin tapu kaydı müşterek (hisseli) mülkiyet şeklinde devam etmektedir.</w:t>
      </w:r>
    </w:p>
    <w:p w14:paraId="64303C8B" w14:textId="03F62F51" w:rsidR="001F2279" w:rsidRPr="00B75F50" w:rsidRDefault="001F2279" w:rsidP="001F2279">
      <w:r w:rsidRPr="00B75F50">
        <w:rPr>
          <w:b/>
          <w:bCs/>
        </w:rPr>
        <w:t>Fiziksel Yer Değiştirme:</w:t>
      </w:r>
      <w:r w:rsidRPr="00B75F50">
        <w:t xml:space="preserve"> Projeyle ilişkili olan ve PEK'lerin evlerini, iş yerlerini veya işletmelerini başka yere taşımasını gerektiren arazi kamulaştırmasından dolayı barınılan yerlerin, iş yerlerini veya işletmelerini ve varlıkların kaybedilmesini ifade eder </w:t>
      </w:r>
    </w:p>
    <w:p w14:paraId="298F8906" w14:textId="657907F3" w:rsidR="001F2279" w:rsidRPr="00B75F50" w:rsidRDefault="001F2279" w:rsidP="001F2279">
      <w:r w:rsidRPr="00B75F50">
        <w:rPr>
          <w:b/>
          <w:bCs/>
        </w:rPr>
        <w:t>Gayrı</w:t>
      </w:r>
      <w:r w:rsidR="003C2613" w:rsidRPr="00B75F50">
        <w:rPr>
          <w:b/>
          <w:bCs/>
        </w:rPr>
        <w:t xml:space="preserve"> R</w:t>
      </w:r>
      <w:r w:rsidRPr="00B75F50">
        <w:rPr>
          <w:b/>
          <w:bCs/>
        </w:rPr>
        <w:t>esmi Kullanıcı:</w:t>
      </w:r>
      <w:r w:rsidRPr="00B75F50">
        <w:t xml:space="preserve"> Yerleşim, işletme ve/veya diğer amaçlar için kullandığı  araziye ilişkin tanınmış yasal bir hakkı veya hak iddiası olmayan kişiler anlamına gelir</w:t>
      </w:r>
    </w:p>
    <w:p w14:paraId="02886D92" w14:textId="77777777" w:rsidR="001F2279" w:rsidRPr="00B75F50" w:rsidRDefault="001F2279" w:rsidP="001F2279">
      <w:r w:rsidRPr="00B75F50">
        <w:rPr>
          <w:b/>
          <w:bCs/>
        </w:rPr>
        <w:t>Geçici Arazi Edinimi:</w:t>
      </w:r>
      <w:r w:rsidRPr="00B75F50">
        <w:t xml:space="preserve"> Projenin inşaat veya uygulama süresi boyunca belirli bir süre için ihtiyaç duyulan arazinin, mülkiyet hakkı devredilmeksizin veya sınırlı haklarla kullanılmasıdır.</w:t>
      </w:r>
    </w:p>
    <w:p w14:paraId="46E02AF8" w14:textId="77777777" w:rsidR="001F2279" w:rsidRPr="00B75F50" w:rsidRDefault="001F2279" w:rsidP="001F2279">
      <w:r w:rsidRPr="00B75F50">
        <w:rPr>
          <w:b/>
          <w:bCs/>
        </w:rPr>
        <w:lastRenderedPageBreak/>
        <w:t>Geçim Kaynakları Restorasyon Planı (GKRP):</w:t>
      </w:r>
      <w:r w:rsidRPr="00B75F50">
        <w:t xml:space="preserve"> Fiziksel veya ekonomik olarak yerinden edilen Projeden Etkilenen Kişilerin (PEK) geçim durumlarının ve yaşam standartlarının iyileştirilmesi veya en azından bunlardan hangisinin daha iyi durumda olduğu dikkate alınmak suretiyle yerinden edilme veya projenin uygulama safhasından önceki seviyeye geri getirilmesine yönelik her türlü destek ve yardımı kapsar.</w:t>
      </w:r>
    </w:p>
    <w:p w14:paraId="035C1CBD" w14:textId="50CD5959" w:rsidR="00D8358A" w:rsidRPr="00B75F50" w:rsidRDefault="001F2279" w:rsidP="00D8358A">
      <w:r w:rsidRPr="00B75F50">
        <w:rPr>
          <w:b/>
          <w:bCs/>
        </w:rPr>
        <w:t>Gönüllü Olmayan Yeniden Yerleşim:</w:t>
      </w:r>
      <w:r w:rsidRPr="00B75F50">
        <w:t xml:space="preserve"> </w:t>
      </w:r>
      <w:r w:rsidR="00D8358A" w:rsidRPr="00B75F50">
        <w:t xml:space="preserve"> Yeniden yerleşim, etkilenen kişilerin yerinden edilmeye yol açan arazi edinimini reddetme hakkına sahip olmadığı durumlarda (bu nedenle PR5’in uygulanabilir hale geldiği durumlarda) gönülsüz (zorunlu) olarak kabul edilir. Bu durumlar şunları kapsar:</w:t>
      </w:r>
    </w:p>
    <w:p w14:paraId="5A5AAA40" w14:textId="15AA1B6C" w:rsidR="00D8358A" w:rsidRPr="00B75F50" w:rsidRDefault="00D8358A" w:rsidP="00D8358A">
      <w:pPr>
        <w:pStyle w:val="ListParagraph"/>
        <w:numPr>
          <w:ilvl w:val="0"/>
          <w:numId w:val="68"/>
        </w:numPr>
      </w:pPr>
      <w:r w:rsidRPr="00B75F50">
        <w:t>Devletin “kamulaştırma” yetkisini kullanarak gerçekleştirilen edinimler</w:t>
      </w:r>
    </w:p>
    <w:p w14:paraId="20DD3707" w14:textId="63423DCD" w:rsidR="001F2279" w:rsidRPr="00B75F50" w:rsidRDefault="00D8358A" w:rsidP="00B75F50">
      <w:pPr>
        <w:pStyle w:val="ListParagraph"/>
        <w:numPr>
          <w:ilvl w:val="0"/>
          <w:numId w:val="68"/>
        </w:numPr>
      </w:pPr>
      <w:r w:rsidRPr="00B75F50">
        <w:t>Satıcı ile yürütülen müzakerelerin başarısız olması halinde, alıcının (son çare olarak dahi olsa) kamulaştırma yetkisini kullanabildiği uzlaşmalı edinimler</w:t>
      </w:r>
    </w:p>
    <w:p w14:paraId="6194C43C" w14:textId="77777777" w:rsidR="001F2279" w:rsidRPr="00B75F50" w:rsidRDefault="001F2279" w:rsidP="001F2279">
      <w:r w:rsidRPr="00B75F50">
        <w:rPr>
          <w:b/>
          <w:bCs/>
        </w:rPr>
        <w:t>Hak Kazanma için Sonlandırma Tarihi (Eşik Tarih):</w:t>
      </w:r>
      <w:r w:rsidRPr="00B75F50">
        <w:t xml:space="preserve"> Proje kapsamında etkilenen kişilerin nüfus sayımı ve mal varlığı envanterinin tamamlanma tarihi. Kesim tarihinden sonra proje alanını işgal eden kişiler, tazminat ve/veya yeniden yerleşim yardımı almaya hak kazanamazlar.</w:t>
      </w:r>
    </w:p>
    <w:p w14:paraId="23391095" w14:textId="77777777" w:rsidR="001F2279" w:rsidRPr="00B75F50" w:rsidRDefault="001F2279" w:rsidP="001F2279">
      <w:r w:rsidRPr="00B75F50">
        <w:rPr>
          <w:b/>
          <w:bCs/>
        </w:rPr>
        <w:t>Hak Sahipliği:</w:t>
      </w:r>
      <w:r w:rsidRPr="00B75F50">
        <w:t xml:space="preserve"> Proje kapsamında taşınmaz, gelir kaynağı veya diğer varlıklardan doğrudan etkilenen kişilerin, tazminat, yeniden yerleşim veya destek alma hakkına sahip olma durumudur.</w:t>
      </w:r>
    </w:p>
    <w:p w14:paraId="5F3DF559" w14:textId="77777777" w:rsidR="001F2279" w:rsidRDefault="001F2279" w:rsidP="001F2279">
      <w:r w:rsidRPr="00B75F50">
        <w:rPr>
          <w:b/>
          <w:bCs/>
        </w:rPr>
        <w:t>Hassas Grup:</w:t>
      </w:r>
      <w:r w:rsidRPr="00B75F50">
        <w:t xml:space="preserve"> (i) Cinsiyetleri, toplumsal cinsiyetleri, cinsel yönelimleri, toplumsal cinsiyet kimlikleri, toplumsal cinsiyet ifadeleri ve/veya cinsiyet özellikleri, dinî, ulusal kökenleri, ırkları, etnik kökenleri, yerli statüleri, yaşları (çocuklar, gençler ve yaşlılar dâhil), fiziksel veya zihinsel engelleri, okuryazarlık durumları, siyasi görüşleri ve bağlantıları veya sosyoekonomik durumları gibi özellikleri nedeniyle ayrımcılığa uğrayan, ötekileştirilen ve/veya dışlanan ve bu sebeple proje etkilerinden orantısız şekilde etkilenebilecek veya proje faydalarına erişimde diğerlerine göre daha sınırlı olabilecek bireyler veya gruplar ve (ii) yoksulluk sınırının altında yaşayanlar, topraksızlar, tek ebeveynli haneler, doğal kaynaklara bağımlı topluluklar, göçmen işçiler, mülteciler veya ülke içinde yerinden edilmiş kişiler gibi hassas durumdaki bireyler ile çatışmalardan veya doğal afetlerden etkilenen kişiler.</w:t>
      </w:r>
    </w:p>
    <w:p w14:paraId="42E99E3B" w14:textId="57B9BC09" w:rsidR="00610817" w:rsidRPr="00B75F50" w:rsidRDefault="00610817" w:rsidP="001F2279">
      <w:r w:rsidRPr="004C1B70">
        <w:rPr>
          <w:b/>
          <w:bCs/>
        </w:rPr>
        <w:t>Kaçınılmaz Tahliye:</w:t>
      </w:r>
      <w:r>
        <w:t xml:space="preserve"> </w:t>
      </w:r>
      <w:r w:rsidRPr="00610817">
        <w:t>Mahkeme kararı veya ilgili yasal mevzuat çerçevesinde gerçekleştirilen, bir taşınmazın veya yapının zorunlu olarak boşaltılması işlemidir. Uluslararası standartlara göre yasal tahliye, yalnızca tüm uzlaşma ve bilgilendirme süreçleri tamamlandıktan sonra, insan haklarına saygılı bir şekilde uygulanabilir ve resmi tebligat ile yürütülür.</w:t>
      </w:r>
    </w:p>
    <w:p w14:paraId="66FA53A3" w14:textId="77777777" w:rsidR="001F2279" w:rsidRPr="00B75F50" w:rsidRDefault="001F2279" w:rsidP="001F2279">
      <w:r w:rsidRPr="00B75F50">
        <w:rPr>
          <w:b/>
          <w:bCs/>
        </w:rPr>
        <w:t>Kamu Yararı Kararı:</w:t>
      </w:r>
      <w:r w:rsidRPr="00B75F50">
        <w:t xml:space="preserve"> Belli bir proje veya kamusal hizmetin gerçekleştirilmesi için gerekli olan alanların kamulaştırılması için alınan resmi bir karardır</w:t>
      </w:r>
    </w:p>
    <w:p w14:paraId="2C677B2B" w14:textId="77777777" w:rsidR="001F2279" w:rsidRPr="00B75F50" w:rsidRDefault="001F2279" w:rsidP="001F2279">
      <w:r w:rsidRPr="00B75F50">
        <w:rPr>
          <w:b/>
          <w:bCs/>
        </w:rPr>
        <w:t>Kredi Kuruluşları:</w:t>
      </w:r>
      <w:r w:rsidRPr="00B75F50">
        <w:t xml:space="preserve"> Kredi kuruluşları, projelere finansman sağlayan ulusal veya uluslararası kurumlardır. Bu kuruluşlar, projelerin yalnızca ekonomik fizibilitesini değil, aynı zamanda çevresel ve sosyal etkilerini de değerlendirir ve finanse ettikleri projelerin uluslararası çevresel ve sosyal standartlara uygun olarak yürütülmesini gerektirirler.</w:t>
      </w:r>
    </w:p>
    <w:p w14:paraId="18ECEA21" w14:textId="77777777" w:rsidR="001F2279" w:rsidRPr="00B75F50" w:rsidRDefault="001F2279" w:rsidP="001F2279">
      <w:r w:rsidRPr="00B75F50">
        <w:rPr>
          <w:b/>
          <w:bCs/>
        </w:rPr>
        <w:t>Kümülatif Etki:</w:t>
      </w:r>
      <w:r w:rsidRPr="00B75F50">
        <w:t xml:space="preserve"> Proje faaliyetinin, aynı alanda gerçekleşen diğer geçmiş, mevcut veya gelecekte planlanan projelerle birlikte çevre ve toplum üzerinde yarattığı toplam etkileri ifade eder.</w:t>
      </w:r>
    </w:p>
    <w:p w14:paraId="20E2255C" w14:textId="77777777" w:rsidR="001F2279" w:rsidRPr="00B75F50" w:rsidRDefault="001F2279" w:rsidP="001F2279">
      <w:r w:rsidRPr="00B75F50">
        <w:rPr>
          <w:b/>
          <w:bCs/>
        </w:rPr>
        <w:t>Paydaş:</w:t>
      </w:r>
      <w:r w:rsidRPr="00B75F50">
        <w:t xml:space="preserve"> Proje tarafından etkilenme veya bir projeyi etkileme ihtimali bulunan ve bu projeyle ilgili kişi, grup, kurum ve kuruluşları ifade eder.</w:t>
      </w:r>
    </w:p>
    <w:p w14:paraId="1EC003B4" w14:textId="77777777" w:rsidR="001F2279" w:rsidRPr="00B75F50" w:rsidRDefault="001F2279" w:rsidP="001F2279">
      <w:r w:rsidRPr="00B75F50">
        <w:rPr>
          <w:b/>
          <w:bCs/>
        </w:rPr>
        <w:t>Paydaş Katılım Planı (PKP):</w:t>
      </w:r>
      <w:r w:rsidRPr="00B75F50">
        <w:t xml:space="preserve"> Projeden etkilenen tüm tarafların (topluluklar, resmi ve gayrıresmi kullanıcılar, kamu kurumları vb.) görüş ve katkılarını almak amacıyla hazırlanan sistematik plandır. Bu plan, bilgilendirme, istişare ve şikayet mekanizmalarını kapsar</w:t>
      </w:r>
    </w:p>
    <w:p w14:paraId="475ADC98" w14:textId="77777777" w:rsidR="001F2279" w:rsidRPr="00B75F50" w:rsidRDefault="001F2279" w:rsidP="001F2279">
      <w:r w:rsidRPr="00B75F50">
        <w:rPr>
          <w:b/>
          <w:bCs/>
        </w:rPr>
        <w:t>Proje:</w:t>
      </w:r>
      <w:r w:rsidRPr="00B75F50">
        <w:t xml:space="preserve"> Bütün alt-projeleri (planlar), bileşenleri ve fazları dahil olmak üzere AYGM Ispartakule-Çerkezköy Demiryolu Hattı Projesi’ni ifade eder.</w:t>
      </w:r>
    </w:p>
    <w:p w14:paraId="03CD82A6" w14:textId="77777777" w:rsidR="001F2279" w:rsidRPr="00B75F50" w:rsidRDefault="001F2279" w:rsidP="001F2279">
      <w:r w:rsidRPr="00B75F50">
        <w:rPr>
          <w:b/>
          <w:bCs/>
        </w:rPr>
        <w:lastRenderedPageBreak/>
        <w:t>Proje Uygulama Birimi (PUB):</w:t>
      </w:r>
      <w:r w:rsidRPr="00B75F50">
        <w:t xml:space="preserve"> Projenin genel uygulanmasından, mali yönetiminden ve genel tesliminden sorumlu olan birimdir. </w:t>
      </w:r>
    </w:p>
    <w:p w14:paraId="7E19BC18" w14:textId="77777777" w:rsidR="001F2279" w:rsidRPr="00B75F50" w:rsidRDefault="001F2279" w:rsidP="001F2279">
      <w:r w:rsidRPr="00B75F50">
        <w:rPr>
          <w:b/>
          <w:bCs/>
        </w:rPr>
        <w:t xml:space="preserve">Projeden Etkilenen Kişi: </w:t>
      </w:r>
      <w:r w:rsidRPr="00B75F50">
        <w:t>Projenin uygulanması sonucunda, tamamen ya da kısmen, kalıcı veya geçici olarak; yapı, arazi (konut, tarım veya mera), yıllık veya çok yıllık ekinler ve ağaçlar ya da diğer sabit veya taşınabilir varlıklar üzerindeki mülkiyet, kullanım veya başka bir şekilde faydalanma hakkını kaybeden herhangi bir kişidir.</w:t>
      </w:r>
    </w:p>
    <w:p w14:paraId="0FB16027" w14:textId="77777777" w:rsidR="00B75F50" w:rsidRDefault="001F2279" w:rsidP="001F2279">
      <w:r w:rsidRPr="00B75F50">
        <w:rPr>
          <w:b/>
          <w:bCs/>
        </w:rPr>
        <w:t>Resmi Kullanıcı:</w:t>
      </w:r>
      <w:r w:rsidRPr="00B75F50">
        <w:t xml:space="preserve"> Mülkiyeti veya kullanım hakkı resmi belgelerle (tapu veya resmi sözleşme gibi) belgelenmiş ve devlet tarafından tanınan kullanıcıdır.</w:t>
      </w:r>
    </w:p>
    <w:p w14:paraId="2C5228DC" w14:textId="7BF561AF" w:rsidR="001F2279" w:rsidRPr="00B75F50" w:rsidRDefault="001F2279" w:rsidP="001F2279">
      <w:r w:rsidRPr="00B75F50">
        <w:rPr>
          <w:b/>
          <w:bCs/>
        </w:rPr>
        <w:t>Şikayet Mekanizması:</w:t>
      </w:r>
      <w:r w:rsidRPr="00B75F50">
        <w:t xml:space="preserve"> Projeden etkilenen kişilerin haklarının ihlal edildiği veya olumsuz etkilerle karşılaştığı durumlarda başvurabilecekleri resmi bir süreçtir. Bu mekanizma, şikayetlerin zamanında, şeffaf ve tatmin edici bir şekilde çözülmesini sağlar.</w:t>
      </w:r>
    </w:p>
    <w:p w14:paraId="672088E6" w14:textId="3ABC5FC1" w:rsidR="00D8358A" w:rsidRPr="00B75F50" w:rsidRDefault="00D8358A" w:rsidP="001F2279">
      <w:r w:rsidRPr="00186DD3">
        <w:rPr>
          <w:b/>
          <w:bCs/>
        </w:rPr>
        <w:t>Tam İkame Bedeli:</w:t>
      </w:r>
      <w:r w:rsidRPr="00B75F50">
        <w:t xml:space="preserve"> Tam ikame bedeli değerlemesi, varlıkların ikame edilmesi için yeterli olan tazminat tutarını ve bu ikameye ilişkin gerekli işlem maliyetlerini kapsayan bir değerleme yöntemidir. İşleyen piyasaların bulunduğu durumlarda ikame bedeli; bağımsız ve yetkin gayrimenkul değerlemesi ile belirlenen piyasa değeri ile buna ilave edilen işlem maliyetlerinden oluşur. İşleyen piyasaların bulunmadığı hallerde ise ikame bedeli; arazi veya üretken varlıklar için çıktı değerinin hesaplanması ya da yapıların veya diğer sabit varlıkların inşası için gerekli olan malzeme ve işçilik maliyetlerinin amortisman düşülmeden belirlenmesi yoluyla, buna işlem maliyetlerinin eklenmesi suretiyle tespit edilebilir. Fiziksel yerinden edilmenin barınma kaybına yol açtığı tüm durumlarda ise ikame bedeli, en azından kabul edilebilir asgari toplumsal kalite ve güvenlik standartlarını karşılayacak bir konutun satın alınmasına veya inşa edilmesine imkân verecek düzeyde olmalıdır.</w:t>
      </w:r>
    </w:p>
    <w:p w14:paraId="66F65065" w14:textId="77777777" w:rsidR="001F2279" w:rsidRPr="00B75F50" w:rsidRDefault="001F2279" w:rsidP="001F2279">
      <w:r w:rsidRPr="00B75F50">
        <w:rPr>
          <w:b/>
          <w:bCs/>
        </w:rPr>
        <w:t>Tazminat:</w:t>
      </w:r>
      <w:r w:rsidRPr="00B75F50">
        <w:t xml:space="preserve"> Bir varlık veya kaynağın proje kapsamında edinildiği veya etkilendiği durumda, varlığın yenilenmesi gerektiği zamanda nakit veya ayni olarak yapılan ödemedir.</w:t>
      </w:r>
    </w:p>
    <w:p w14:paraId="12770FAE" w14:textId="77777777" w:rsidR="001F2279" w:rsidRPr="00B75F50" w:rsidRDefault="001F2279" w:rsidP="001F2279">
      <w:r w:rsidRPr="00B75F50">
        <w:rPr>
          <w:b/>
          <w:bCs/>
        </w:rPr>
        <w:t>Toplum İrtibat Görevlisi:</w:t>
      </w:r>
      <w:r w:rsidRPr="00B75F50">
        <w:t xml:space="preserve"> Proje kapsamında, yerel topluluklarla düzenli iletişimi sağlayan, paydaş katılımını organize eden ve toplulukların endişe, talep veya şikayetlerini proje yönetimine ileten sorumlu kişidir.</w:t>
      </w:r>
    </w:p>
    <w:p w14:paraId="7CA149A5" w14:textId="77777777" w:rsidR="001F2279" w:rsidRPr="00B75F50" w:rsidRDefault="001F2279" w:rsidP="001F2279">
      <w:r w:rsidRPr="00B75F50">
        <w:rPr>
          <w:b/>
          <w:bCs/>
        </w:rPr>
        <w:t>Toplumsal Cinsiyete Dayalı Şiddet ve Taciz (TCDŞT):</w:t>
      </w:r>
      <w:r w:rsidRPr="00B75F50">
        <w:t xml:space="preserve"> Toplumsal olarak atfedilen cinsiyet farklılıklarına dayalı olarak işlenen fiziksel, zihinsel veya cinsel zarar ya da acı veren eylemler, bu tür eylemlerle tehdit, zorlama ve diğer özgürlükten mahrum bırakma biçimlerini içeren her türlü zararlı eylem. TCDŞT, tüm cinsel istismar, cinsel taciz ve cinsel sömürü eylemlerini kapsar. </w:t>
      </w:r>
    </w:p>
    <w:p w14:paraId="52932B10" w14:textId="45647F1E" w:rsidR="001F2279" w:rsidRPr="00B75F50" w:rsidRDefault="001F2279" w:rsidP="001F2279">
      <w:r w:rsidRPr="00B75F50">
        <w:rPr>
          <w:b/>
          <w:bCs/>
        </w:rPr>
        <w:t>Uygunluk:</w:t>
      </w:r>
      <w:r w:rsidRPr="00B75F50">
        <w:t xml:space="preserve"> Etkilenen kişilerin hangilerinin yeniden yerleşim sonucu tazminat, yeniden yerleşim yardımı ve/veya başka faydalar alma hakkına sahip olduğunu belirleyen kriterleri ifade eder. Genelde kanunla veya politikalarla belirlenir.</w:t>
      </w:r>
    </w:p>
    <w:p w14:paraId="59BED896" w14:textId="565908A4" w:rsidR="00EE64BD" w:rsidRPr="00B75F50" w:rsidRDefault="00EE64BD" w:rsidP="001F2279">
      <w:r w:rsidRPr="00B75F50">
        <w:rPr>
          <w:b/>
          <w:bCs/>
        </w:rPr>
        <w:t>Varlık Sayımı:</w:t>
      </w:r>
      <w:r w:rsidRPr="00B75F50">
        <w:t xml:space="preserve"> Arazi edinimi ve ilgili faktörlerden etkilenecek nüfusun eksiksiz ve doğru sayımdır.  Projeden Etkilenen Kişileri (PEK) ve varlıklarını belirlemek ve sayılarını tespit etmek için yürütülen saha araştırmasını ifade eder.</w:t>
      </w:r>
    </w:p>
    <w:p w14:paraId="44F67719" w14:textId="77777777" w:rsidR="001F2279" w:rsidRPr="00B75F50" w:rsidRDefault="001F2279" w:rsidP="001F2279">
      <w:r w:rsidRPr="00B75F50">
        <w:rPr>
          <w:b/>
          <w:bCs/>
        </w:rPr>
        <w:t>Yeniden Yerleşim:</w:t>
      </w:r>
      <w:r w:rsidRPr="00B75F50">
        <w:t xml:space="preserve"> Arazi edinimi gerçekleştirilen ve buna bağlı olarak, fiili yer değiştirme olsun olmasın varlık, arazi veya barınak kaybı, ekonomik yer değiştirme ya da diğer geçim yolları için tazmin edilen tüm durumlarla ilgilidir ve tazmin kavramı yer değiştirme (ilgili olduğunda) ve ıslah dahil olmak üzere PEK'lerin malları ve/veya geçim kaynakları üzerinde Projenin yarattığı her türlü olumsuz etkinin azaltılması için alınan tüm tedbirleri içerir</w:t>
      </w:r>
    </w:p>
    <w:p w14:paraId="3E43D306" w14:textId="77777777" w:rsidR="001F2279" w:rsidRPr="00B75F50" w:rsidRDefault="001F2279" w:rsidP="001F2279">
      <w:r w:rsidRPr="00B75F50">
        <w:rPr>
          <w:b/>
          <w:bCs/>
        </w:rPr>
        <w:t xml:space="preserve">Yeniden Yerleşim Eylem Planı: </w:t>
      </w:r>
      <w:r w:rsidRPr="00B75F50">
        <w:t>Bir proje sponsoru veya diğer sorumlu kuruluşun, bir yatırım projesinden etkilenen kişi ve topluluklara olumsuz etkileri azaltmak, kayıpları telafi etmek ve kalkınma faydaları sağlamak için izleyeceği prosedürleri ve alacağı önlemleri belirttiği belgedir.</w:t>
      </w:r>
    </w:p>
    <w:p w14:paraId="7E3D5BF5" w14:textId="6926F862" w:rsidR="00D8358A" w:rsidRPr="00B75F50" w:rsidRDefault="00D8358A" w:rsidP="001F2279">
      <w:r w:rsidRPr="00B75F50">
        <w:lastRenderedPageBreak/>
        <w:t>Yerinden Edilme (ekonomik): Arazi de dâhil olmak üzere varlıkların kaybı veya varlıklara erişimin kaybedilmesi sonucu, proje kaynaklı arazi edinimi, geçici işgal veya doğal kaynaklara erişimin kısıtlanması nedeniyle gelir kaynaklarının veya geçim imkânlarının kaybedilmesi durumudur. Kişiler veya işletmeler, fiziksel olarak yerinden edilip edilmemelerine bakılmaksızın ekonomik olarak yerinden edilmiş sayılabilirler.</w:t>
      </w:r>
    </w:p>
    <w:p w14:paraId="14998CDA" w14:textId="35EF8975" w:rsidR="00D8358A" w:rsidRPr="00B75F50" w:rsidRDefault="00D8358A" w:rsidP="001F2279">
      <w:r w:rsidRPr="00186DD3">
        <w:rPr>
          <w:b/>
          <w:bCs/>
        </w:rPr>
        <w:t>Yerinden Edilme (fiziksel):</w:t>
      </w:r>
      <w:r w:rsidRPr="00B75F50">
        <w:t xml:space="preserve"> Proje kapsamında araziye erişimin kaybedilmesi sonucu konutun veya barınağın kaybedilmesi durumudur ve bu durum, etkilenen kişi(ler)in başka bir yere taşınmasını gerektirir.</w:t>
      </w:r>
    </w:p>
    <w:p w14:paraId="4B0357F5" w14:textId="77777777" w:rsidR="001F2279" w:rsidRPr="00B75F50" w:rsidRDefault="001F2279" w:rsidP="001F2279">
      <w:r w:rsidRPr="00B75F50">
        <w:rPr>
          <w:b/>
          <w:bCs/>
        </w:rPr>
        <w:t>YYEP Destek Birimi:</w:t>
      </w:r>
      <w:r w:rsidRPr="00B75F50">
        <w:t xml:space="preserve"> Yeniden Yerleşim Eylem Planı (YYEP) uygulamasını ve YYEP fonu ödemelerini desteklemek üzere kurulan, en az üç kişiden oluşan bir birimdir. Bu birim, bir Bağımsız Değerleme Uzmanı, bir avukat ve bir harita mühendisinden oluşur ve YYEP’nin doğru, şeffaf ve etkin bir şekilde uygulanmasını sağlar.</w:t>
      </w:r>
    </w:p>
    <w:p w14:paraId="5A52367B" w14:textId="77777777" w:rsidR="001F2279" w:rsidRPr="00B75F50" w:rsidRDefault="001F2279" w:rsidP="001F2279">
      <w:r w:rsidRPr="00B75F50">
        <w:rPr>
          <w:b/>
          <w:bCs/>
        </w:rPr>
        <w:t>Zeyilname:</w:t>
      </w:r>
      <w:r w:rsidRPr="00B75F50">
        <w:t xml:space="preserve"> Bir sözleşme veya resmi belgenin, tarafların anlaşmasıyla değiştirilmesi, ek yapılması veya güncellenmesi işlemidir. Zeyilname, mevcut sözleşmenin hükümlerini değiştirme veya ek hak ve yükümlülükler ekleme amacıyla hazırlanır ve orijinal sözleşmenin bir parçası olarak yasal geçerliliğe sahiptir.</w:t>
      </w:r>
    </w:p>
    <w:p w14:paraId="49C7BD58" w14:textId="2FCA1CA5" w:rsidR="001F2279" w:rsidRPr="00B75F50" w:rsidRDefault="001F2279" w:rsidP="001F2279">
      <w:pPr>
        <w:sectPr w:rsidR="001F2279" w:rsidRPr="00B75F50" w:rsidSect="003D3A4E">
          <w:pgSz w:w="11906" w:h="16838"/>
          <w:pgMar w:top="1417" w:right="1417" w:bottom="1417" w:left="1417" w:header="708" w:footer="708" w:gutter="0"/>
          <w:pgNumType w:fmt="lowerRoman" w:start="1"/>
          <w:cols w:space="708"/>
          <w:docGrid w:linePitch="360"/>
        </w:sectPr>
      </w:pPr>
    </w:p>
    <w:p w14:paraId="2F097C69" w14:textId="5FF88771" w:rsidR="005D5116" w:rsidRPr="00B75F50" w:rsidRDefault="00174B02">
      <w:pPr>
        <w:pStyle w:val="Heading1"/>
        <w:numPr>
          <w:ilvl w:val="0"/>
          <w:numId w:val="1"/>
        </w:numPr>
      </w:pPr>
      <w:bookmarkStart w:id="4" w:name="_Toc209877678"/>
      <w:bookmarkStart w:id="5" w:name="_Toc216969961"/>
      <w:r w:rsidRPr="00B75F50">
        <w:lastRenderedPageBreak/>
        <w:t>Giriş ve Kapsam</w:t>
      </w:r>
      <w:bookmarkEnd w:id="4"/>
      <w:bookmarkEnd w:id="5"/>
    </w:p>
    <w:p w14:paraId="7ECE80E9" w14:textId="456C6D7D" w:rsidR="007927D5" w:rsidRPr="00B75F50" w:rsidRDefault="00E37058">
      <w:pPr>
        <w:pStyle w:val="Heading2"/>
        <w:numPr>
          <w:ilvl w:val="1"/>
          <w:numId w:val="1"/>
        </w:numPr>
      </w:pPr>
      <w:bookmarkStart w:id="6" w:name="_Toc216969962"/>
      <w:bookmarkStart w:id="7" w:name="_Toc209877679"/>
      <w:r w:rsidRPr="00B75F50">
        <w:t>Giriş</w:t>
      </w:r>
      <w:bookmarkEnd w:id="6"/>
    </w:p>
    <w:p w14:paraId="60FEE17F" w14:textId="70E06C86" w:rsidR="007927D5" w:rsidRPr="00B75F50" w:rsidRDefault="007927D5" w:rsidP="008878CE">
      <w:pPr>
        <w:pStyle w:val="NumBodyText"/>
        <w:jc w:val="both"/>
        <w:rPr>
          <w:rFonts w:ascii="Aptos" w:hAnsi="Aptos"/>
          <w:sz w:val="20"/>
          <w:szCs w:val="20"/>
        </w:rPr>
      </w:pPr>
      <w:r w:rsidRPr="00B75F50">
        <w:rPr>
          <w:rFonts w:ascii="Aptos" w:hAnsi="Aptos"/>
          <w:sz w:val="20"/>
          <w:szCs w:val="20"/>
        </w:rPr>
        <w:t>Türkiye Cumhuriyeti</w:t>
      </w:r>
      <w:r w:rsidR="00CF08AA" w:rsidRPr="00B75F50">
        <w:rPr>
          <w:rFonts w:ascii="Aptos" w:hAnsi="Aptos"/>
          <w:sz w:val="20"/>
          <w:szCs w:val="20"/>
        </w:rPr>
        <w:t xml:space="preserve"> Ulaştırma ve Altyapı Bakanlığı</w:t>
      </w:r>
      <w:r w:rsidRPr="00B75F50">
        <w:rPr>
          <w:rFonts w:ascii="Aptos" w:hAnsi="Aptos"/>
          <w:sz w:val="20"/>
          <w:szCs w:val="20"/>
        </w:rPr>
        <w:t xml:space="preserve"> Altyapı Yatırımları Genel Müdürlüğü (AYGM), Ispartakule'den Çerkezköy'e kadar yeni bir yüksek hızlı tren hattı (bu belgede 'Proje' olarak belirtilecektir) inşa etmey</w:t>
      </w:r>
      <w:r w:rsidR="001F6479" w:rsidRPr="00B75F50">
        <w:rPr>
          <w:rFonts w:ascii="Aptos" w:hAnsi="Aptos"/>
          <w:sz w:val="20"/>
          <w:szCs w:val="20"/>
        </w:rPr>
        <w:t>e başlamıştır</w:t>
      </w:r>
      <w:r w:rsidRPr="00B75F50">
        <w:rPr>
          <w:rFonts w:ascii="Aptos" w:hAnsi="Aptos"/>
          <w:sz w:val="20"/>
          <w:szCs w:val="20"/>
        </w:rPr>
        <w:t>. Proje, İstanbul ve Tekirdağ illerin</w:t>
      </w:r>
      <w:r w:rsidR="00C22F49" w:rsidRPr="00B75F50">
        <w:rPr>
          <w:rFonts w:ascii="Aptos" w:hAnsi="Aptos"/>
          <w:sz w:val="20"/>
          <w:szCs w:val="20"/>
        </w:rPr>
        <w:t xml:space="preserve">i etkilemektedir. </w:t>
      </w:r>
      <w:r w:rsidRPr="00B75F50">
        <w:rPr>
          <w:rFonts w:ascii="Aptos" w:hAnsi="Aptos"/>
          <w:sz w:val="20"/>
          <w:szCs w:val="20"/>
        </w:rPr>
        <w:t xml:space="preserve">Proje faaliyete geçtiğinde TCDD Taşımacılık tarafından işletilecektir. </w:t>
      </w:r>
    </w:p>
    <w:p w14:paraId="2D1DB634" w14:textId="3E2000BC" w:rsidR="007927D5" w:rsidRPr="00B75F50" w:rsidRDefault="007927D5" w:rsidP="008878CE">
      <w:pPr>
        <w:pStyle w:val="NumBodyText"/>
        <w:jc w:val="both"/>
        <w:rPr>
          <w:rFonts w:ascii="Aptos" w:hAnsi="Aptos"/>
          <w:sz w:val="20"/>
          <w:szCs w:val="20"/>
        </w:rPr>
      </w:pPr>
      <w:r w:rsidRPr="00B75F50">
        <w:rPr>
          <w:rFonts w:ascii="Aptos" w:hAnsi="Aptos"/>
          <w:sz w:val="20"/>
          <w:szCs w:val="20"/>
        </w:rPr>
        <w:t>Proje, İstanbul'u Çerkezköy ilçesine bağlayan yolcu ve yük hizmetleri sağlayacak ve kısmen Avrupa Birliği (AB) tarafından finanse edilen, yapım aşamasında olan Çerkezköy-Kapıkule demiryoluna bağlanacaktır. Proje, yapım aşamasında olan Çerkezköy-Kapıkule demiryoluyla birlikte, Türkiye'nin Avrupa sınırına (Kapıkule'de) bağlanan Trans-Avrupa Ulaşım Ağının (TEN-T) bir parçası olacaktır. Proje ve Çerkezköy-Kapıkule</w:t>
      </w:r>
      <w:r w:rsidR="007B685A" w:rsidRPr="00B75F50">
        <w:rPr>
          <w:rStyle w:val="FootnoteReference"/>
          <w:rFonts w:ascii="Aptos" w:hAnsi="Aptos"/>
          <w:sz w:val="20"/>
          <w:szCs w:val="20"/>
        </w:rPr>
        <w:footnoteReference w:id="1"/>
      </w:r>
      <w:r w:rsidRPr="00B75F50">
        <w:rPr>
          <w:rFonts w:ascii="Aptos" w:hAnsi="Aptos"/>
          <w:sz w:val="20"/>
          <w:szCs w:val="20"/>
        </w:rPr>
        <w:t xml:space="preserve">demiryolu tamamen birlikte çalışabilecek entegre bir demiryolu sistemi olacaktır. </w:t>
      </w:r>
    </w:p>
    <w:p w14:paraId="63EEC9EB" w14:textId="77777777" w:rsidR="00B75F50" w:rsidRDefault="007927D5" w:rsidP="00B75F50">
      <w:pPr>
        <w:rPr>
          <w:szCs w:val="20"/>
        </w:rPr>
      </w:pPr>
      <w:r w:rsidRPr="00B75F50">
        <w:t xml:space="preserve">'Kredi Kuruluşları' olarak belirtilen Avrupa İmar ve Kalkınma Bankası (EBRD) ve Asya Altyapı Yatırım Bankası (AIIB), </w:t>
      </w:r>
      <w:bookmarkStart w:id="8" w:name="_Hlk67929106"/>
      <w:r w:rsidRPr="00B75F50">
        <w:t>Proje finansman bileşenlerinden Ispartakule ve Çerkezköy arasındaki demiryolu hattını</w:t>
      </w:r>
      <w:bookmarkEnd w:id="8"/>
      <w:r w:rsidRPr="00B75F50">
        <w:t xml:space="preserve"> finans</w:t>
      </w:r>
      <w:r w:rsidR="00C22F49" w:rsidRPr="00B75F50">
        <w:t xml:space="preserve"> etmektedir</w:t>
      </w:r>
      <w:r w:rsidRPr="00B75F50">
        <w:t>.</w:t>
      </w:r>
      <w:r w:rsidR="00FE6BAA" w:rsidRPr="00B75F50">
        <w:t xml:space="preserve"> </w:t>
      </w:r>
      <w:r w:rsidR="0075456E" w:rsidRPr="00B75F50">
        <w:t>Proje, uluslararası çevre ve sosyal standartlara uygun olarak hazırlanmış ve duyurulmuş bir Yeniden Yerleşim Eylem Planına (YYEP) sahiptir. Bu plan 2021 yılında onaylanmış olup şu anda uygulanmaktadır</w:t>
      </w:r>
      <w:r w:rsidR="0075456E" w:rsidRPr="00B75F50">
        <w:rPr>
          <w:szCs w:val="20"/>
        </w:rPr>
        <w:t>.</w:t>
      </w:r>
    </w:p>
    <w:p w14:paraId="685DD0C5" w14:textId="779129C9" w:rsidR="0075456E" w:rsidRPr="00B75F50" w:rsidRDefault="0075456E" w:rsidP="00B75F50">
      <w:pPr>
        <w:pStyle w:val="Heading2"/>
        <w:numPr>
          <w:ilvl w:val="1"/>
          <w:numId w:val="1"/>
        </w:numPr>
      </w:pPr>
      <w:bookmarkStart w:id="9" w:name="_Toc216969963"/>
      <w:r w:rsidRPr="00B75F50">
        <w:t>Proje Tanıtımı</w:t>
      </w:r>
      <w:bookmarkEnd w:id="9"/>
    </w:p>
    <w:p w14:paraId="60DE4D48" w14:textId="77777777" w:rsidR="0075456E" w:rsidRPr="00B75F50" w:rsidRDefault="0075456E" w:rsidP="0075456E">
      <w:r w:rsidRPr="00B75F50">
        <w:t>Proje, Ispartakule ile Çerkezköy arasında 67 km uzunluğunda yeni bir yüksek hızlı elektrikli demiryolu hattından oluşmaktadır. Ispartakule İstasyonu İstanbul ilinde, Çerkezköy İstasyonu ise Tekirdağ ilinde bulunmaktadır. Proje, hem yolcu hem de yük taşımacılığına hizmet verecek şekilde tasarlanmıştır. Projenin ana hedefi, stratejik açıdan kritik öneme sahip Trakya bölgesinde yük ve yolcu taşımacılığı için demiryolu kapasitesini artırmaktır. Bölge, Avrupa ve Asya demiryolu ağları arasında önemli bir bağlantı noktası olarak büyük önem taşımaktadır.</w:t>
      </w:r>
    </w:p>
    <w:p w14:paraId="42C721A7" w14:textId="4B47BD70" w:rsidR="0075456E" w:rsidRPr="00B75F50" w:rsidRDefault="0075456E" w:rsidP="00B75F50">
      <w:r w:rsidRPr="00B75F50">
        <w:t>Proje, Gülermak İnşaat ve YSE Yapı ortak girişimine verilmiş olup, sözleşme 30 Aralık 2022 tarihinde imzalanmıştır. Projenin teknik, çevresel ve sosyal gereklilikleri doğrultusunda, uygulama süreci boyunca tasarım değişiklikleri değerlendirilmektedir. Bu değişiklikler, ilgili devlet kurumları, yerel yetkililer ve etkilenen toplulukların geri bildirimleri ve talepleri dikkate alınarak dinamik ve sürekli bir süreç kapsamında incelenmektedir. Değerlendirmeler ayrıca, teknik fizibilite çalışmaları sırasında belirlenen arazi özelliklerine dayalı olarak en uygun teknolojilerin kullanımını ve potansiyel çevresel ve sosyal olumsuz etkilerin en aza indirilmesi ihtiyacını da yansıtmaktadır.</w:t>
      </w:r>
    </w:p>
    <w:p w14:paraId="13F967BF" w14:textId="4B571F6F" w:rsidR="005D5116" w:rsidRPr="00B75F50" w:rsidRDefault="0075456E" w:rsidP="0075456E">
      <w:pPr>
        <w:pStyle w:val="Heading2"/>
        <w:numPr>
          <w:ilvl w:val="1"/>
          <w:numId w:val="1"/>
        </w:numPr>
      </w:pPr>
      <w:bookmarkStart w:id="10" w:name="_Toc216969964"/>
      <w:r w:rsidRPr="00B75F50">
        <w:t xml:space="preserve">1.3. </w:t>
      </w:r>
      <w:r w:rsidR="00174B02" w:rsidRPr="00B75F50">
        <w:t xml:space="preserve">YYEP </w:t>
      </w:r>
      <w:r w:rsidR="00B56D26" w:rsidRPr="00B75F50">
        <w:t xml:space="preserve">Amaç ve </w:t>
      </w:r>
      <w:r w:rsidR="00174B02" w:rsidRPr="00B75F50">
        <w:t>Hedefleri</w:t>
      </w:r>
      <w:bookmarkEnd w:id="7"/>
      <w:bookmarkEnd w:id="10"/>
    </w:p>
    <w:p w14:paraId="5307B09B" w14:textId="5DE26713" w:rsidR="007B685A" w:rsidRPr="00B75F50" w:rsidRDefault="007B685A" w:rsidP="007B685A">
      <w:r w:rsidRPr="00B75F50">
        <w:t xml:space="preserve">2021 YYEP'e göre, Projenin arazi edinimi ve irtifak hakkı etkileri, Projenin ilk tasarımına göre toplam 1.256 parselden oluşan 904 özel mülkiyet parselini ve 352 kamu parselini kapsamaktadır. Bu belge, EPC tarafından gerçekleştirilen ve AYGM tarafından onaylanan proje revizyonları ve tasarım değişikliklerinin sonucu olarak hazırlanan YYEP Zeyilnamesi’dir (YYEPZ). Zeyilname, </w:t>
      </w:r>
      <w:r w:rsidR="000F35BD">
        <w:t xml:space="preserve">kısım 1-5 arası </w:t>
      </w:r>
      <w:r w:rsidRPr="00B75F50">
        <w:t>toplam 321 parseli kapsamaktadır ve bunların 210'u özel mülkiyete aittir. Bu rakam, nihai onaylanmış tasarıma göre bulunan toplam parsel sayısını yansıtmaktadır. Ancak, ek tasarım revizyonları önerilmiş olup şu anda incelenmektedir. Kredi Kuruluşları ve AYGM, bu devam eden incelemeler tamamlandığında YYEP’e ilave güncellemeler yapılacağı konusunda anlaşmaya varmışlardır.</w:t>
      </w:r>
    </w:p>
    <w:p w14:paraId="1C9C418F" w14:textId="039D2102" w:rsidR="007B685A" w:rsidRPr="00B75F50" w:rsidRDefault="007B685A" w:rsidP="007B685A">
      <w:r w:rsidRPr="00B75F50">
        <w:t xml:space="preserve">Bu nedenle, bu YYEPZ  sadece demiryolu projesinin onaylanmış güzergahını kapsamaktadır ve Kredi Kuruluşlarının gereklilikleri (EBRD ESP 2019 ve AIIB standartları) ile Türkiye'deki ulusal mevzuata uygun olarak hazırlanmıştır. Bu belge, Aralık 2021'de açıklanan Halkalı-Ispartakule-Çerkezköy Demiryolu Hattı Projesi YYEP için onaylanan hedefler, temel gereklilikler ve uygulama çerçevesine dayanmaktadır ve söz konusu YYEP'i tamamlayıcı bir belge niteliğindedir.  YYEPZ, Proje'den etkilenen kişiler (PEK'ler) ve etkilenen toplulukların tespit </w:t>
      </w:r>
      <w:r w:rsidRPr="00B75F50">
        <w:lastRenderedPageBreak/>
        <w:t>edilmesini, bu kişilerle istişare edilmesini ve olası kayıpları için adil bir şekilde tazmin edilmesini ve Kredi Kuruluşlarının gerekliliklerine uygun olarak gerektiğinde ek yeniden yerleşim ve geçim kaynaklarının yeniden tesis edilmesi yardımı almasını sağlamak için Proje boyunca izlenecek politikalar, ilkeler ve usul gerekliliklerini belirlemektedir. Belgenin temel amacı, etkilenen kişilerin geçim kaynaklarının ve yaşam standartlarının en azından Proje öncesi seviyelere geri getirilmesini sağlamaktır.</w:t>
      </w:r>
    </w:p>
    <w:p w14:paraId="3B18A185" w14:textId="791E4EAA" w:rsidR="00B56D26" w:rsidRPr="00B75F50" w:rsidRDefault="00413A7D" w:rsidP="00B56D26">
      <w:r w:rsidRPr="00B75F50">
        <w:t>YYEP</w:t>
      </w:r>
      <w:r w:rsidR="004B6E80" w:rsidRPr="00B75F50">
        <w:t>Z</w:t>
      </w:r>
      <w:r w:rsidR="00B56D26" w:rsidRPr="00B75F50">
        <w:t>'nın genel amacı aşağıdaki gibidir:</w:t>
      </w:r>
    </w:p>
    <w:p w14:paraId="3AF94B26" w14:textId="77777777" w:rsidR="00B56D26" w:rsidRPr="00B75F50" w:rsidRDefault="00B56D26" w:rsidP="009946A3">
      <w:pPr>
        <w:pStyle w:val="ListParagraph"/>
        <w:numPr>
          <w:ilvl w:val="0"/>
          <w:numId w:val="5"/>
        </w:numPr>
        <w:spacing w:line="276" w:lineRule="auto"/>
      </w:pPr>
      <w:r w:rsidRPr="00B75F50">
        <w:rPr>
          <w:lang w:val="tr"/>
        </w:rPr>
        <w:t>Zorunlu yeniden yerleşimi, fiziksel ve ekonomik yerinden edinimi önlemek veya en aza indirmek;</w:t>
      </w:r>
    </w:p>
    <w:p w14:paraId="08C4D6DC" w14:textId="77777777" w:rsidR="00B56D26" w:rsidRPr="00B75F50" w:rsidRDefault="00B56D26" w:rsidP="009946A3">
      <w:pPr>
        <w:pStyle w:val="ListParagraph"/>
        <w:numPr>
          <w:ilvl w:val="0"/>
          <w:numId w:val="5"/>
        </w:numPr>
        <w:spacing w:line="276" w:lineRule="auto"/>
      </w:pPr>
      <w:r w:rsidRPr="00B75F50">
        <w:rPr>
          <w:lang w:val="tr"/>
        </w:rPr>
        <w:t>Çevresel, sosyal ve finansal maliyetleri ve faydaları dengelerken, yerinden etme durumundan kaçınmak veya en aza indirmek için uygulanabilir alternatif proje tasarımlarını göz önünde bulundurmak;</w:t>
      </w:r>
    </w:p>
    <w:p w14:paraId="0273788A" w14:textId="77777777" w:rsidR="00B56D26" w:rsidRPr="00B75F50" w:rsidRDefault="00B56D26" w:rsidP="009946A3">
      <w:pPr>
        <w:pStyle w:val="ListParagraph"/>
        <w:numPr>
          <w:ilvl w:val="0"/>
          <w:numId w:val="5"/>
        </w:numPr>
        <w:spacing w:line="276" w:lineRule="auto"/>
      </w:pPr>
      <w:r w:rsidRPr="00B75F50">
        <w:rPr>
          <w:lang w:val="tr"/>
        </w:rPr>
        <w:t>Arazi ediniminden kaynaklanan olumsuz sosyal ve ekonomik etkileri veya etkilenen kişilerin araziyi kullanımı ve araziye erişimi üzerindeki kısıtlamaları azaltmak;</w:t>
      </w:r>
    </w:p>
    <w:p w14:paraId="22E3E59B" w14:textId="28363BE6" w:rsidR="00B56D26" w:rsidRPr="00B75F50" w:rsidRDefault="001569A9" w:rsidP="009946A3">
      <w:pPr>
        <w:pStyle w:val="ListParagraph"/>
        <w:numPr>
          <w:ilvl w:val="0"/>
          <w:numId w:val="5"/>
        </w:numPr>
        <w:spacing w:line="276" w:lineRule="auto"/>
      </w:pPr>
      <w:r w:rsidRPr="00B75F50">
        <w:rPr>
          <w:lang w:val="tr"/>
        </w:rPr>
        <w:t xml:space="preserve">Tam </w:t>
      </w:r>
      <w:r w:rsidR="004847CE" w:rsidRPr="00B75F50">
        <w:t>ikame</w:t>
      </w:r>
      <w:r w:rsidR="004847CE" w:rsidRPr="00B75F50" w:rsidDel="004847CE">
        <w:rPr>
          <w:lang w:val="tr"/>
        </w:rPr>
        <w:t xml:space="preserve"> </w:t>
      </w:r>
      <w:r w:rsidR="00B56D26" w:rsidRPr="00B75F50">
        <w:rPr>
          <w:lang w:val="tr"/>
        </w:rPr>
        <w:t xml:space="preserve"> maliyeti üzerinden varlık kaybı için tazminat sağlamak;</w:t>
      </w:r>
    </w:p>
    <w:p w14:paraId="1BEC29E1" w14:textId="0CF460E4" w:rsidR="00B56D26" w:rsidRPr="00B75F50" w:rsidRDefault="00B56D26" w:rsidP="009946A3">
      <w:pPr>
        <w:pStyle w:val="ListParagraph"/>
        <w:numPr>
          <w:ilvl w:val="0"/>
          <w:numId w:val="5"/>
        </w:numPr>
        <w:spacing w:line="276" w:lineRule="auto"/>
      </w:pPr>
      <w:r w:rsidRPr="00B75F50">
        <w:rPr>
          <w:lang w:val="tr"/>
        </w:rPr>
        <w:t>Yerinden edilmiş kişilerin geçim kaynaklarını ve yaşam standartlarını</w:t>
      </w:r>
      <w:r w:rsidR="00C401B2" w:rsidRPr="00B75F50">
        <w:rPr>
          <w:lang w:val="tr"/>
        </w:rPr>
        <w:t>n</w:t>
      </w:r>
      <w:r w:rsidRPr="00B75F50">
        <w:rPr>
          <w:lang w:val="tr"/>
        </w:rPr>
        <w:t xml:space="preserve"> </w:t>
      </w:r>
      <w:r w:rsidR="004129CF" w:rsidRPr="00B75F50">
        <w:rPr>
          <w:lang w:val="tr"/>
        </w:rPr>
        <w:t xml:space="preserve">en az </w:t>
      </w:r>
      <w:r w:rsidRPr="00B75F50">
        <w:rPr>
          <w:lang w:val="tr"/>
        </w:rPr>
        <w:t>Proje öncesi seviye</w:t>
      </w:r>
      <w:r w:rsidR="004129CF" w:rsidRPr="00B75F50">
        <w:rPr>
          <w:lang w:val="tr"/>
        </w:rPr>
        <w:t>de ol</w:t>
      </w:r>
      <w:r w:rsidR="00C401B2" w:rsidRPr="00B75F50">
        <w:rPr>
          <w:lang w:val="tr"/>
        </w:rPr>
        <w:t>masını sağlamak</w:t>
      </w:r>
      <w:r w:rsidRPr="00B75F50">
        <w:rPr>
          <w:lang w:val="tr"/>
        </w:rPr>
        <w:t> ve</w:t>
      </w:r>
    </w:p>
    <w:p w14:paraId="2528CE3C" w14:textId="6522104E" w:rsidR="007B685A" w:rsidRPr="00B75F50" w:rsidRDefault="007B685A" w:rsidP="009946A3">
      <w:pPr>
        <w:pStyle w:val="ListParagraph"/>
        <w:numPr>
          <w:ilvl w:val="0"/>
          <w:numId w:val="5"/>
        </w:numPr>
        <w:spacing w:line="276" w:lineRule="auto"/>
      </w:pPr>
      <w:r w:rsidRPr="00B75F50">
        <w:t>Fiziksel olarak yerinden edilmiş kişilerin yaşam koşullarını, uygun konutlar sağlayarak iyileştirmek,</w:t>
      </w:r>
    </w:p>
    <w:p w14:paraId="6ADE3E34" w14:textId="2A1739B7" w:rsidR="00837ADD" w:rsidRPr="00B75F50" w:rsidRDefault="00837ADD" w:rsidP="00837ADD">
      <w:pPr>
        <w:pStyle w:val="ListParagraph"/>
        <w:numPr>
          <w:ilvl w:val="0"/>
          <w:numId w:val="5"/>
        </w:numPr>
        <w:spacing w:line="276" w:lineRule="auto"/>
        <w:rPr>
          <w:rFonts w:eastAsia="Arial"/>
          <w:color w:val="000000" w:themeColor="text1"/>
          <w:szCs w:val="20"/>
        </w:rPr>
      </w:pPr>
      <w:r w:rsidRPr="00B75F50">
        <w:rPr>
          <w:lang w:val="tr"/>
        </w:rPr>
        <w:t xml:space="preserve">Projeden Etkilenen Kişi ve toplulukların bu </w:t>
      </w:r>
      <w:r w:rsidR="00413A7D" w:rsidRPr="00B75F50">
        <w:rPr>
          <w:lang w:val="tr"/>
        </w:rPr>
        <w:t>YYEPZ</w:t>
      </w:r>
      <w:r w:rsidRPr="00B75F50">
        <w:rPr>
          <w:lang w:val="tr"/>
        </w:rPr>
        <w:t>’n</w:t>
      </w:r>
      <w:r w:rsidR="00B43E20" w:rsidRPr="00B75F50">
        <w:rPr>
          <w:lang w:val="tr"/>
        </w:rPr>
        <w:t>i</w:t>
      </w:r>
      <w:r w:rsidRPr="00B75F50">
        <w:rPr>
          <w:lang w:val="tr"/>
        </w:rPr>
        <w:t xml:space="preserve">n hazırlanma sürecine aktif katılımını ve burada belirtilen etki azaltma ile telafi önlemleri hakkında görüş bildirebilmelerini sağlamak amacıyla gerekli </w:t>
      </w:r>
      <w:r w:rsidR="004B6E80" w:rsidRPr="00B75F50">
        <w:rPr>
          <w:lang w:val="tr"/>
        </w:rPr>
        <w:t xml:space="preserve">istişare </w:t>
      </w:r>
      <w:r w:rsidRPr="00B75F50">
        <w:rPr>
          <w:lang w:val="tr"/>
        </w:rPr>
        <w:t>faaliyetlerini yürütmek.</w:t>
      </w:r>
    </w:p>
    <w:p w14:paraId="3E11CDCE" w14:textId="69948717" w:rsidR="00B56D26" w:rsidRPr="00B75F50" w:rsidRDefault="00413A7D" w:rsidP="00837ADD">
      <w:pPr>
        <w:rPr>
          <w:rFonts w:eastAsia="Arial"/>
          <w:color w:val="000000" w:themeColor="text1"/>
          <w:szCs w:val="20"/>
        </w:rPr>
      </w:pPr>
      <w:r w:rsidRPr="00B75F50">
        <w:t>YYEPZ</w:t>
      </w:r>
      <w:r w:rsidR="00B56D26" w:rsidRPr="00B75F50">
        <w:t>, AYGM tarafından uygulanacaktır.</w:t>
      </w:r>
    </w:p>
    <w:p w14:paraId="5BE5F24E" w14:textId="5E11E446" w:rsidR="00B56D26" w:rsidRPr="00B75F50" w:rsidRDefault="00B56D26" w:rsidP="00B56D26">
      <w:r w:rsidRPr="00B75F50">
        <w:t xml:space="preserve">EBRD </w:t>
      </w:r>
      <w:r w:rsidR="007B685A" w:rsidRPr="00B75F50">
        <w:t>Performans Gereklilikleri</w:t>
      </w:r>
      <w:r w:rsidR="00AA57C5" w:rsidRPr="00B75F50">
        <w:t xml:space="preserve"> </w:t>
      </w:r>
      <w:r w:rsidRPr="00B75F50">
        <w:t>5</w:t>
      </w:r>
      <w:r w:rsidR="001F53EB" w:rsidRPr="00B75F50">
        <w:t xml:space="preserve"> (Arazi Edinimi, Arazi Kullanımına Getirilen Kısıtlamalar ve</w:t>
      </w:r>
      <w:r w:rsidR="00F808A6">
        <w:t xml:space="preserve"> Gönülsüz</w:t>
      </w:r>
      <w:r w:rsidR="001F53EB" w:rsidRPr="00B75F50">
        <w:t xml:space="preserve"> Yeniden Yerleşim)</w:t>
      </w:r>
      <w:r w:rsidRPr="00B75F50">
        <w:t>, zorunlu yeniden yerleşim teriminin, proje ile ilgili arazi edinimi ve/veya kullanımının sonucu olarak hem fiziksel yerinden edinimi (yeniden yerleşim veya konut kaybı), hem de ekonomik yerinden edinimi (varlıkların veya kaynakların kaybı ve/veya gelir kaynakları veya geçim kaynaklarının kaybına yol açacak şekilde varlıklara veya kaynaklara erişim kaybı) ifade ettiğini belirtmektedir.</w:t>
      </w:r>
    </w:p>
    <w:p w14:paraId="1F8D7F1E" w14:textId="4163E4F0" w:rsidR="00B56D26" w:rsidRPr="00B75F50" w:rsidRDefault="00B56D26" w:rsidP="00B56D26">
      <w:r w:rsidRPr="00B75F50">
        <w:t>Etkilenen bireyler veya topluluklar, yeniden yerleşimle sonuçlanan arazi edinim veya arazi kullanım kısıtlamalarını reddetme hakkına sahip olmadıklarında</w:t>
      </w:r>
      <w:r w:rsidR="006A50AE" w:rsidRPr="00B75F50">
        <w:t>,</w:t>
      </w:r>
      <w:r w:rsidRPr="00B75F50">
        <w:t xml:space="preserve"> yeniden yerleşim isteksiz (zorunlu) olarak kabul edilmektedir. </w:t>
      </w:r>
      <w:r w:rsidR="006A50AE" w:rsidRPr="00B75F50">
        <w:t xml:space="preserve">Yeniden yerleşimin </w:t>
      </w:r>
      <w:r w:rsidR="00212CF5" w:rsidRPr="00B75F50">
        <w:t>zorunlu olması</w:t>
      </w:r>
      <w:r w:rsidRPr="00B75F50">
        <w:t>: (i) yasal kamulaştırma veya ilgili alana dayalı arazi kullanımına ilişkin kısıtlamalar;</w:t>
      </w:r>
      <w:r w:rsidR="001F53EB" w:rsidRPr="00B75F50" w:rsidDel="001F53EB">
        <w:t xml:space="preserve"> </w:t>
      </w:r>
      <w:r w:rsidRPr="00B75F50">
        <w:t>ve (ii) satıcı ile müzakerelerin başarısız olması durumunda, alıcının kamulaştırmaya başvurabileceği veya arazi kullanımına yasal kısıtlamalar getirebileceği müzakere edilmiş durumlar</w:t>
      </w:r>
      <w:r w:rsidR="00212CF5" w:rsidRPr="00B75F50">
        <w:t>ı içermektedir</w:t>
      </w:r>
      <w:r w:rsidRPr="00B75F50">
        <w:t>.</w:t>
      </w:r>
    </w:p>
    <w:p w14:paraId="60691B13" w14:textId="6AA1E248" w:rsidR="008607EC" w:rsidRPr="00B75F50" w:rsidRDefault="00B56D26" w:rsidP="00373556">
      <w:bookmarkStart w:id="11" w:name="_Hlk66439512"/>
      <w:r w:rsidRPr="00B75F50">
        <w:t xml:space="preserve">Bu proje ile ilgili olarak, 30 Mayıs 2017 tarihinde </w:t>
      </w:r>
      <w:bookmarkStart w:id="12" w:name="_Hlk67586774"/>
      <w:r w:rsidRPr="00B75F50">
        <w:t xml:space="preserve">kamu yararı kararı TCDD tarafından alınmış ve Ulaştırma, Denizcilik ve Haberleşme Bakanlığı tarafından onaylanmıştır. </w:t>
      </w:r>
      <w:bookmarkEnd w:id="12"/>
      <w:r w:rsidRPr="00B75F50">
        <w:t xml:space="preserve">Bu karar, TCDD'ye bu Proje için gerekli araziyi kamulaştırma </w:t>
      </w:r>
      <w:r w:rsidR="006C43B9" w:rsidRPr="00B75F50">
        <w:t xml:space="preserve">yetkisini </w:t>
      </w:r>
      <w:r w:rsidRPr="00B75F50">
        <w:t>vermiştir.</w:t>
      </w:r>
      <w:r w:rsidR="003D6967" w:rsidRPr="00B75F50">
        <w:t xml:space="preserve"> </w:t>
      </w:r>
      <w:r w:rsidR="00373556" w:rsidRPr="00B75F50">
        <w:t xml:space="preserve">Ancak Proje şu anda AYGM tarafından </w:t>
      </w:r>
      <w:r w:rsidR="00A063DC" w:rsidRPr="00B75F50">
        <w:t>yürütüldüğünden</w:t>
      </w:r>
      <w:r w:rsidR="00B43E20" w:rsidRPr="00B75F50">
        <w:t xml:space="preserve"> </w:t>
      </w:r>
      <w:r w:rsidR="00373556" w:rsidRPr="00B75F50">
        <w:t>bu karar AYGM'nin arazi kamulaştırması için geçerli değildir.</w:t>
      </w:r>
      <w:r w:rsidR="003D6967" w:rsidRPr="00B75F50">
        <w:t xml:space="preserve"> </w:t>
      </w:r>
      <w:r w:rsidR="00373556" w:rsidRPr="00B75F50">
        <w:t xml:space="preserve">AYGM bu nedenle </w:t>
      </w:r>
      <w:r w:rsidR="00877410" w:rsidRPr="00B75F50">
        <w:t>Bakanlık Makamının 06.04.2021 tarihli, 23158 sayılı Kamu Yararı Kararı ve Kamulaştırma Olurunu almıştır</w:t>
      </w:r>
      <w:r w:rsidR="00373F61" w:rsidRPr="00B75F50">
        <w:t xml:space="preserve">. Projenin </w:t>
      </w:r>
      <w:r w:rsidR="0024476F" w:rsidRPr="00B75F50">
        <w:t xml:space="preserve">Maliye Hazinesi adına </w:t>
      </w:r>
      <w:r w:rsidR="00373F61" w:rsidRPr="00B75F50">
        <w:t xml:space="preserve">arazi edinimi bu karara istinaden uygulanmaktadır. </w:t>
      </w:r>
      <w:r w:rsidR="00373556" w:rsidRPr="00B75F50">
        <w:t xml:space="preserve"> </w:t>
      </w:r>
      <w:r w:rsidRPr="00B75F50">
        <w:t xml:space="preserve"> </w:t>
      </w:r>
    </w:p>
    <w:p w14:paraId="7D65613D" w14:textId="197C70B9" w:rsidR="00B56D26" w:rsidRPr="00B75F50" w:rsidRDefault="00B56D26" w:rsidP="00B56D26">
      <w:r w:rsidRPr="00B75F50">
        <w:t xml:space="preserve">Proje güzergâhı fiziksel ve ekonomik yeniden yerleşimi içerecektir ve bu nedenle zorunlu yeniden yerleşim ve </w:t>
      </w:r>
      <w:r w:rsidR="00324A04" w:rsidRPr="00B75F50">
        <w:t xml:space="preserve">ÇSG5 </w:t>
      </w:r>
      <w:r w:rsidRPr="00B75F50">
        <w:t xml:space="preserve">gereklilikleri tetiklenmektedir. </w:t>
      </w:r>
      <w:bookmarkEnd w:id="11"/>
      <w:r w:rsidRPr="00B75F50">
        <w:t xml:space="preserve">Uygun şekilde yönetilmediği takdirde, zorunlu yeniden yerleşim, projeden etkilenen kişiler ve topluluklar için uzun vadeli </w:t>
      </w:r>
      <w:r w:rsidR="00524B84" w:rsidRPr="00B75F50">
        <w:t>geçim kaynağı kaybına</w:t>
      </w:r>
      <w:r w:rsidR="00B43E20" w:rsidRPr="00B75F50">
        <w:t>;</w:t>
      </w:r>
      <w:r w:rsidRPr="00B75F50">
        <w:t xml:space="preserve"> ayrıca etkilenen kişilerin yerlerinden edildiği alanlarda çevresel zararlara ve olumsuz sosyo-ekonomik etkilere neden olabilir. Bu </w:t>
      </w:r>
      <w:r w:rsidR="00413A7D" w:rsidRPr="00B75F50">
        <w:t>YYEPZ</w:t>
      </w:r>
      <w:r w:rsidRPr="00B75F50">
        <w:t>, zorunlu yeniden yerleşim durumunu planlamak ve yönetmek amacıyla alınacak önlemleri ortaya koymaktadır.</w:t>
      </w:r>
    </w:p>
    <w:p w14:paraId="428921B5" w14:textId="382D25AC" w:rsidR="003D3A4E" w:rsidRPr="00B75F50" w:rsidRDefault="00413A7D" w:rsidP="00B75F50">
      <w:pPr>
        <w:rPr>
          <w:bCs/>
        </w:rPr>
      </w:pPr>
      <w:bookmarkStart w:id="13" w:name="_Toc209877681"/>
      <w:r w:rsidRPr="00B75F50">
        <w:rPr>
          <w:b/>
          <w:bCs/>
        </w:rPr>
        <w:t>YYEPZ</w:t>
      </w:r>
      <w:r w:rsidR="00174B02" w:rsidRPr="00B75F50">
        <w:rPr>
          <w:b/>
          <w:bCs/>
        </w:rPr>
        <w:t xml:space="preserve"> Kapsamı</w:t>
      </w:r>
      <w:bookmarkEnd w:id="13"/>
    </w:p>
    <w:p w14:paraId="1EC5AE7B" w14:textId="470296E6" w:rsidR="007B685A" w:rsidRPr="00B75F50" w:rsidRDefault="007B685A" w:rsidP="007B685A">
      <w:r w:rsidRPr="00B75F50">
        <w:t>2021 YYEP'e göre, Proje kapsamında arazi edinimi ve irtifak hakkı etkilerinden etkilenen toplam parsel sayısı 1.256 olup, bunların 904'ü özel, 352'si kamu arazisidir. 2021 ile 2025 yılları arasında, Proje'de yapılan revizyonlar, kamulaştırması kesinleşmiş parsellere dayalı olarak YYEP'in güncellenmesini gerektirmiştir. Bu kapsamda, etkilenen toplam parsel sayısı 1.031 olup, bunların 645'i özel mülkiyete aittir</w:t>
      </w:r>
      <w:r w:rsidR="00186DD3">
        <w:t xml:space="preserve">. Toplam parsel sayısı tasarım değişiklikleri sonucunda değişebilir. </w:t>
      </w:r>
    </w:p>
    <w:p w14:paraId="20C3693F" w14:textId="77777777" w:rsidR="007B685A" w:rsidRPr="00B75F50" w:rsidRDefault="007B685A" w:rsidP="007B685A">
      <w:r w:rsidRPr="00B75F50">
        <w:lastRenderedPageBreak/>
        <w:t>YYEPZ, ayrıntılı tasarıma göre onaylanan ve gelecekte önerilecek tasarım değişikliklerinden etkilenmeyecek 321 parsel ile ilgili etkileri ve hakları içerecek şekilde hazırlanmıştır.</w:t>
      </w:r>
    </w:p>
    <w:p w14:paraId="6A25FB1C" w14:textId="03A95116" w:rsidR="007B685A" w:rsidRPr="00B75F50" w:rsidRDefault="007B685A" w:rsidP="007B685A">
      <w:r w:rsidRPr="00B75F50">
        <w:t>YYEPZ, bu 321 parsel için geçerlidir ve bu parsellerin sadece bir tanesi irtifak hakkına tabiyken, 320 parsel kalıcı arazi edinimine tabidir. Bu Zeyilname kapsamında değerlendirilen parseller aşağıdaki tabloda listelenmiştir ve Şekil 1-1'de güzergâh üzerinde mavi renkle gösterilmiştir.</w:t>
      </w:r>
    </w:p>
    <w:tbl>
      <w:tblPr>
        <w:tblStyle w:val="ListTable3-Accent1"/>
        <w:tblW w:w="5000" w:type="pct"/>
        <w:tblLook w:val="04A0" w:firstRow="1" w:lastRow="0" w:firstColumn="1" w:lastColumn="0" w:noHBand="0" w:noVBand="1"/>
      </w:tblPr>
      <w:tblGrid>
        <w:gridCol w:w="2296"/>
        <w:gridCol w:w="2663"/>
        <w:gridCol w:w="2663"/>
        <w:gridCol w:w="2011"/>
      </w:tblGrid>
      <w:tr w:rsidR="007B685A" w:rsidRPr="00B75F50" w14:paraId="0D443CD0" w14:textId="77777777" w:rsidTr="009457F6">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5000" w:type="pct"/>
            <w:gridSpan w:val="4"/>
            <w:hideMark/>
          </w:tcPr>
          <w:p w14:paraId="433F4F69" w14:textId="77777777" w:rsidR="007B685A" w:rsidRPr="00B75F50" w:rsidRDefault="007B685A" w:rsidP="009457F6">
            <w:pPr>
              <w:spacing w:before="0" w:after="0" w:line="240" w:lineRule="auto"/>
              <w:jc w:val="left"/>
              <w:rPr>
                <w:rFonts w:cs="Arial"/>
                <w:color w:val="000000"/>
                <w:sz w:val="18"/>
                <w:szCs w:val="18"/>
                <w:lang w:val="en-US" w:eastAsia="en-US"/>
              </w:rPr>
            </w:pPr>
            <w:r w:rsidRPr="00B75F50">
              <w:rPr>
                <w:rFonts w:cs="Arial"/>
                <w:sz w:val="18"/>
                <w:szCs w:val="18"/>
                <w:lang w:val="en-US" w:eastAsia="en-US"/>
              </w:rPr>
              <w:t>Revizyon km Aralıkları</w:t>
            </w:r>
          </w:p>
        </w:tc>
      </w:tr>
      <w:tr w:rsidR="007B685A" w:rsidRPr="00B75F50" w14:paraId="7E6B8142" w14:textId="77777777" w:rsidTr="009457F6">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192" w:type="pct"/>
            <w:hideMark/>
          </w:tcPr>
          <w:p w14:paraId="2B9B75AA" w14:textId="77777777" w:rsidR="007B685A" w:rsidRPr="00B75F50" w:rsidRDefault="007B685A" w:rsidP="009457F6">
            <w:pPr>
              <w:spacing w:before="0" w:after="0" w:line="240" w:lineRule="auto"/>
              <w:jc w:val="left"/>
              <w:rPr>
                <w:rFonts w:cs="Arial"/>
                <w:color w:val="000000"/>
                <w:sz w:val="18"/>
                <w:szCs w:val="18"/>
                <w:lang w:val="en-US" w:eastAsia="en-US"/>
              </w:rPr>
            </w:pPr>
            <w:r w:rsidRPr="00B75F50">
              <w:rPr>
                <w:rFonts w:cs="Arial"/>
                <w:color w:val="000000"/>
                <w:sz w:val="18"/>
                <w:szCs w:val="18"/>
                <w:lang w:val="en-US" w:eastAsia="en-US"/>
              </w:rPr>
              <w:t>Kesim Numarası</w:t>
            </w:r>
          </w:p>
        </w:tc>
        <w:tc>
          <w:tcPr>
            <w:tcW w:w="1382" w:type="pct"/>
            <w:hideMark/>
          </w:tcPr>
          <w:p w14:paraId="05FDB97A" w14:textId="77777777" w:rsidR="007B685A" w:rsidRPr="00B75F50" w:rsidRDefault="007B685A"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Başlangıç Kilometresi</w:t>
            </w:r>
          </w:p>
        </w:tc>
        <w:tc>
          <w:tcPr>
            <w:tcW w:w="1382" w:type="pct"/>
            <w:hideMark/>
          </w:tcPr>
          <w:p w14:paraId="71C13211" w14:textId="77777777" w:rsidR="007B685A" w:rsidRPr="00B75F50" w:rsidRDefault="007B685A"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Bitiş Kilometresi</w:t>
            </w:r>
          </w:p>
        </w:tc>
        <w:tc>
          <w:tcPr>
            <w:tcW w:w="1044" w:type="pct"/>
            <w:hideMark/>
          </w:tcPr>
          <w:p w14:paraId="1BAAB196" w14:textId="77777777" w:rsidR="007B685A" w:rsidRPr="00B75F50" w:rsidRDefault="007B685A"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Mesafe</w:t>
            </w:r>
            <w:r w:rsidRPr="00B75F50">
              <w:rPr>
                <w:rFonts w:cs="Arial"/>
                <w:b/>
                <w:bCs/>
                <w:color w:val="000000"/>
                <w:sz w:val="18"/>
                <w:szCs w:val="18"/>
                <w:lang w:val="en-US" w:eastAsia="en-US"/>
              </w:rPr>
              <w:br/>
              <w:t xml:space="preserve"> (Km)</w:t>
            </w:r>
          </w:p>
        </w:tc>
      </w:tr>
      <w:tr w:rsidR="007B685A" w:rsidRPr="00B75F50" w14:paraId="1827EB0A" w14:textId="77777777" w:rsidTr="009457F6">
        <w:trPr>
          <w:trHeight w:val="290"/>
        </w:trPr>
        <w:tc>
          <w:tcPr>
            <w:cnfStyle w:val="001000000000" w:firstRow="0" w:lastRow="0" w:firstColumn="1" w:lastColumn="0" w:oddVBand="0" w:evenVBand="0" w:oddHBand="0" w:evenHBand="0" w:firstRowFirstColumn="0" w:firstRowLastColumn="0" w:lastRowFirstColumn="0" w:lastRowLastColumn="0"/>
            <w:tcW w:w="1192" w:type="pct"/>
            <w:hideMark/>
          </w:tcPr>
          <w:p w14:paraId="7D4AC2E6" w14:textId="77777777" w:rsidR="007B685A" w:rsidRPr="00B75F50" w:rsidRDefault="007B685A" w:rsidP="009457F6">
            <w:pPr>
              <w:spacing w:before="0" w:after="0" w:line="240" w:lineRule="auto"/>
              <w:jc w:val="left"/>
              <w:rPr>
                <w:rFonts w:cs="Arial"/>
                <w:color w:val="000000"/>
                <w:sz w:val="18"/>
                <w:szCs w:val="18"/>
                <w:lang w:val="en-US" w:eastAsia="en-US"/>
              </w:rPr>
            </w:pPr>
            <w:r w:rsidRPr="00B75F50">
              <w:rPr>
                <w:rFonts w:cs="Arial"/>
                <w:color w:val="000000"/>
                <w:sz w:val="18"/>
                <w:szCs w:val="18"/>
                <w:lang w:val="en-US" w:eastAsia="en-US"/>
              </w:rPr>
              <w:t>1</w:t>
            </w:r>
          </w:p>
        </w:tc>
        <w:tc>
          <w:tcPr>
            <w:tcW w:w="1382" w:type="pct"/>
            <w:hideMark/>
          </w:tcPr>
          <w:p w14:paraId="3823F08F" w14:textId="77777777" w:rsidR="007B685A" w:rsidRPr="00B75F50" w:rsidRDefault="007B685A"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9+060.00</w:t>
            </w:r>
          </w:p>
        </w:tc>
        <w:tc>
          <w:tcPr>
            <w:tcW w:w="1382" w:type="pct"/>
            <w:hideMark/>
          </w:tcPr>
          <w:p w14:paraId="55D0734B" w14:textId="77777777" w:rsidR="007B685A" w:rsidRPr="00B75F50" w:rsidRDefault="007B685A"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21+000</w:t>
            </w:r>
          </w:p>
        </w:tc>
        <w:tc>
          <w:tcPr>
            <w:tcW w:w="1044" w:type="pct"/>
            <w:hideMark/>
          </w:tcPr>
          <w:p w14:paraId="38E3D9D1" w14:textId="77777777" w:rsidR="007B685A" w:rsidRPr="00B75F50" w:rsidRDefault="007B685A"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11.94</w:t>
            </w:r>
          </w:p>
        </w:tc>
      </w:tr>
      <w:tr w:rsidR="007B685A" w:rsidRPr="00B75F50" w14:paraId="6054CF97" w14:textId="77777777" w:rsidTr="009457F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92" w:type="pct"/>
            <w:hideMark/>
          </w:tcPr>
          <w:p w14:paraId="4E709661" w14:textId="77777777" w:rsidR="007B685A" w:rsidRPr="00B75F50" w:rsidRDefault="007B685A" w:rsidP="009457F6">
            <w:pPr>
              <w:spacing w:before="0" w:after="0" w:line="240" w:lineRule="auto"/>
              <w:jc w:val="left"/>
              <w:rPr>
                <w:rFonts w:cs="Arial"/>
                <w:color w:val="000000"/>
                <w:sz w:val="18"/>
                <w:szCs w:val="18"/>
                <w:lang w:val="en-US" w:eastAsia="en-US"/>
              </w:rPr>
            </w:pPr>
            <w:r w:rsidRPr="00B75F50">
              <w:rPr>
                <w:rFonts w:cs="Arial"/>
                <w:color w:val="000000"/>
                <w:sz w:val="18"/>
                <w:szCs w:val="18"/>
                <w:lang w:val="en-US" w:eastAsia="en-US"/>
              </w:rPr>
              <w:t>2</w:t>
            </w:r>
          </w:p>
        </w:tc>
        <w:tc>
          <w:tcPr>
            <w:tcW w:w="1382" w:type="pct"/>
            <w:hideMark/>
          </w:tcPr>
          <w:p w14:paraId="5045E679" w14:textId="77777777" w:rsidR="007B685A" w:rsidRPr="00B75F50" w:rsidRDefault="007B685A"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22+700</w:t>
            </w:r>
          </w:p>
        </w:tc>
        <w:tc>
          <w:tcPr>
            <w:tcW w:w="1382" w:type="pct"/>
            <w:hideMark/>
          </w:tcPr>
          <w:p w14:paraId="24A784A1" w14:textId="77777777" w:rsidR="007B685A" w:rsidRPr="00B75F50" w:rsidRDefault="007B685A"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24+200</w:t>
            </w:r>
          </w:p>
        </w:tc>
        <w:tc>
          <w:tcPr>
            <w:tcW w:w="1044" w:type="pct"/>
            <w:hideMark/>
          </w:tcPr>
          <w:p w14:paraId="4997D1B4" w14:textId="77777777" w:rsidR="007B685A" w:rsidRPr="00B75F50" w:rsidRDefault="007B685A"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1.5</w:t>
            </w:r>
          </w:p>
        </w:tc>
      </w:tr>
      <w:tr w:rsidR="007B685A" w:rsidRPr="00B75F50" w14:paraId="65FDB351" w14:textId="77777777" w:rsidTr="009457F6">
        <w:trPr>
          <w:trHeight w:val="290"/>
        </w:trPr>
        <w:tc>
          <w:tcPr>
            <w:cnfStyle w:val="001000000000" w:firstRow="0" w:lastRow="0" w:firstColumn="1" w:lastColumn="0" w:oddVBand="0" w:evenVBand="0" w:oddHBand="0" w:evenHBand="0" w:firstRowFirstColumn="0" w:firstRowLastColumn="0" w:lastRowFirstColumn="0" w:lastRowLastColumn="0"/>
            <w:tcW w:w="1192" w:type="pct"/>
            <w:hideMark/>
          </w:tcPr>
          <w:p w14:paraId="30ACAE98" w14:textId="77777777" w:rsidR="007B685A" w:rsidRPr="00B75F50" w:rsidRDefault="007B685A" w:rsidP="009457F6">
            <w:pPr>
              <w:spacing w:before="0" w:after="0" w:line="240" w:lineRule="auto"/>
              <w:jc w:val="left"/>
              <w:rPr>
                <w:rFonts w:cs="Arial"/>
                <w:color w:val="000000"/>
                <w:sz w:val="18"/>
                <w:szCs w:val="18"/>
                <w:lang w:val="en-US" w:eastAsia="en-US"/>
              </w:rPr>
            </w:pPr>
            <w:r w:rsidRPr="00B75F50">
              <w:rPr>
                <w:rFonts w:cs="Arial"/>
                <w:color w:val="000000"/>
                <w:sz w:val="18"/>
                <w:szCs w:val="18"/>
                <w:lang w:val="en-US" w:eastAsia="en-US"/>
              </w:rPr>
              <w:t>3</w:t>
            </w:r>
          </w:p>
        </w:tc>
        <w:tc>
          <w:tcPr>
            <w:tcW w:w="1382" w:type="pct"/>
            <w:hideMark/>
          </w:tcPr>
          <w:p w14:paraId="6BB2D5C8" w14:textId="77777777" w:rsidR="007B685A" w:rsidRPr="00B75F50" w:rsidRDefault="007B685A"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28+300</w:t>
            </w:r>
          </w:p>
        </w:tc>
        <w:tc>
          <w:tcPr>
            <w:tcW w:w="1382" w:type="pct"/>
            <w:hideMark/>
          </w:tcPr>
          <w:p w14:paraId="46C04E52" w14:textId="77777777" w:rsidR="007B685A" w:rsidRPr="00B75F50" w:rsidRDefault="007B685A"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31+300</w:t>
            </w:r>
          </w:p>
        </w:tc>
        <w:tc>
          <w:tcPr>
            <w:tcW w:w="1044" w:type="pct"/>
            <w:hideMark/>
          </w:tcPr>
          <w:p w14:paraId="5A897295" w14:textId="77777777" w:rsidR="007B685A" w:rsidRPr="00B75F50" w:rsidRDefault="007B685A"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3</w:t>
            </w:r>
          </w:p>
        </w:tc>
      </w:tr>
      <w:tr w:rsidR="007B685A" w:rsidRPr="00B75F50" w14:paraId="01192A74" w14:textId="77777777" w:rsidTr="009457F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92" w:type="pct"/>
            <w:hideMark/>
          </w:tcPr>
          <w:p w14:paraId="50D50790" w14:textId="77777777" w:rsidR="007B685A" w:rsidRPr="00B75F50" w:rsidRDefault="007B685A" w:rsidP="009457F6">
            <w:pPr>
              <w:spacing w:before="0" w:after="0" w:line="240" w:lineRule="auto"/>
              <w:jc w:val="left"/>
              <w:rPr>
                <w:rFonts w:cs="Arial"/>
                <w:color w:val="000000"/>
                <w:sz w:val="18"/>
                <w:szCs w:val="18"/>
                <w:lang w:val="en-US" w:eastAsia="en-US"/>
              </w:rPr>
            </w:pPr>
            <w:r w:rsidRPr="00B75F50">
              <w:rPr>
                <w:rFonts w:cs="Arial"/>
                <w:color w:val="000000"/>
                <w:sz w:val="18"/>
                <w:szCs w:val="18"/>
                <w:lang w:val="en-US" w:eastAsia="en-US"/>
              </w:rPr>
              <w:t>4</w:t>
            </w:r>
          </w:p>
        </w:tc>
        <w:tc>
          <w:tcPr>
            <w:tcW w:w="1382" w:type="pct"/>
            <w:hideMark/>
          </w:tcPr>
          <w:p w14:paraId="178FF0B0" w14:textId="77777777" w:rsidR="007B685A" w:rsidRPr="00B75F50" w:rsidRDefault="007B685A"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34+300</w:t>
            </w:r>
          </w:p>
        </w:tc>
        <w:tc>
          <w:tcPr>
            <w:tcW w:w="1382" w:type="pct"/>
            <w:hideMark/>
          </w:tcPr>
          <w:p w14:paraId="08114D75" w14:textId="77777777" w:rsidR="007B685A" w:rsidRPr="00B75F50" w:rsidRDefault="007B685A"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61+600</w:t>
            </w:r>
          </w:p>
        </w:tc>
        <w:tc>
          <w:tcPr>
            <w:tcW w:w="1044" w:type="pct"/>
            <w:hideMark/>
          </w:tcPr>
          <w:p w14:paraId="1AD539DA" w14:textId="77777777" w:rsidR="007B685A" w:rsidRPr="00B75F50" w:rsidRDefault="007B685A"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27.3</w:t>
            </w:r>
          </w:p>
        </w:tc>
      </w:tr>
      <w:tr w:rsidR="007B685A" w:rsidRPr="00B75F50" w14:paraId="38723812" w14:textId="77777777" w:rsidTr="009457F6">
        <w:trPr>
          <w:trHeight w:val="290"/>
        </w:trPr>
        <w:tc>
          <w:tcPr>
            <w:cnfStyle w:val="001000000000" w:firstRow="0" w:lastRow="0" w:firstColumn="1" w:lastColumn="0" w:oddVBand="0" w:evenVBand="0" w:oddHBand="0" w:evenHBand="0" w:firstRowFirstColumn="0" w:firstRowLastColumn="0" w:lastRowFirstColumn="0" w:lastRowLastColumn="0"/>
            <w:tcW w:w="1192" w:type="pct"/>
            <w:hideMark/>
          </w:tcPr>
          <w:p w14:paraId="3D7E57D7" w14:textId="77777777" w:rsidR="007B685A" w:rsidRPr="00B75F50" w:rsidRDefault="007B685A" w:rsidP="009457F6">
            <w:pPr>
              <w:spacing w:before="0" w:after="0" w:line="240" w:lineRule="auto"/>
              <w:jc w:val="left"/>
              <w:rPr>
                <w:rFonts w:cs="Arial"/>
                <w:color w:val="000000"/>
                <w:sz w:val="18"/>
                <w:szCs w:val="18"/>
                <w:lang w:val="en-US" w:eastAsia="en-US"/>
              </w:rPr>
            </w:pPr>
            <w:r w:rsidRPr="00B75F50">
              <w:rPr>
                <w:rFonts w:cs="Arial"/>
                <w:color w:val="000000"/>
                <w:sz w:val="18"/>
                <w:szCs w:val="18"/>
                <w:lang w:val="en-US" w:eastAsia="en-US"/>
              </w:rPr>
              <w:t>5</w:t>
            </w:r>
          </w:p>
        </w:tc>
        <w:tc>
          <w:tcPr>
            <w:tcW w:w="1382" w:type="pct"/>
            <w:hideMark/>
          </w:tcPr>
          <w:p w14:paraId="32FCB9AF" w14:textId="77777777" w:rsidR="007B685A" w:rsidRPr="00B75F50" w:rsidRDefault="007B685A"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69+200</w:t>
            </w:r>
          </w:p>
        </w:tc>
        <w:tc>
          <w:tcPr>
            <w:tcW w:w="1382" w:type="pct"/>
            <w:hideMark/>
          </w:tcPr>
          <w:p w14:paraId="246C4711" w14:textId="77777777" w:rsidR="007B685A" w:rsidRPr="00B75F50" w:rsidRDefault="007B685A"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73+450</w:t>
            </w:r>
          </w:p>
        </w:tc>
        <w:tc>
          <w:tcPr>
            <w:tcW w:w="1044" w:type="pct"/>
            <w:hideMark/>
          </w:tcPr>
          <w:p w14:paraId="68EF1E81" w14:textId="77777777" w:rsidR="007B685A" w:rsidRPr="00B75F50" w:rsidRDefault="007B685A"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4.25</w:t>
            </w:r>
          </w:p>
        </w:tc>
      </w:tr>
    </w:tbl>
    <w:p w14:paraId="51348D52" w14:textId="6F6F4ABC" w:rsidR="007B685A" w:rsidRPr="00B75F50" w:rsidRDefault="007B685A" w:rsidP="007B685A">
      <w:r w:rsidRPr="00B75F50">
        <w:t xml:space="preserve">Proje güzergâhı üzerinde bulunan ve devam eden tasarım revizyonları nedeniyle henüz kesinleşmemiş parseller için, revizyonlar tamamlandığında ayrı bir YYEP Zeyilnamesi hazırlanacaktır. </w:t>
      </w:r>
      <w:r w:rsidR="00610817">
        <w:t>Bu z</w:t>
      </w:r>
      <w:r w:rsidRPr="00B75F50">
        <w:t>eyilname kapsamında bir Geçim Kaynakları Restorasyon Planı (GKRP) hazırlanmıştır. GKRP'nin amacı, PEK'lerin geçim kaynaklarını Proje öncesi seviyelere geri kazandırmaktır.</w:t>
      </w:r>
    </w:p>
    <w:p w14:paraId="28F9FCAC" w14:textId="067250EA" w:rsidR="00062572" w:rsidRPr="00B75F50" w:rsidRDefault="00062572" w:rsidP="008878CE">
      <w:pPr>
        <w:pStyle w:val="Caption"/>
        <w:keepNext/>
      </w:pPr>
      <w:r w:rsidRPr="00B75F50">
        <w:t xml:space="preserve">Harita </w:t>
      </w:r>
      <w:r w:rsidRPr="00B75F50">
        <w:fldChar w:fldCharType="begin"/>
      </w:r>
      <w:r w:rsidRPr="00B75F50">
        <w:instrText>STYLEREF 1 \s</w:instrText>
      </w:r>
      <w:r w:rsidRPr="00B75F50">
        <w:fldChar w:fldCharType="separate"/>
      </w:r>
      <w:r w:rsidRPr="00B75F50">
        <w:rPr>
          <w:noProof/>
        </w:rPr>
        <w:t>1</w:t>
      </w:r>
      <w:r w:rsidRPr="00B75F50">
        <w:fldChar w:fldCharType="end"/>
      </w:r>
      <w:r w:rsidRPr="00B75F50">
        <w:noBreakHyphen/>
      </w:r>
      <w:r w:rsidRPr="00B75F50">
        <w:fldChar w:fldCharType="begin"/>
      </w:r>
      <w:r w:rsidRPr="00B75F50">
        <w:instrText>SEQ Harita \* ARABIC \s 1</w:instrText>
      </w:r>
      <w:r w:rsidRPr="00B75F50">
        <w:fldChar w:fldCharType="separate"/>
      </w:r>
      <w:r w:rsidRPr="00B75F50">
        <w:rPr>
          <w:noProof/>
        </w:rPr>
        <w:t>1</w:t>
      </w:r>
      <w:r w:rsidRPr="00B75F50">
        <w:fldChar w:fldCharType="end"/>
      </w:r>
      <w:r w:rsidRPr="00B75F50">
        <w:t>: YYEPZ Kesinleşmiş Güzergah</w:t>
      </w:r>
    </w:p>
    <w:p w14:paraId="070C223E" w14:textId="77777777" w:rsidR="00B43E20" w:rsidRPr="00B75F50" w:rsidRDefault="00062572" w:rsidP="00B43E20">
      <w:pPr>
        <w:pStyle w:val="Caption"/>
        <w:keepNext/>
      </w:pPr>
      <w:r w:rsidRPr="00B75F50">
        <w:rPr>
          <w:noProof/>
          <w14:ligatures w14:val="standardContextual"/>
        </w:rPr>
        <w:drawing>
          <wp:inline distT="0" distB="0" distL="0" distR="0" wp14:anchorId="5A674C05" wp14:editId="7E365369">
            <wp:extent cx="6120130" cy="4328160"/>
            <wp:effectExtent l="0" t="0" r="0" b="0"/>
            <wp:docPr id="1641191159" name="Picture 1" descr="A map of land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91159" name="Picture 1" descr="A map of land with a red lin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4328160"/>
                    </a:xfrm>
                    <a:prstGeom prst="rect">
                      <a:avLst/>
                    </a:prstGeom>
                  </pic:spPr>
                </pic:pic>
              </a:graphicData>
            </a:graphic>
          </wp:inline>
        </w:drawing>
      </w:r>
    </w:p>
    <w:p w14:paraId="24E0F68B" w14:textId="165D702F" w:rsidR="007C3F32" w:rsidRPr="00B75F50" w:rsidRDefault="00B43E20" w:rsidP="000972A2">
      <w:pPr>
        <w:pStyle w:val="Caption"/>
      </w:pPr>
      <w:bookmarkStart w:id="14" w:name="_Toc216192678"/>
      <w:r w:rsidRPr="00B75F50">
        <w:t xml:space="preserve">Şekil </w:t>
      </w:r>
      <w:fldSimple w:instr=" STYLEREF 1 \s ">
        <w:r w:rsidRPr="00B75F50">
          <w:rPr>
            <w:noProof/>
          </w:rPr>
          <w:t>1</w:t>
        </w:r>
      </w:fldSimple>
      <w:r w:rsidRPr="00B75F50">
        <w:noBreakHyphen/>
      </w:r>
      <w:fldSimple w:instr=" SEQ Şekil \* ARABIC \s 1 ">
        <w:r w:rsidRPr="00B75F50">
          <w:rPr>
            <w:noProof/>
          </w:rPr>
          <w:t>1</w:t>
        </w:r>
      </w:fldSimple>
      <w:r w:rsidRPr="00B75F50">
        <w:t>. YYEPZ Kesinleşmiş Güzergah</w:t>
      </w:r>
      <w:bookmarkEnd w:id="14"/>
    </w:p>
    <w:p w14:paraId="7724E17F" w14:textId="03D3F2BB" w:rsidR="000A0192" w:rsidRPr="00B75F50" w:rsidRDefault="00413A7D" w:rsidP="000A0192">
      <w:r w:rsidRPr="00B75F50">
        <w:t>YYEPZ</w:t>
      </w:r>
      <w:r w:rsidR="00592BB2" w:rsidRPr="00B75F50">
        <w:t xml:space="preserve"> kapsamında </w:t>
      </w:r>
      <w:r w:rsidR="00F86D19" w:rsidRPr="00B75F50">
        <w:t xml:space="preserve">Istanbul ve Tekirdağ </w:t>
      </w:r>
      <w:r w:rsidR="00A11615" w:rsidRPr="00B75F50">
        <w:t xml:space="preserve">illerinin </w:t>
      </w:r>
      <w:r w:rsidR="00592BB2" w:rsidRPr="00B75F50">
        <w:t>beş ilçesine bağlı dokuz yerleşim</w:t>
      </w:r>
      <w:r w:rsidR="00A11615" w:rsidRPr="00B75F50">
        <w:t xml:space="preserve"> etkilenmektedir</w:t>
      </w:r>
      <w:r w:rsidR="00592BB2" w:rsidRPr="00B75F50">
        <w:t>. Parsel ve arazi büyüklüğü türünde projenin etkileri Bölüm 3’</w:t>
      </w:r>
      <w:r w:rsidR="00A11615" w:rsidRPr="00B75F50">
        <w:t>te</w:t>
      </w:r>
      <w:r w:rsidR="00592BB2" w:rsidRPr="00B75F50">
        <w:t xml:space="preserve"> detaylı bir şekilde belirtilmiştir.  </w:t>
      </w:r>
    </w:p>
    <w:p w14:paraId="7FD58274" w14:textId="26A3CE44" w:rsidR="00592BB2" w:rsidRPr="00B75F50" w:rsidRDefault="00592BB2" w:rsidP="00592BB2">
      <w:pPr>
        <w:pStyle w:val="Caption"/>
        <w:keepNext/>
        <w:rPr>
          <w:color w:val="FFFFFF" w:themeColor="background1"/>
        </w:rPr>
      </w:pPr>
      <w:bookmarkStart w:id="15" w:name="_Toc216969926"/>
      <w:r w:rsidRPr="00B75F50">
        <w:lastRenderedPageBreak/>
        <w:t xml:space="preserve">Tablo </w:t>
      </w:r>
      <w:fldSimple w:instr=" STYLEREF 1 \s ">
        <w:r w:rsidR="002C6596" w:rsidRPr="00B75F50">
          <w:rPr>
            <w:noProof/>
          </w:rPr>
          <w:t>1</w:t>
        </w:r>
      </w:fldSimple>
      <w:r w:rsidR="002C6596" w:rsidRPr="00B75F50">
        <w:noBreakHyphen/>
      </w:r>
      <w:fldSimple w:instr=" SEQ Tablo \* ARABIC \s 1 ">
        <w:r w:rsidR="002C6596" w:rsidRPr="00B75F50">
          <w:rPr>
            <w:noProof/>
          </w:rPr>
          <w:t>1</w:t>
        </w:r>
      </w:fldSimple>
      <w:r w:rsidRPr="00B75F50">
        <w:t xml:space="preserve">. </w:t>
      </w:r>
      <w:r w:rsidR="00413A7D" w:rsidRPr="00B75F50">
        <w:t>YYEPZ</w:t>
      </w:r>
      <w:r w:rsidRPr="00B75F50">
        <w:t xml:space="preserve"> Kapsamında Yer Alan Yerleşimler</w:t>
      </w:r>
      <w:bookmarkEnd w:id="15"/>
    </w:p>
    <w:tbl>
      <w:tblPr>
        <w:tblStyle w:val="ListTable3-Accent1"/>
        <w:tblW w:w="5000" w:type="pct"/>
        <w:tblLook w:val="04A0" w:firstRow="1" w:lastRow="0" w:firstColumn="1" w:lastColumn="0" w:noHBand="0" w:noVBand="1"/>
      </w:tblPr>
      <w:tblGrid>
        <w:gridCol w:w="1239"/>
        <w:gridCol w:w="1211"/>
        <w:gridCol w:w="1868"/>
        <w:gridCol w:w="2655"/>
        <w:gridCol w:w="2655"/>
      </w:tblGrid>
      <w:tr w:rsidR="007B685A" w:rsidRPr="00B75F50" w14:paraId="52D80AF4" w14:textId="36DD16E1" w:rsidTr="007B685A">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643" w:type="pct"/>
            <w:noWrap/>
            <w:hideMark/>
          </w:tcPr>
          <w:p w14:paraId="37188D77" w14:textId="77777777" w:rsidR="007B685A" w:rsidRPr="00B75F50" w:rsidRDefault="007B685A" w:rsidP="00592BB2">
            <w:pPr>
              <w:spacing w:before="0" w:after="0" w:line="240" w:lineRule="auto"/>
              <w:jc w:val="center"/>
              <w:rPr>
                <w:rFonts w:cs="Arial"/>
                <w:sz w:val="18"/>
                <w:szCs w:val="18"/>
              </w:rPr>
            </w:pPr>
            <w:r w:rsidRPr="00B75F50">
              <w:rPr>
                <w:rFonts w:cs="Arial"/>
                <w:sz w:val="18"/>
                <w:szCs w:val="18"/>
              </w:rPr>
              <w:t>No</w:t>
            </w:r>
          </w:p>
        </w:tc>
        <w:tc>
          <w:tcPr>
            <w:tcW w:w="629" w:type="pct"/>
            <w:hideMark/>
          </w:tcPr>
          <w:p w14:paraId="43F7CD18" w14:textId="77777777" w:rsidR="007B685A" w:rsidRPr="00B75F50" w:rsidRDefault="007B685A" w:rsidP="00592BB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970" w:type="pct"/>
            <w:hideMark/>
          </w:tcPr>
          <w:p w14:paraId="1483FAC5" w14:textId="77777777" w:rsidR="007B685A" w:rsidRPr="00B75F50" w:rsidRDefault="007B685A" w:rsidP="00592BB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1379" w:type="pct"/>
            <w:hideMark/>
          </w:tcPr>
          <w:p w14:paraId="2638245F" w14:textId="77777777" w:rsidR="007B685A" w:rsidRPr="00B75F50" w:rsidRDefault="007B685A" w:rsidP="00592BB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1379" w:type="pct"/>
          </w:tcPr>
          <w:p w14:paraId="5AC39545" w14:textId="3A49750D" w:rsidR="007B685A" w:rsidRPr="00B75F50" w:rsidRDefault="007B685A" w:rsidP="00592BB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 xml:space="preserve">Parsel Sayısı </w:t>
            </w:r>
          </w:p>
        </w:tc>
      </w:tr>
      <w:tr w:rsidR="007B685A" w:rsidRPr="00B75F50" w14:paraId="7261C086" w14:textId="1C42689C"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43" w:type="pct"/>
            <w:noWrap/>
            <w:hideMark/>
          </w:tcPr>
          <w:p w14:paraId="4529268E" w14:textId="77777777" w:rsidR="007B685A" w:rsidRPr="00B75F50" w:rsidRDefault="007B685A" w:rsidP="00592BB2">
            <w:pPr>
              <w:spacing w:before="0" w:after="0" w:line="240" w:lineRule="auto"/>
              <w:jc w:val="center"/>
              <w:rPr>
                <w:rFonts w:cs="Arial"/>
                <w:color w:val="000000"/>
                <w:sz w:val="18"/>
                <w:szCs w:val="18"/>
              </w:rPr>
            </w:pPr>
            <w:r w:rsidRPr="00B75F50">
              <w:rPr>
                <w:rFonts w:cs="Arial"/>
                <w:color w:val="000000"/>
                <w:sz w:val="18"/>
                <w:szCs w:val="18"/>
              </w:rPr>
              <w:t>1</w:t>
            </w:r>
          </w:p>
        </w:tc>
        <w:tc>
          <w:tcPr>
            <w:tcW w:w="629" w:type="pct"/>
            <w:noWrap/>
            <w:hideMark/>
          </w:tcPr>
          <w:p w14:paraId="56B8EF59" w14:textId="77777777" w:rsidR="007B685A" w:rsidRPr="00B75F50" w:rsidRDefault="007B685A" w:rsidP="00592B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970" w:type="pct"/>
            <w:noWrap/>
            <w:hideMark/>
          </w:tcPr>
          <w:p w14:paraId="0FC31A67" w14:textId="77777777"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Arnavutköy</w:t>
            </w:r>
          </w:p>
        </w:tc>
        <w:tc>
          <w:tcPr>
            <w:tcW w:w="1379" w:type="pct"/>
            <w:noWrap/>
            <w:hideMark/>
          </w:tcPr>
          <w:p w14:paraId="4AD89891" w14:textId="77777777"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Yeşilbayır</w:t>
            </w:r>
          </w:p>
        </w:tc>
        <w:tc>
          <w:tcPr>
            <w:tcW w:w="1379" w:type="pct"/>
          </w:tcPr>
          <w:p w14:paraId="3AB3FBC5" w14:textId="27230DF4"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57</w:t>
            </w:r>
          </w:p>
        </w:tc>
      </w:tr>
      <w:tr w:rsidR="007B685A" w:rsidRPr="00B75F50" w14:paraId="607E0A95" w14:textId="25CE78E7" w:rsidTr="00B75F50">
        <w:trPr>
          <w:trHeight w:val="240"/>
        </w:trPr>
        <w:tc>
          <w:tcPr>
            <w:cnfStyle w:val="001000000000" w:firstRow="0" w:lastRow="0" w:firstColumn="1" w:lastColumn="0" w:oddVBand="0" w:evenVBand="0" w:oddHBand="0" w:evenHBand="0" w:firstRowFirstColumn="0" w:firstRowLastColumn="0" w:lastRowFirstColumn="0" w:lastRowLastColumn="0"/>
            <w:tcW w:w="643" w:type="pct"/>
            <w:noWrap/>
            <w:hideMark/>
          </w:tcPr>
          <w:p w14:paraId="2B23CA52" w14:textId="77777777" w:rsidR="007B685A" w:rsidRPr="00B75F50" w:rsidRDefault="007B685A" w:rsidP="00592BB2">
            <w:pPr>
              <w:spacing w:before="0" w:after="0" w:line="240" w:lineRule="auto"/>
              <w:jc w:val="center"/>
              <w:rPr>
                <w:rFonts w:cs="Arial"/>
                <w:color w:val="000000"/>
                <w:sz w:val="18"/>
                <w:szCs w:val="18"/>
              </w:rPr>
            </w:pPr>
            <w:r w:rsidRPr="00B75F50">
              <w:rPr>
                <w:rFonts w:cs="Arial"/>
                <w:color w:val="000000"/>
                <w:sz w:val="18"/>
                <w:szCs w:val="18"/>
              </w:rPr>
              <w:t>2</w:t>
            </w:r>
          </w:p>
        </w:tc>
        <w:tc>
          <w:tcPr>
            <w:tcW w:w="629" w:type="pct"/>
            <w:noWrap/>
            <w:hideMark/>
          </w:tcPr>
          <w:p w14:paraId="17156629" w14:textId="77777777" w:rsidR="007B685A" w:rsidRPr="00B75F50" w:rsidRDefault="007B685A" w:rsidP="00592BB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970" w:type="pct"/>
            <w:noWrap/>
            <w:hideMark/>
          </w:tcPr>
          <w:p w14:paraId="2AFCF97B" w14:textId="77777777" w:rsidR="007B685A" w:rsidRPr="00B75F50" w:rsidRDefault="007B685A" w:rsidP="00592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1379" w:type="pct"/>
            <w:noWrap/>
            <w:hideMark/>
          </w:tcPr>
          <w:p w14:paraId="45FB9B35" w14:textId="77777777" w:rsidR="007B685A" w:rsidRPr="00B75F50" w:rsidRDefault="007B685A" w:rsidP="00592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1379" w:type="pct"/>
          </w:tcPr>
          <w:p w14:paraId="7D010291" w14:textId="4B01F7D5" w:rsidR="007B685A" w:rsidRPr="00B75F50" w:rsidRDefault="007B685A" w:rsidP="00592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18</w:t>
            </w:r>
          </w:p>
        </w:tc>
      </w:tr>
      <w:tr w:rsidR="007B685A" w:rsidRPr="00B75F50" w14:paraId="16E68377" w14:textId="2ACC6DE9"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43" w:type="pct"/>
            <w:noWrap/>
            <w:hideMark/>
          </w:tcPr>
          <w:p w14:paraId="5E68D729" w14:textId="77777777" w:rsidR="007B685A" w:rsidRPr="00B75F50" w:rsidRDefault="007B685A" w:rsidP="00592BB2">
            <w:pPr>
              <w:spacing w:before="0" w:after="0" w:line="240" w:lineRule="auto"/>
              <w:jc w:val="center"/>
              <w:rPr>
                <w:rFonts w:cs="Arial"/>
                <w:color w:val="000000"/>
                <w:sz w:val="18"/>
                <w:szCs w:val="18"/>
              </w:rPr>
            </w:pPr>
            <w:r w:rsidRPr="00B75F50">
              <w:rPr>
                <w:rFonts w:cs="Arial"/>
                <w:color w:val="000000"/>
                <w:sz w:val="18"/>
                <w:szCs w:val="18"/>
              </w:rPr>
              <w:t>3</w:t>
            </w:r>
          </w:p>
        </w:tc>
        <w:tc>
          <w:tcPr>
            <w:tcW w:w="629" w:type="pct"/>
            <w:noWrap/>
            <w:hideMark/>
          </w:tcPr>
          <w:p w14:paraId="77132259" w14:textId="77777777" w:rsidR="007B685A" w:rsidRPr="00B75F50" w:rsidRDefault="007B685A" w:rsidP="00592B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970" w:type="pct"/>
            <w:noWrap/>
            <w:hideMark/>
          </w:tcPr>
          <w:p w14:paraId="3419A419" w14:textId="77777777"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379" w:type="pct"/>
            <w:noWrap/>
            <w:hideMark/>
          </w:tcPr>
          <w:p w14:paraId="56B91EFC" w14:textId="77777777"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1379" w:type="pct"/>
          </w:tcPr>
          <w:p w14:paraId="7FA15995" w14:textId="7CBEE896"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w:t>
            </w:r>
          </w:p>
        </w:tc>
      </w:tr>
      <w:tr w:rsidR="007B685A" w:rsidRPr="00B75F50" w14:paraId="11F08E91" w14:textId="6BF6B671" w:rsidTr="00B75F50">
        <w:trPr>
          <w:trHeight w:val="240"/>
        </w:trPr>
        <w:tc>
          <w:tcPr>
            <w:cnfStyle w:val="001000000000" w:firstRow="0" w:lastRow="0" w:firstColumn="1" w:lastColumn="0" w:oddVBand="0" w:evenVBand="0" w:oddHBand="0" w:evenHBand="0" w:firstRowFirstColumn="0" w:firstRowLastColumn="0" w:lastRowFirstColumn="0" w:lastRowLastColumn="0"/>
            <w:tcW w:w="643" w:type="pct"/>
            <w:noWrap/>
            <w:hideMark/>
          </w:tcPr>
          <w:p w14:paraId="244E1E82" w14:textId="77777777" w:rsidR="007B685A" w:rsidRPr="00B75F50" w:rsidRDefault="007B685A" w:rsidP="00592BB2">
            <w:pPr>
              <w:spacing w:before="0" w:after="0" w:line="240" w:lineRule="auto"/>
              <w:jc w:val="center"/>
              <w:rPr>
                <w:rFonts w:cs="Arial"/>
                <w:color w:val="000000"/>
                <w:sz w:val="18"/>
                <w:szCs w:val="18"/>
              </w:rPr>
            </w:pPr>
            <w:r w:rsidRPr="00B75F50">
              <w:rPr>
                <w:rFonts w:cs="Arial"/>
                <w:color w:val="000000"/>
                <w:sz w:val="18"/>
                <w:szCs w:val="18"/>
              </w:rPr>
              <w:t>4</w:t>
            </w:r>
          </w:p>
        </w:tc>
        <w:tc>
          <w:tcPr>
            <w:tcW w:w="629" w:type="pct"/>
            <w:noWrap/>
            <w:hideMark/>
          </w:tcPr>
          <w:p w14:paraId="63F5367E" w14:textId="77777777" w:rsidR="007B685A" w:rsidRPr="00B75F50" w:rsidRDefault="007B685A" w:rsidP="00592BB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970" w:type="pct"/>
            <w:noWrap/>
            <w:hideMark/>
          </w:tcPr>
          <w:p w14:paraId="513874BC" w14:textId="77777777" w:rsidR="007B685A" w:rsidRPr="00B75F50" w:rsidRDefault="007B685A" w:rsidP="00592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379" w:type="pct"/>
            <w:noWrap/>
            <w:hideMark/>
          </w:tcPr>
          <w:p w14:paraId="7DE33EE3" w14:textId="77777777" w:rsidR="007B685A" w:rsidRPr="00B75F50" w:rsidRDefault="007B685A" w:rsidP="00592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Nakkaş</w:t>
            </w:r>
          </w:p>
        </w:tc>
        <w:tc>
          <w:tcPr>
            <w:tcW w:w="1379" w:type="pct"/>
          </w:tcPr>
          <w:p w14:paraId="72C1FD11" w14:textId="5C80BB6F" w:rsidR="007B685A" w:rsidRPr="00B75F50" w:rsidRDefault="007B685A" w:rsidP="00592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7B685A" w:rsidRPr="00B75F50" w14:paraId="058257D2" w14:textId="1716644C"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43" w:type="pct"/>
            <w:noWrap/>
            <w:hideMark/>
          </w:tcPr>
          <w:p w14:paraId="549A0D24" w14:textId="77777777" w:rsidR="007B685A" w:rsidRPr="00B75F50" w:rsidRDefault="007B685A" w:rsidP="00592BB2">
            <w:pPr>
              <w:spacing w:before="0" w:after="0" w:line="240" w:lineRule="auto"/>
              <w:jc w:val="center"/>
              <w:rPr>
                <w:rFonts w:cs="Arial"/>
                <w:color w:val="000000"/>
                <w:sz w:val="18"/>
                <w:szCs w:val="18"/>
              </w:rPr>
            </w:pPr>
            <w:r w:rsidRPr="00B75F50">
              <w:rPr>
                <w:rFonts w:cs="Arial"/>
                <w:color w:val="000000"/>
                <w:sz w:val="18"/>
                <w:szCs w:val="18"/>
              </w:rPr>
              <w:t>5</w:t>
            </w:r>
          </w:p>
        </w:tc>
        <w:tc>
          <w:tcPr>
            <w:tcW w:w="629" w:type="pct"/>
            <w:noWrap/>
            <w:hideMark/>
          </w:tcPr>
          <w:p w14:paraId="34F70E52" w14:textId="77777777" w:rsidR="007B685A" w:rsidRPr="00B75F50" w:rsidRDefault="007B685A" w:rsidP="00592B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970" w:type="pct"/>
            <w:noWrap/>
            <w:hideMark/>
          </w:tcPr>
          <w:p w14:paraId="04ED3D61" w14:textId="77777777"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379" w:type="pct"/>
            <w:noWrap/>
            <w:hideMark/>
          </w:tcPr>
          <w:p w14:paraId="1C5860B2" w14:textId="77777777"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1379" w:type="pct"/>
          </w:tcPr>
          <w:p w14:paraId="51127978" w14:textId="28D2EE1E"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68</w:t>
            </w:r>
          </w:p>
        </w:tc>
      </w:tr>
      <w:tr w:rsidR="007B685A" w:rsidRPr="00B75F50" w14:paraId="2704D50C" w14:textId="4CCAE3D5" w:rsidTr="00B75F50">
        <w:trPr>
          <w:trHeight w:val="240"/>
        </w:trPr>
        <w:tc>
          <w:tcPr>
            <w:cnfStyle w:val="001000000000" w:firstRow="0" w:lastRow="0" w:firstColumn="1" w:lastColumn="0" w:oddVBand="0" w:evenVBand="0" w:oddHBand="0" w:evenHBand="0" w:firstRowFirstColumn="0" w:firstRowLastColumn="0" w:lastRowFirstColumn="0" w:lastRowLastColumn="0"/>
            <w:tcW w:w="643" w:type="pct"/>
            <w:noWrap/>
            <w:hideMark/>
          </w:tcPr>
          <w:p w14:paraId="746FCDE1" w14:textId="77777777" w:rsidR="007B685A" w:rsidRPr="00B75F50" w:rsidRDefault="007B685A" w:rsidP="00592BB2">
            <w:pPr>
              <w:spacing w:before="0" w:after="0" w:line="240" w:lineRule="auto"/>
              <w:jc w:val="center"/>
              <w:rPr>
                <w:rFonts w:cs="Arial"/>
                <w:color w:val="000000"/>
                <w:sz w:val="18"/>
                <w:szCs w:val="18"/>
              </w:rPr>
            </w:pPr>
            <w:r w:rsidRPr="00B75F50">
              <w:rPr>
                <w:rFonts w:cs="Arial"/>
                <w:color w:val="000000"/>
                <w:sz w:val="18"/>
                <w:szCs w:val="18"/>
              </w:rPr>
              <w:t>6</w:t>
            </w:r>
          </w:p>
        </w:tc>
        <w:tc>
          <w:tcPr>
            <w:tcW w:w="629" w:type="pct"/>
            <w:noWrap/>
            <w:hideMark/>
          </w:tcPr>
          <w:p w14:paraId="003A3298" w14:textId="77777777" w:rsidR="007B685A" w:rsidRPr="00B75F50" w:rsidRDefault="007B685A" w:rsidP="00592BB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970" w:type="pct"/>
            <w:noWrap/>
            <w:hideMark/>
          </w:tcPr>
          <w:p w14:paraId="53B39C74" w14:textId="77777777" w:rsidR="007B685A" w:rsidRPr="00B75F50" w:rsidRDefault="007B685A" w:rsidP="00592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379" w:type="pct"/>
            <w:noWrap/>
            <w:hideMark/>
          </w:tcPr>
          <w:p w14:paraId="2C85E091" w14:textId="77777777" w:rsidR="007B685A" w:rsidRPr="00B75F50" w:rsidRDefault="007B685A" w:rsidP="00592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Kaleiçi</w:t>
            </w:r>
          </w:p>
        </w:tc>
        <w:tc>
          <w:tcPr>
            <w:tcW w:w="1379" w:type="pct"/>
          </w:tcPr>
          <w:p w14:paraId="1E934A28" w14:textId="4EBD66CB" w:rsidR="007B685A" w:rsidRPr="00B75F50" w:rsidRDefault="007B685A" w:rsidP="00592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58</w:t>
            </w:r>
          </w:p>
        </w:tc>
      </w:tr>
      <w:tr w:rsidR="007B685A" w:rsidRPr="00B75F50" w14:paraId="7CBBE864" w14:textId="1390A9F7"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43" w:type="pct"/>
            <w:noWrap/>
            <w:hideMark/>
          </w:tcPr>
          <w:p w14:paraId="7F6DF3F0" w14:textId="77777777" w:rsidR="007B685A" w:rsidRPr="00B75F50" w:rsidRDefault="007B685A" w:rsidP="00592BB2">
            <w:pPr>
              <w:spacing w:before="0" w:after="0" w:line="240" w:lineRule="auto"/>
              <w:jc w:val="center"/>
              <w:rPr>
                <w:rFonts w:cs="Arial"/>
                <w:color w:val="000000"/>
                <w:sz w:val="18"/>
                <w:szCs w:val="18"/>
              </w:rPr>
            </w:pPr>
            <w:r w:rsidRPr="00B75F50">
              <w:rPr>
                <w:rFonts w:cs="Arial"/>
                <w:color w:val="000000"/>
                <w:sz w:val="18"/>
                <w:szCs w:val="18"/>
              </w:rPr>
              <w:t>7</w:t>
            </w:r>
          </w:p>
        </w:tc>
        <w:tc>
          <w:tcPr>
            <w:tcW w:w="629" w:type="pct"/>
            <w:noWrap/>
            <w:hideMark/>
          </w:tcPr>
          <w:p w14:paraId="38344270" w14:textId="77777777" w:rsidR="007B685A" w:rsidRPr="00B75F50" w:rsidRDefault="007B685A" w:rsidP="00592B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970" w:type="pct"/>
            <w:noWrap/>
            <w:hideMark/>
          </w:tcPr>
          <w:p w14:paraId="47E58D17" w14:textId="77777777"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1379" w:type="pct"/>
            <w:noWrap/>
            <w:hideMark/>
          </w:tcPr>
          <w:p w14:paraId="4C62935B" w14:textId="77777777"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1379" w:type="pct"/>
          </w:tcPr>
          <w:p w14:paraId="2FD51C82" w14:textId="05FEE864"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25</w:t>
            </w:r>
          </w:p>
        </w:tc>
      </w:tr>
      <w:tr w:rsidR="007B685A" w:rsidRPr="00B75F50" w14:paraId="1D8F27CE" w14:textId="1DB36E69" w:rsidTr="00B75F50">
        <w:trPr>
          <w:trHeight w:val="240"/>
        </w:trPr>
        <w:tc>
          <w:tcPr>
            <w:cnfStyle w:val="001000000000" w:firstRow="0" w:lastRow="0" w:firstColumn="1" w:lastColumn="0" w:oddVBand="0" w:evenVBand="0" w:oddHBand="0" w:evenHBand="0" w:firstRowFirstColumn="0" w:firstRowLastColumn="0" w:lastRowFirstColumn="0" w:lastRowLastColumn="0"/>
            <w:tcW w:w="643" w:type="pct"/>
            <w:noWrap/>
            <w:hideMark/>
          </w:tcPr>
          <w:p w14:paraId="4FCF3877" w14:textId="77777777" w:rsidR="007B685A" w:rsidRPr="00B75F50" w:rsidRDefault="007B685A" w:rsidP="00592BB2">
            <w:pPr>
              <w:spacing w:before="0" w:after="0" w:line="240" w:lineRule="auto"/>
              <w:jc w:val="center"/>
              <w:rPr>
                <w:rFonts w:cs="Arial"/>
                <w:color w:val="000000"/>
                <w:sz w:val="18"/>
                <w:szCs w:val="18"/>
              </w:rPr>
            </w:pPr>
            <w:r w:rsidRPr="00B75F50">
              <w:rPr>
                <w:rFonts w:cs="Arial"/>
                <w:color w:val="000000"/>
                <w:sz w:val="18"/>
                <w:szCs w:val="18"/>
              </w:rPr>
              <w:t>8</w:t>
            </w:r>
          </w:p>
        </w:tc>
        <w:tc>
          <w:tcPr>
            <w:tcW w:w="629" w:type="pct"/>
            <w:noWrap/>
            <w:hideMark/>
          </w:tcPr>
          <w:p w14:paraId="5BB61C0C" w14:textId="77777777" w:rsidR="007B685A" w:rsidRPr="00B75F50" w:rsidRDefault="007B685A" w:rsidP="00592BB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970" w:type="pct"/>
            <w:noWrap/>
            <w:hideMark/>
          </w:tcPr>
          <w:p w14:paraId="745EEAFF" w14:textId="77777777" w:rsidR="007B685A" w:rsidRPr="00B75F50" w:rsidRDefault="007B685A" w:rsidP="00592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379" w:type="pct"/>
            <w:noWrap/>
            <w:hideMark/>
          </w:tcPr>
          <w:p w14:paraId="786A3564" w14:textId="77777777" w:rsidR="007B685A" w:rsidRPr="00B75F50" w:rsidRDefault="007B685A" w:rsidP="00592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1379" w:type="pct"/>
          </w:tcPr>
          <w:p w14:paraId="079F7B0E" w14:textId="67348726" w:rsidR="007B685A" w:rsidRPr="00B75F50" w:rsidRDefault="007B685A" w:rsidP="00592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32</w:t>
            </w:r>
          </w:p>
        </w:tc>
      </w:tr>
      <w:tr w:rsidR="007B685A" w:rsidRPr="00B75F50" w14:paraId="4963B848" w14:textId="0C407173"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43" w:type="pct"/>
            <w:noWrap/>
            <w:hideMark/>
          </w:tcPr>
          <w:p w14:paraId="17F6C1A9" w14:textId="77777777" w:rsidR="007B685A" w:rsidRPr="00B75F50" w:rsidRDefault="007B685A" w:rsidP="00592BB2">
            <w:pPr>
              <w:spacing w:before="0" w:after="0" w:line="240" w:lineRule="auto"/>
              <w:jc w:val="center"/>
              <w:rPr>
                <w:rFonts w:cs="Arial"/>
                <w:color w:val="000000"/>
                <w:sz w:val="18"/>
                <w:szCs w:val="18"/>
              </w:rPr>
            </w:pPr>
            <w:r w:rsidRPr="00B75F50">
              <w:rPr>
                <w:rFonts w:cs="Arial"/>
                <w:color w:val="000000"/>
                <w:sz w:val="18"/>
                <w:szCs w:val="18"/>
              </w:rPr>
              <w:t>9</w:t>
            </w:r>
          </w:p>
        </w:tc>
        <w:tc>
          <w:tcPr>
            <w:tcW w:w="629" w:type="pct"/>
            <w:noWrap/>
            <w:hideMark/>
          </w:tcPr>
          <w:p w14:paraId="7070303B" w14:textId="77777777" w:rsidR="007B685A" w:rsidRPr="00B75F50" w:rsidRDefault="007B685A" w:rsidP="00592B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970" w:type="pct"/>
            <w:noWrap/>
            <w:hideMark/>
          </w:tcPr>
          <w:p w14:paraId="1AF73E59" w14:textId="77777777"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379" w:type="pct"/>
            <w:noWrap/>
            <w:hideMark/>
          </w:tcPr>
          <w:p w14:paraId="1A1F9A00" w14:textId="77777777"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1379" w:type="pct"/>
          </w:tcPr>
          <w:p w14:paraId="1F4D0672" w14:textId="0F063D15" w:rsidR="007B685A" w:rsidRPr="00B75F50" w:rsidRDefault="007B685A" w:rsidP="00592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44</w:t>
            </w:r>
          </w:p>
        </w:tc>
      </w:tr>
    </w:tbl>
    <w:p w14:paraId="101384C3" w14:textId="01AC6357" w:rsidR="001F2279" w:rsidRPr="00B75F50" w:rsidRDefault="001F2279" w:rsidP="001F2279">
      <w:pPr>
        <w:rPr>
          <w:i/>
          <w:iCs/>
          <w:sz w:val="18"/>
          <w:szCs w:val="18"/>
        </w:rPr>
      </w:pPr>
      <w:bookmarkStart w:id="16" w:name="_Toc209877682"/>
      <w:r w:rsidRPr="00B75F50">
        <w:rPr>
          <w:i/>
          <w:iCs/>
          <w:sz w:val="18"/>
          <w:szCs w:val="18"/>
        </w:rPr>
        <w:t>Kaynak: AYGM, 2025</w:t>
      </w:r>
    </w:p>
    <w:p w14:paraId="73D8F152" w14:textId="5D1880D6" w:rsidR="00174B02" w:rsidRPr="00B75F50" w:rsidRDefault="00174B02">
      <w:pPr>
        <w:pStyle w:val="Heading2"/>
        <w:numPr>
          <w:ilvl w:val="1"/>
          <w:numId w:val="1"/>
        </w:numPr>
      </w:pPr>
      <w:bookmarkStart w:id="17" w:name="_Toc216969965"/>
      <w:r w:rsidRPr="00B75F50">
        <w:t>Yöntem</w:t>
      </w:r>
      <w:bookmarkEnd w:id="16"/>
      <w:bookmarkEnd w:id="17"/>
      <w:r w:rsidRPr="00B75F50">
        <w:t xml:space="preserve"> </w:t>
      </w:r>
    </w:p>
    <w:p w14:paraId="1E31E8E0" w14:textId="1D829421" w:rsidR="00B3346A" w:rsidRPr="00B75F50" w:rsidRDefault="00970B46" w:rsidP="0090637F">
      <w:r w:rsidRPr="00B75F50">
        <w:t xml:space="preserve">AYGM YYEP </w:t>
      </w:r>
      <w:r w:rsidR="00413A7D" w:rsidRPr="00B75F50">
        <w:t>Zeyilname</w:t>
      </w:r>
      <w:r w:rsidRPr="00B75F50">
        <w:t xml:space="preserve"> hazırlanırken </w:t>
      </w:r>
      <w:r w:rsidR="0090637F" w:rsidRPr="00B75F50">
        <w:t xml:space="preserve">iç ve dış izleme raporları, hazırlanan değerleme güncelleme, değerleme doğrulama, şikayet-talepler, paydaş görüşmeleri, </w:t>
      </w:r>
      <w:r w:rsidR="00B96103" w:rsidRPr="00B75F50">
        <w:t xml:space="preserve">hassas grup tespiti ve geçim kaynakları restorasyon planı, </w:t>
      </w:r>
      <w:r w:rsidR="0090637F" w:rsidRPr="00B75F50">
        <w:t xml:space="preserve">vb. diğer raporlar ile dış izleme çalışması için yapılan saha görüşmeleri gözlem ve sonuçlarından faydalanılmıştır. </w:t>
      </w:r>
      <w:r w:rsidR="003A3366" w:rsidRPr="00B75F50">
        <w:t>Projenin Toplum İ</w:t>
      </w:r>
      <w:r w:rsidR="00FE5041" w:rsidRPr="00B75F50">
        <w:t>lişkileri</w:t>
      </w:r>
      <w:r w:rsidR="003A3366" w:rsidRPr="00B75F50">
        <w:t xml:space="preserve"> Görevlileri (TİG)</w:t>
      </w:r>
      <w:r w:rsidR="00FE5041" w:rsidRPr="00B75F50">
        <w:t xml:space="preserve"> Projenin </w:t>
      </w:r>
      <w:r w:rsidR="008B612B" w:rsidRPr="00B75F50">
        <w:t xml:space="preserve">faaliyete geçmesinden itibaren düzenli istişarelerde bulunmuştur. Zeyilname TİG istişareleri, alınan şikayet ve talepler, yapılan anketler ve derinlemesine görüşmeleri de </w:t>
      </w:r>
      <w:r w:rsidR="00B3346A" w:rsidRPr="00B75F50">
        <w:t>baz veri olarak kullanmaktadır.</w:t>
      </w:r>
      <w:r w:rsidR="0045242B" w:rsidRPr="00B75F50">
        <w:rPr>
          <w:rStyle w:val="FootnoteReference"/>
        </w:rPr>
        <w:footnoteReference w:id="2"/>
      </w:r>
    </w:p>
    <w:p w14:paraId="59C25F3C" w14:textId="72E6E025" w:rsidR="0090637F" w:rsidRPr="00B75F50" w:rsidRDefault="003A3366" w:rsidP="0090637F">
      <w:r w:rsidRPr="00B75F50">
        <w:t xml:space="preserve"> </w:t>
      </w:r>
      <w:r w:rsidR="0090637F" w:rsidRPr="00B75F50">
        <w:t xml:space="preserve">Buna göre </w:t>
      </w:r>
      <w:r w:rsidR="00AD64FC" w:rsidRPr="00B75F50">
        <w:t>faydalanılan</w:t>
      </w:r>
      <w:r w:rsidR="0090637F" w:rsidRPr="00B75F50">
        <w:t xml:space="preserve"> rapor, bilgi ve belgeler şunlardır,</w:t>
      </w:r>
    </w:p>
    <w:p w14:paraId="0918759C" w14:textId="443CFB8F" w:rsidR="00716FA1" w:rsidRPr="00B75F50" w:rsidRDefault="00716FA1">
      <w:pPr>
        <w:pStyle w:val="ListParagraph"/>
        <w:numPr>
          <w:ilvl w:val="0"/>
          <w:numId w:val="2"/>
        </w:numPr>
      </w:pPr>
      <w:r w:rsidRPr="00B75F50">
        <w:t>Yeniden Yerleşim Eylem Planı 2021</w:t>
      </w:r>
    </w:p>
    <w:p w14:paraId="2C43DA67" w14:textId="56229E1C" w:rsidR="002A12F2" w:rsidRPr="00B75F50" w:rsidRDefault="002A12F2">
      <w:pPr>
        <w:pStyle w:val="ListParagraph"/>
        <w:numPr>
          <w:ilvl w:val="0"/>
          <w:numId w:val="2"/>
        </w:numPr>
      </w:pPr>
      <w:r w:rsidRPr="00B75F50">
        <w:t xml:space="preserve">AYGM Emlak ve Kamulaştırma </w:t>
      </w:r>
      <w:r w:rsidR="00E36345" w:rsidRPr="00B75F50">
        <w:rPr>
          <w:color w:val="000000" w:themeColor="text1"/>
        </w:rPr>
        <w:t>Dairesi Başkanlığı</w:t>
      </w:r>
      <w:r w:rsidR="00E36345" w:rsidRPr="00B75F50" w:rsidDel="00E36345">
        <w:t xml:space="preserve"> </w:t>
      </w:r>
      <w:r w:rsidRPr="00B75F50">
        <w:t>Arazi Edinimi İlerleme Tabloları</w:t>
      </w:r>
    </w:p>
    <w:p w14:paraId="0D38A8A7" w14:textId="56192CC8" w:rsidR="0090637F" w:rsidRPr="00B75F50" w:rsidRDefault="00AD64FC">
      <w:pPr>
        <w:pStyle w:val="ListParagraph"/>
        <w:numPr>
          <w:ilvl w:val="0"/>
          <w:numId w:val="2"/>
        </w:numPr>
      </w:pPr>
      <w:r w:rsidRPr="00B75F50">
        <w:t xml:space="preserve">YYEP İki Aylık İç İzleme Raporları </w:t>
      </w:r>
    </w:p>
    <w:p w14:paraId="414838F2" w14:textId="1ED7CE93" w:rsidR="00AD64FC" w:rsidRPr="00B75F50" w:rsidRDefault="00AD64FC">
      <w:pPr>
        <w:pStyle w:val="ListParagraph"/>
        <w:numPr>
          <w:ilvl w:val="0"/>
          <w:numId w:val="2"/>
        </w:numPr>
      </w:pPr>
      <w:r w:rsidRPr="00B75F50">
        <w:t xml:space="preserve">Masabaşı Dış İzleme Raporları </w:t>
      </w:r>
    </w:p>
    <w:p w14:paraId="47832BE6" w14:textId="2099D4C1" w:rsidR="00AD64FC" w:rsidRPr="00B75F50" w:rsidRDefault="00AD64FC">
      <w:pPr>
        <w:pStyle w:val="ListParagraph"/>
        <w:numPr>
          <w:ilvl w:val="0"/>
          <w:numId w:val="2"/>
        </w:numPr>
      </w:pPr>
      <w:r w:rsidRPr="00B75F50">
        <w:t xml:space="preserve">Saha Çalışması Dış İzleme Raporları </w:t>
      </w:r>
    </w:p>
    <w:p w14:paraId="3AD9E2BE" w14:textId="1365AF0E" w:rsidR="00AD64FC" w:rsidRPr="00B75F50" w:rsidRDefault="00AD64FC">
      <w:pPr>
        <w:pStyle w:val="ListParagraph"/>
        <w:numPr>
          <w:ilvl w:val="0"/>
          <w:numId w:val="2"/>
        </w:numPr>
      </w:pPr>
      <w:r w:rsidRPr="00B75F50">
        <w:t xml:space="preserve">Geçim Yolu Restorasyon Planı ve Hassas Grup Tespiti, 2025 </w:t>
      </w:r>
    </w:p>
    <w:p w14:paraId="06C2DA9C" w14:textId="2FC7C6E1" w:rsidR="00B96103" w:rsidRPr="00B75F50" w:rsidRDefault="00AD64FC">
      <w:pPr>
        <w:pStyle w:val="ListParagraph"/>
        <w:numPr>
          <w:ilvl w:val="0"/>
          <w:numId w:val="2"/>
        </w:numPr>
      </w:pPr>
      <w:r w:rsidRPr="00B75F50">
        <w:t>Şikayet ve Talepler, Temmuz 2025</w:t>
      </w:r>
    </w:p>
    <w:p w14:paraId="1E6B7026" w14:textId="5C0CB3F2" w:rsidR="00AD64FC" w:rsidRPr="00B75F50" w:rsidRDefault="00AD64FC">
      <w:pPr>
        <w:pStyle w:val="ListParagraph"/>
        <w:numPr>
          <w:ilvl w:val="0"/>
          <w:numId w:val="2"/>
        </w:numPr>
      </w:pPr>
      <w:r w:rsidRPr="00B75F50">
        <w:t>Paydaş Görüşmeleri Listesi, Temmuz 2025</w:t>
      </w:r>
    </w:p>
    <w:p w14:paraId="7B463C93" w14:textId="428183ED" w:rsidR="00AD64FC" w:rsidRPr="00B75F50" w:rsidRDefault="00AD64FC">
      <w:pPr>
        <w:pStyle w:val="ListParagraph"/>
        <w:numPr>
          <w:ilvl w:val="0"/>
          <w:numId w:val="2"/>
        </w:numPr>
      </w:pPr>
      <w:r w:rsidRPr="00B75F50">
        <w:t>YYEP Fonu Uygulama Prosedürü</w:t>
      </w:r>
    </w:p>
    <w:p w14:paraId="3A8304BA" w14:textId="2D9ED564" w:rsidR="002A12F2" w:rsidRPr="00B75F50" w:rsidRDefault="002A12F2">
      <w:pPr>
        <w:pStyle w:val="ListParagraph"/>
        <w:numPr>
          <w:ilvl w:val="0"/>
          <w:numId w:val="2"/>
        </w:numPr>
      </w:pPr>
      <w:r w:rsidRPr="00B75F50">
        <w:t>Varlık Sayımı Güncellemesi, 2025</w:t>
      </w:r>
    </w:p>
    <w:p w14:paraId="3C02EC58" w14:textId="4883A77C" w:rsidR="00AD64FC" w:rsidRPr="00B75F50" w:rsidRDefault="00AD64FC">
      <w:pPr>
        <w:pStyle w:val="ListParagraph"/>
        <w:numPr>
          <w:ilvl w:val="0"/>
          <w:numId w:val="2"/>
        </w:numPr>
      </w:pPr>
      <w:r w:rsidRPr="00B75F50">
        <w:t>Çerkezköy Hızlı Tren Doğrulama Raporu</w:t>
      </w:r>
    </w:p>
    <w:p w14:paraId="55949C7D" w14:textId="2818CD1C" w:rsidR="002A12F2" w:rsidRPr="00B75F50" w:rsidRDefault="002A12F2">
      <w:pPr>
        <w:pStyle w:val="ListParagraph"/>
        <w:numPr>
          <w:ilvl w:val="0"/>
          <w:numId w:val="2"/>
        </w:numPr>
      </w:pPr>
      <w:r w:rsidRPr="00B75F50">
        <w:t>YYEP Kümülatif Etki Değerlendirme Çalışması, 2025</w:t>
      </w:r>
    </w:p>
    <w:p w14:paraId="205E6E2D" w14:textId="416D203D" w:rsidR="00113E5E" w:rsidRPr="00B75F50" w:rsidRDefault="00413A7D" w:rsidP="00113E5E">
      <w:r w:rsidRPr="00B75F50">
        <w:t>Zeyilname</w:t>
      </w:r>
      <w:r w:rsidR="00113E5E" w:rsidRPr="00B75F50">
        <w:t xml:space="preserve"> </w:t>
      </w:r>
      <w:r w:rsidR="00113E5E" w:rsidRPr="00B75F50">
        <w:rPr>
          <w:b/>
          <w:bCs/>
        </w:rPr>
        <w:t>sadece arazi edinimi kesinleşmiş</w:t>
      </w:r>
      <w:r w:rsidR="00113E5E" w:rsidRPr="00B75F50">
        <w:t xml:space="preserve"> parseller ve kullanıcılarıyla ilgili beklenen etkiler ve uygulanacak tedbirleri içermektedir ve etkilenen PEK kategorileri yerleşim düzeyinde sayısal olarak belirtilmiştir. </w:t>
      </w:r>
    </w:p>
    <w:p w14:paraId="1CDFE4B8" w14:textId="7E3A86C2" w:rsidR="0090637F" w:rsidRPr="00B75F50" w:rsidRDefault="0090637F" w:rsidP="004B3011">
      <w:r w:rsidRPr="00B75F50">
        <w:t xml:space="preserve">Hazırlanan çalışma YYEP’e ek olduğu ve </w:t>
      </w:r>
      <w:r w:rsidR="00716FA1" w:rsidRPr="00B75F50">
        <w:t>özellikle arazi edinimi kapsamında etkilenen parsellerdeki P</w:t>
      </w:r>
      <w:r w:rsidR="007B685A" w:rsidRPr="00B75F50">
        <w:t>EK</w:t>
      </w:r>
      <w:r w:rsidR="00716FA1" w:rsidRPr="00B75F50">
        <w:t>’l</w:t>
      </w:r>
      <w:r w:rsidR="007B685A" w:rsidRPr="00B75F50">
        <w:t>ere</w:t>
      </w:r>
      <w:r w:rsidRPr="00B75F50">
        <w:t xml:space="preserve"> dair olduğu için önceki hazırlanan YYEP’de güncelleme gerekmeyen </w:t>
      </w:r>
      <w:r w:rsidR="004B3011" w:rsidRPr="00B75F50">
        <w:t xml:space="preserve">ve/veya ekleme </w:t>
      </w:r>
      <w:r w:rsidR="00716FA1" w:rsidRPr="00B75F50">
        <w:t xml:space="preserve">yapılmasına gerek olmayan bölümler, tekrarı önlemek için </w:t>
      </w:r>
      <w:r w:rsidR="007B685A" w:rsidRPr="00B75F50">
        <w:t>YYEPZ</w:t>
      </w:r>
      <w:r w:rsidR="00716FA1" w:rsidRPr="00B75F50">
        <w:t>’d</w:t>
      </w:r>
      <w:r w:rsidR="007B685A" w:rsidRPr="00B75F50">
        <w:t>e</w:t>
      </w:r>
      <w:r w:rsidR="00716FA1" w:rsidRPr="00B75F50">
        <w:t xml:space="preserve">n çıkarılmıştır. </w:t>
      </w:r>
      <w:r w:rsidR="00ED3D11" w:rsidRPr="00B75F50">
        <w:t xml:space="preserve"> </w:t>
      </w:r>
    </w:p>
    <w:p w14:paraId="6A8CB282" w14:textId="06FA5C55" w:rsidR="00E533F3" w:rsidRPr="00B75F50" w:rsidRDefault="00174B02" w:rsidP="00E533F3">
      <w:pPr>
        <w:pStyle w:val="Heading2"/>
        <w:numPr>
          <w:ilvl w:val="1"/>
          <w:numId w:val="1"/>
        </w:numPr>
      </w:pPr>
      <w:bookmarkStart w:id="18" w:name="_Toc211806809"/>
      <w:bookmarkStart w:id="19" w:name="_Toc212170361"/>
      <w:bookmarkStart w:id="20" w:name="_Toc212201476"/>
      <w:bookmarkStart w:id="21" w:name="_Toc211806810"/>
      <w:bookmarkStart w:id="22" w:name="_Toc212170362"/>
      <w:bookmarkStart w:id="23" w:name="_Toc212201477"/>
      <w:bookmarkStart w:id="24" w:name="_Toc211806811"/>
      <w:bookmarkStart w:id="25" w:name="_Toc212170363"/>
      <w:bookmarkStart w:id="26" w:name="_Toc212201478"/>
      <w:bookmarkStart w:id="27" w:name="_Toc211806812"/>
      <w:bookmarkStart w:id="28" w:name="_Toc212170364"/>
      <w:bookmarkStart w:id="29" w:name="_Toc212201479"/>
      <w:bookmarkStart w:id="30" w:name="_Toc211806813"/>
      <w:bookmarkStart w:id="31" w:name="_Toc212170365"/>
      <w:bookmarkStart w:id="32" w:name="_Toc212201480"/>
      <w:bookmarkStart w:id="33" w:name="_Toc209877683"/>
      <w:bookmarkStart w:id="34" w:name="_Toc216969966"/>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B75F50">
        <w:t>Kısıtlar</w:t>
      </w:r>
      <w:bookmarkEnd w:id="33"/>
      <w:bookmarkEnd w:id="34"/>
    </w:p>
    <w:p w14:paraId="1DB1C2C6" w14:textId="19726DD6" w:rsidR="00E533F3" w:rsidRPr="00B75F50" w:rsidRDefault="007B685A" w:rsidP="00E533F3">
      <w:r w:rsidRPr="00B75F50">
        <w:t>YYEPZ</w:t>
      </w:r>
      <w:r w:rsidR="00E533F3" w:rsidRPr="00B75F50">
        <w:t xml:space="preserve"> hazırlanırken, 2021 yılında kapsamlı bir sayım ve sosyo-ekonomik değerlendirme zaten gerçekleştirilmiş olduğundan, Proje kapsamında tam kapsamlı bir hanehalkı sosyo-ekonomik temel araştırması tekrar yapılmamıştır. Bunun yerine, mevcut temel verileri gerektiği hallerde tamamlamak ve güncellemek amacıyla 2024 yılında hedefe yönelik bir dizi veri toplama faaliyeti yürütülmüştür.</w:t>
      </w:r>
    </w:p>
    <w:p w14:paraId="10D8E043" w14:textId="35D4A2CB" w:rsidR="00E533F3" w:rsidRPr="00B75F50" w:rsidRDefault="00E533F3" w:rsidP="00E533F3">
      <w:r w:rsidRPr="00B75F50">
        <w:rPr>
          <w:b/>
          <w:bCs/>
        </w:rPr>
        <w:lastRenderedPageBreak/>
        <w:t>2024 yılında, Varlık Envanteri ve Değerleme çalışması uzman bir değerleme firması tarafından güncellenmiş</w:t>
      </w:r>
      <w:r w:rsidRPr="00B75F50">
        <w:t xml:space="preserve"> ve AYGM tarafından yürütülen güncel varlık sayımı kabul edilmiştir. Bu kapsamda, </w:t>
      </w:r>
      <w:r w:rsidRPr="00B75F50">
        <w:rPr>
          <w:b/>
          <w:bCs/>
        </w:rPr>
        <w:t>tam sayım ve kullanıcı tespiti de güncellenmiştir.</w:t>
      </w:r>
      <w:r w:rsidRPr="00B75F50">
        <w:t xml:space="preserve"> Ayrıca, </w:t>
      </w:r>
      <w:r w:rsidR="007B685A" w:rsidRPr="00B75F50">
        <w:t>TİG</w:t>
      </w:r>
      <w:r w:rsidRPr="00B75F50">
        <w:t>’l</w:t>
      </w:r>
      <w:r w:rsidR="007B685A" w:rsidRPr="00B75F50">
        <w:t>e</w:t>
      </w:r>
      <w:r w:rsidRPr="00B75F50">
        <w:t>r tarafından hane-kullanıcı anketleri güncellenerek hane koşullarındaki değişiklikler kayıt altına alınmış; etkilenen kullanıcılarla derinlemesine görüşmeler yapılarak mevcut arazi kullanımı ve geçim kaynakları doğrulanmış; devam eden ekonomik faaliyetleri ve olası kırılganlıkları değerlendirmek amacıyla GKRP’ye özgü anketler uygulanmıştır.</w:t>
      </w:r>
    </w:p>
    <w:p w14:paraId="468B572E" w14:textId="0600DD14" w:rsidR="003F2E2F" w:rsidRPr="00B75F50" w:rsidRDefault="00E533F3">
      <w:pPr>
        <w:spacing w:before="0" w:after="160" w:line="259" w:lineRule="auto"/>
        <w:jc w:val="left"/>
      </w:pPr>
      <w:r w:rsidRPr="00B75F50">
        <w:t xml:space="preserve">Bu tamamlayıcı anketlerin amacı, tüm temel çalışmayı yeniden oluşturmak değil; mevcut durumun teyit edilmesi, 2021’den bu yana meydana gelen değişikliklerin tespit edilmesi ve </w:t>
      </w:r>
      <w:r w:rsidR="007B685A" w:rsidRPr="00B75F50">
        <w:t xml:space="preserve">YYEPZ </w:t>
      </w:r>
      <w:r w:rsidRPr="00B75F50">
        <w:t>kapsamında etkilerin doğru şekilde belirlenmesi için gerekli, güncel ve odaklı bilgilerin toplanmasıdır.</w:t>
      </w:r>
      <w:r w:rsidR="003F2E2F" w:rsidRPr="00B75F50">
        <w:br w:type="page"/>
      </w:r>
    </w:p>
    <w:p w14:paraId="191E5A74" w14:textId="2043A09B" w:rsidR="00561D10" w:rsidRPr="00B75F50" w:rsidRDefault="00561D10" w:rsidP="006842C6">
      <w:pPr>
        <w:pStyle w:val="Heading1"/>
        <w:numPr>
          <w:ilvl w:val="0"/>
          <w:numId w:val="28"/>
        </w:numPr>
      </w:pPr>
      <w:bookmarkStart w:id="35" w:name="_Toc209877684"/>
      <w:bookmarkStart w:id="36" w:name="_Toc216969967"/>
      <w:r w:rsidRPr="00B75F50">
        <w:lastRenderedPageBreak/>
        <w:t>Uluslararası Standartlar ve Yasal Mevzuat</w:t>
      </w:r>
      <w:bookmarkEnd w:id="35"/>
      <w:bookmarkEnd w:id="36"/>
      <w:r w:rsidRPr="00B75F50">
        <w:t xml:space="preserve"> </w:t>
      </w:r>
    </w:p>
    <w:p w14:paraId="1D548139" w14:textId="2058EC94" w:rsidR="009D121A" w:rsidRPr="00B75F50" w:rsidRDefault="00B54475" w:rsidP="006842C6">
      <w:pPr>
        <w:pStyle w:val="Heading2"/>
        <w:numPr>
          <w:ilvl w:val="1"/>
          <w:numId w:val="28"/>
        </w:numPr>
      </w:pPr>
      <w:bookmarkStart w:id="37" w:name="_Toc209877685"/>
      <w:bookmarkStart w:id="38" w:name="_Toc216969968"/>
      <w:r w:rsidRPr="00B75F50">
        <w:t>Yeniden Yerleşime İlişkin Uluslararası Standartlar</w:t>
      </w:r>
      <w:bookmarkEnd w:id="37"/>
      <w:bookmarkEnd w:id="38"/>
      <w:r w:rsidR="009D121A" w:rsidRPr="00B75F50">
        <w:t xml:space="preserve"> </w:t>
      </w:r>
    </w:p>
    <w:p w14:paraId="0C5AA1C2" w14:textId="31735F1E" w:rsidR="002E7E46" w:rsidRPr="00B75F50" w:rsidRDefault="002E7E46" w:rsidP="002E7E46">
      <w:pPr>
        <w:spacing w:before="0" w:after="160" w:line="278" w:lineRule="auto"/>
        <w:jc w:val="left"/>
      </w:pPr>
      <w:r w:rsidRPr="00B75F50">
        <w:t xml:space="preserve">Yeniden yerleşimle ilgili uluslararası standartlar doğrultusunda, proje </w:t>
      </w:r>
      <w:r w:rsidR="00EB3FC6" w:rsidRPr="00B75F50">
        <w:t>kreditörleri</w:t>
      </w:r>
      <w:r w:rsidRPr="00B75F50">
        <w:t xml:space="preserve"> Çevresel ve Sosyal Politikasına uygun olarak </w:t>
      </w:r>
      <w:r w:rsidR="00E533F3" w:rsidRPr="00B75F50">
        <w:t>Performans Gerekliliklerine</w:t>
      </w:r>
      <w:r w:rsidRPr="00B75F50">
        <w:t xml:space="preserve"> (</w:t>
      </w:r>
      <w:r w:rsidR="00E533F3" w:rsidRPr="00B75F50">
        <w:t>PG</w:t>
      </w:r>
      <w:r w:rsidRPr="00B75F50">
        <w:t xml:space="preserve">) tam uyum sağlanacaktır. Bu </w:t>
      </w:r>
      <w:r w:rsidR="00E533F3" w:rsidRPr="00B75F50">
        <w:t>PG</w:t>
      </w:r>
      <w:r w:rsidRPr="00B75F50">
        <w:t>’ler, projenin çevresel ve sosyal boyutlarının en yüksek uluslararası standartlara uygun şekilde yürütülmesini temin etmek amacıyla belirlenmiş olup, temel çevresel ve sosyal konuları kapsamaktadır</w:t>
      </w:r>
    </w:p>
    <w:p w14:paraId="3D0E7D68" w14:textId="65869B99" w:rsidR="00B54475" w:rsidRPr="00B75F50" w:rsidRDefault="00E533F3" w:rsidP="006842C6">
      <w:pPr>
        <w:pStyle w:val="ListParagraph"/>
        <w:numPr>
          <w:ilvl w:val="0"/>
          <w:numId w:val="58"/>
        </w:numPr>
        <w:spacing w:before="0" w:after="160" w:line="278" w:lineRule="auto"/>
        <w:jc w:val="left"/>
      </w:pPr>
      <w:r w:rsidRPr="00B75F50">
        <w:t>PG</w:t>
      </w:r>
      <w:r w:rsidR="00B54475" w:rsidRPr="00B75F50">
        <w:t xml:space="preserve">1: Çevresel ve Sosyal </w:t>
      </w:r>
      <w:r w:rsidRPr="00B75F50">
        <w:t xml:space="preserve">Risklerin ve Etkilerin </w:t>
      </w:r>
      <w:r w:rsidR="00B54475" w:rsidRPr="00B75F50">
        <w:t>Değerlendirilmesi ve Yönetimi;</w:t>
      </w:r>
    </w:p>
    <w:p w14:paraId="6FEDCEBA" w14:textId="55DA6E90" w:rsidR="00B54475" w:rsidRPr="00B75F50" w:rsidRDefault="00E533F3" w:rsidP="006842C6">
      <w:pPr>
        <w:pStyle w:val="ListParagraph"/>
        <w:numPr>
          <w:ilvl w:val="0"/>
          <w:numId w:val="34"/>
        </w:numPr>
        <w:spacing w:before="0" w:after="160" w:line="278" w:lineRule="auto"/>
        <w:jc w:val="left"/>
      </w:pPr>
      <w:r w:rsidRPr="00B75F50">
        <w:t>PG</w:t>
      </w:r>
      <w:r w:rsidR="00B54475" w:rsidRPr="00B75F50">
        <w:t xml:space="preserve">2: İşgücü ve </w:t>
      </w:r>
      <w:r w:rsidRPr="00B75F50">
        <w:t>Ç</w:t>
      </w:r>
      <w:r w:rsidR="00B54475" w:rsidRPr="00B75F50">
        <w:t xml:space="preserve">alışma </w:t>
      </w:r>
      <w:r w:rsidRPr="00B75F50">
        <w:t>K</w:t>
      </w:r>
      <w:r w:rsidR="00B54475" w:rsidRPr="00B75F50">
        <w:t>oşulları;</w:t>
      </w:r>
    </w:p>
    <w:p w14:paraId="1120AE82" w14:textId="2DB6D66B" w:rsidR="00B54475" w:rsidRPr="00B75F50" w:rsidRDefault="00E533F3" w:rsidP="006842C6">
      <w:pPr>
        <w:pStyle w:val="ListParagraph"/>
        <w:numPr>
          <w:ilvl w:val="0"/>
          <w:numId w:val="34"/>
        </w:numPr>
        <w:spacing w:before="0" w:after="160" w:line="278" w:lineRule="auto"/>
        <w:jc w:val="left"/>
      </w:pPr>
      <w:r w:rsidRPr="00B75F50">
        <w:t>PG</w:t>
      </w:r>
      <w:r w:rsidR="00B54475" w:rsidRPr="00B75F50">
        <w:t xml:space="preserve">3: </w:t>
      </w:r>
      <w:r w:rsidRPr="00B75F50">
        <w:t xml:space="preserve">Kaynak Verimliliği ve </w:t>
      </w:r>
      <w:r w:rsidR="00B54475" w:rsidRPr="00B75F50">
        <w:t xml:space="preserve">Kirliliğin </w:t>
      </w:r>
      <w:r w:rsidRPr="00B75F50">
        <w:t>Ö</w:t>
      </w:r>
      <w:r w:rsidR="00B54475" w:rsidRPr="00B75F50">
        <w:t xml:space="preserve">nlenmesi ve </w:t>
      </w:r>
      <w:r w:rsidRPr="00B75F50">
        <w:t>K</w:t>
      </w:r>
      <w:r w:rsidR="00B54475" w:rsidRPr="00B75F50">
        <w:t>ontrolü;</w:t>
      </w:r>
    </w:p>
    <w:p w14:paraId="2DD36B4C" w14:textId="4811BF8C" w:rsidR="00B54475" w:rsidRPr="00B75F50" w:rsidRDefault="00E533F3" w:rsidP="006842C6">
      <w:pPr>
        <w:pStyle w:val="ListParagraph"/>
        <w:numPr>
          <w:ilvl w:val="0"/>
          <w:numId w:val="34"/>
        </w:numPr>
        <w:spacing w:before="0" w:after="160" w:line="278" w:lineRule="auto"/>
        <w:jc w:val="left"/>
      </w:pPr>
      <w:r w:rsidRPr="00B75F50">
        <w:t>PG</w:t>
      </w:r>
      <w:r w:rsidR="00B54475" w:rsidRPr="00B75F50">
        <w:t>4: Sağlık</w:t>
      </w:r>
      <w:r w:rsidRPr="00B75F50">
        <w:t>, Emniyet</w:t>
      </w:r>
      <w:r w:rsidR="00B54475" w:rsidRPr="00B75F50">
        <w:t xml:space="preserve"> ve </w:t>
      </w:r>
      <w:r w:rsidRPr="00B75F50">
        <w:t>G</w:t>
      </w:r>
      <w:r w:rsidR="00B54475" w:rsidRPr="00B75F50">
        <w:t>üvenlik;</w:t>
      </w:r>
    </w:p>
    <w:p w14:paraId="22C813AF" w14:textId="219A4325" w:rsidR="00B54475" w:rsidRPr="00B75F50" w:rsidRDefault="00E533F3" w:rsidP="006842C6">
      <w:pPr>
        <w:pStyle w:val="ListParagraph"/>
        <w:numPr>
          <w:ilvl w:val="0"/>
          <w:numId w:val="34"/>
        </w:numPr>
        <w:spacing w:before="0" w:after="160" w:line="278" w:lineRule="auto"/>
        <w:jc w:val="left"/>
      </w:pPr>
      <w:r w:rsidRPr="00B75F50">
        <w:t>PG</w:t>
      </w:r>
      <w:r w:rsidR="00B54475" w:rsidRPr="00B75F50">
        <w:t xml:space="preserve">5: </w:t>
      </w:r>
      <w:r w:rsidR="00CC4703" w:rsidRPr="00B75F50">
        <w:t>Arazi Edinimi, Arazi Kullanım</w:t>
      </w:r>
      <w:r w:rsidRPr="00B75F50">
        <w:t xml:space="preserve"> Kısıtlamaları ve Gönülsüz Yeniden Yerleşim;</w:t>
      </w:r>
    </w:p>
    <w:p w14:paraId="70A7E894" w14:textId="46063B9E" w:rsidR="00B54475" w:rsidRPr="00B75F50" w:rsidRDefault="00E533F3" w:rsidP="006842C6">
      <w:pPr>
        <w:pStyle w:val="ListParagraph"/>
        <w:numPr>
          <w:ilvl w:val="0"/>
          <w:numId w:val="34"/>
        </w:numPr>
        <w:spacing w:before="0" w:after="160" w:line="278" w:lineRule="auto"/>
        <w:jc w:val="left"/>
      </w:pPr>
      <w:r w:rsidRPr="00B75F50">
        <w:t>PG</w:t>
      </w:r>
      <w:r w:rsidR="00B54475" w:rsidRPr="00B75F50">
        <w:t xml:space="preserve">6: Biyolojik </w:t>
      </w:r>
      <w:r w:rsidRPr="00B75F50">
        <w:t>Ç</w:t>
      </w:r>
      <w:r w:rsidR="00B54475" w:rsidRPr="00B75F50">
        <w:t xml:space="preserve">eşitliliğin </w:t>
      </w:r>
      <w:r w:rsidRPr="00B75F50">
        <w:t>K</w:t>
      </w:r>
      <w:r w:rsidR="00B54475" w:rsidRPr="00B75F50">
        <w:t xml:space="preserve">orunması ve </w:t>
      </w:r>
      <w:r w:rsidRPr="00B75F50">
        <w:t>C</w:t>
      </w:r>
      <w:r w:rsidR="00B54475" w:rsidRPr="00B75F50">
        <w:t xml:space="preserve">anlı </w:t>
      </w:r>
      <w:r w:rsidRPr="00B75F50">
        <w:t>D</w:t>
      </w:r>
      <w:r w:rsidR="00B54475" w:rsidRPr="00B75F50">
        <w:t xml:space="preserve">oğal </w:t>
      </w:r>
      <w:r w:rsidRPr="00B75F50">
        <w:t>K</w:t>
      </w:r>
      <w:r w:rsidR="00B54475" w:rsidRPr="00B75F50">
        <w:t xml:space="preserve">aynakların </w:t>
      </w:r>
      <w:r w:rsidRPr="00B75F50">
        <w:t>S</w:t>
      </w:r>
      <w:r w:rsidR="00B54475" w:rsidRPr="00B75F50">
        <w:t xml:space="preserve">ürdürülebilir </w:t>
      </w:r>
      <w:r w:rsidRPr="00B75F50">
        <w:t>Y</w:t>
      </w:r>
      <w:r w:rsidR="00B54475" w:rsidRPr="00B75F50">
        <w:t>önetimi;</w:t>
      </w:r>
    </w:p>
    <w:p w14:paraId="749264F5" w14:textId="7829FDBA" w:rsidR="00B54475" w:rsidRPr="00B75F50" w:rsidRDefault="00E533F3" w:rsidP="006842C6">
      <w:pPr>
        <w:pStyle w:val="ListParagraph"/>
        <w:numPr>
          <w:ilvl w:val="0"/>
          <w:numId w:val="34"/>
        </w:numPr>
        <w:spacing w:before="0" w:after="160" w:line="278" w:lineRule="auto"/>
        <w:jc w:val="left"/>
      </w:pPr>
      <w:r w:rsidRPr="00B75F50">
        <w:t>PG</w:t>
      </w:r>
      <w:r w:rsidR="00B54475" w:rsidRPr="00B75F50">
        <w:t>7: Yerli halklar (Proje alanında PG7'de tanımlanan yerli halk terimine uygun kimse bulunmadığından geçerli değildir);</w:t>
      </w:r>
    </w:p>
    <w:p w14:paraId="2F37FA20" w14:textId="259648FD" w:rsidR="00B54475" w:rsidRDefault="00E533F3" w:rsidP="006842C6">
      <w:pPr>
        <w:pStyle w:val="ListParagraph"/>
        <w:numPr>
          <w:ilvl w:val="0"/>
          <w:numId w:val="34"/>
        </w:numPr>
        <w:spacing w:before="0" w:after="160" w:line="278" w:lineRule="auto"/>
        <w:jc w:val="left"/>
      </w:pPr>
      <w:r w:rsidRPr="00B75F50">
        <w:t>PG</w:t>
      </w:r>
      <w:r w:rsidR="00B54475" w:rsidRPr="00B75F50">
        <w:t xml:space="preserve">8: Kültürel Miras; </w:t>
      </w:r>
    </w:p>
    <w:p w14:paraId="2D1A9061" w14:textId="44B07412" w:rsidR="00B75F50" w:rsidRPr="00B75F50" w:rsidRDefault="00B75F50" w:rsidP="006842C6">
      <w:pPr>
        <w:pStyle w:val="ListParagraph"/>
        <w:numPr>
          <w:ilvl w:val="0"/>
          <w:numId w:val="34"/>
        </w:numPr>
        <w:spacing w:before="0" w:after="160" w:line="278" w:lineRule="auto"/>
        <w:jc w:val="left"/>
      </w:pPr>
      <w:r>
        <w:t>PG9: Finansal Aracılar</w:t>
      </w:r>
    </w:p>
    <w:p w14:paraId="11835F7D" w14:textId="117AC6E3" w:rsidR="00B54475" w:rsidRPr="00B75F50" w:rsidRDefault="00E533F3" w:rsidP="006842C6">
      <w:pPr>
        <w:pStyle w:val="ListParagraph"/>
        <w:numPr>
          <w:ilvl w:val="0"/>
          <w:numId w:val="34"/>
        </w:numPr>
        <w:spacing w:before="0" w:after="160" w:line="278" w:lineRule="auto"/>
        <w:jc w:val="left"/>
      </w:pPr>
      <w:r w:rsidRPr="00B75F50">
        <w:t>PG</w:t>
      </w:r>
      <w:r w:rsidR="00B54475" w:rsidRPr="00B75F50">
        <w:t xml:space="preserve">10: </w:t>
      </w:r>
      <w:r w:rsidRPr="00B75F50">
        <w:t xml:space="preserve">Bilgi Paylaşımı ve </w:t>
      </w:r>
      <w:r w:rsidR="001F2279" w:rsidRPr="00B75F50">
        <w:t>Paydaş Katılımı</w:t>
      </w:r>
    </w:p>
    <w:p w14:paraId="77F30B49" w14:textId="2E57B297" w:rsidR="00B54475" w:rsidRPr="00B75F50" w:rsidRDefault="00B54475" w:rsidP="00B54475">
      <w:r w:rsidRPr="00B75F50">
        <w:t xml:space="preserve">Proje, EBRD'nin </w:t>
      </w:r>
      <w:r w:rsidR="00E533F3" w:rsidRPr="00B75F50">
        <w:t>ÇSP</w:t>
      </w:r>
      <w:r w:rsidRPr="00B75F50">
        <w:t xml:space="preserve"> (20</w:t>
      </w:r>
      <w:r w:rsidR="00E533F3" w:rsidRPr="00B75F50">
        <w:t>19</w:t>
      </w:r>
      <w:r w:rsidR="00397A77" w:rsidRPr="00B75F50">
        <w:t>)</w:t>
      </w:r>
      <w:r w:rsidRPr="00B75F50">
        <w:t xml:space="preserve">'de belirtildiği gibi arazi edinimi, zorunlu yeniden yerleşim ve ekonomik yerinden edinim gereksinimlerini karşılamalıdır. Bu YYEP, </w:t>
      </w:r>
      <w:r w:rsidR="007C3557" w:rsidRPr="00B75F50">
        <w:t>PG</w:t>
      </w:r>
      <w:r w:rsidRPr="00B75F50">
        <w:t>5'e uygun olarak geliştirilmiştir.</w:t>
      </w:r>
    </w:p>
    <w:p w14:paraId="4204D74C" w14:textId="77777777" w:rsidR="00B54475" w:rsidRPr="00B75F50" w:rsidRDefault="00B54475" w:rsidP="00B54475">
      <w:r w:rsidRPr="00B75F50">
        <w:t xml:space="preserve">Yerinden edilmiş kişiler, aşağıdaki gibi sınıflandırılabilir: </w:t>
      </w:r>
    </w:p>
    <w:p w14:paraId="4EC4481D" w14:textId="5AB89CAB" w:rsidR="00B54475" w:rsidRPr="00B75F50" w:rsidRDefault="00B54475" w:rsidP="006842C6">
      <w:pPr>
        <w:pStyle w:val="ListParagraph"/>
        <w:numPr>
          <w:ilvl w:val="0"/>
          <w:numId w:val="33"/>
        </w:numPr>
        <w:spacing w:before="0" w:after="160" w:line="278" w:lineRule="auto"/>
        <w:jc w:val="left"/>
      </w:pPr>
      <w:r w:rsidRPr="00B75F50">
        <w:t xml:space="preserve">Arazi üzerinde resmi yasal haklara sahip olanlar (ulusal mevzuat kapsamında tanınan geleneksel haklar dâhil); ve / veya </w:t>
      </w:r>
    </w:p>
    <w:p w14:paraId="5B0F61A4" w14:textId="77777777" w:rsidR="00B54475" w:rsidRPr="00B75F50" w:rsidRDefault="00B54475" w:rsidP="006842C6">
      <w:pPr>
        <w:pStyle w:val="ListParagraph"/>
        <w:numPr>
          <w:ilvl w:val="0"/>
          <w:numId w:val="33"/>
        </w:numPr>
        <w:spacing w:before="0" w:after="160" w:line="278" w:lineRule="auto"/>
        <w:jc w:val="left"/>
      </w:pPr>
      <w:r w:rsidRPr="00B75F50">
        <w:t xml:space="preserve">Varlık tespiti ve sayım sırasında arazi için resmi yasal haklara sahip olmayan, ancak ulusal yasalar uyarınca tanınan veya tanınabilir arazi haklarına sahip olanlar; ve / veya </w:t>
      </w:r>
    </w:p>
    <w:p w14:paraId="7821BA00" w14:textId="77777777" w:rsidR="00B54475" w:rsidRPr="00B75F50" w:rsidRDefault="00B54475" w:rsidP="006842C6">
      <w:pPr>
        <w:pStyle w:val="ListParagraph"/>
        <w:numPr>
          <w:ilvl w:val="0"/>
          <w:numId w:val="33"/>
        </w:numPr>
        <w:spacing w:before="0" w:after="160" w:line="278" w:lineRule="auto"/>
        <w:jc w:val="left"/>
      </w:pPr>
      <w:r w:rsidRPr="00B75F50">
        <w:t>İşgal ettikleri arazi üzerinde tanınabilir hiçbir yasal hakkı olmayan veya hak talebinde bulunamayanlar.</w:t>
      </w:r>
    </w:p>
    <w:p w14:paraId="40E981A5" w14:textId="29409FCA" w:rsidR="00B54475" w:rsidRPr="00B75F50" w:rsidRDefault="007C3557" w:rsidP="00B54475">
      <w:r w:rsidRPr="00B75F50">
        <w:t>PG</w:t>
      </w:r>
      <w:r w:rsidR="00B54475" w:rsidRPr="00B75F50">
        <w:t xml:space="preserve">5, arazi sahibinin rızası olmadan araziye erişim sağlamak için yasal yollara sahip olsalar bile Müşterileri uzlaşma anlaşmaları yoluyla arazi haklarını edinmeye teşvik eder. Bu tür uzlaşmalar kamulaştırmanın önlenmesine yardımcı olur ve genellikle etkilenen kişilere adil ve uygun tazminat, diğer teşvikler veya yardımlar sağlayarak başarılabilir. Ancak, uzlaşma anlaşmalarının mümkün olmadığı ve zorla tahliyenin gerekli olduğu durumlarda, </w:t>
      </w:r>
      <w:r w:rsidRPr="00B75F50">
        <w:t>PG</w:t>
      </w:r>
      <w:r w:rsidR="00B54475" w:rsidRPr="00B75F50">
        <w:t xml:space="preserve">5 kapsamında tanımlanan zorunlu yeniden yerleşim tetiklenir. Bu Proje ile ilgili olarak aşağıdakiler </w:t>
      </w:r>
      <w:r w:rsidR="00D107F5" w:rsidRPr="00B75F50">
        <w:t>taahhüt edilmektedir</w:t>
      </w:r>
      <w:r w:rsidR="00B54475" w:rsidRPr="00B75F50">
        <w:t>:</w:t>
      </w:r>
    </w:p>
    <w:p w14:paraId="591F634B" w14:textId="77777777" w:rsidR="00B54475" w:rsidRPr="00B75F50" w:rsidRDefault="00B54475" w:rsidP="00B43E20">
      <w:pPr>
        <w:pStyle w:val="ListParagraph"/>
        <w:numPr>
          <w:ilvl w:val="0"/>
          <w:numId w:val="35"/>
        </w:numPr>
        <w:spacing w:before="0" w:after="160" w:line="278" w:lineRule="auto"/>
      </w:pPr>
      <w:r w:rsidRPr="00B75F50">
        <w:t>Çevresel, sosyal ve finansal maliyetleri ve faydaları dengelerken, yerinden edinimden kaçınmak veya en aza indirmek için uygulanabilir alternatif proje tasarımları göz önünde bulundurulacaktır.</w:t>
      </w:r>
    </w:p>
    <w:p w14:paraId="2431119C" w14:textId="77777777" w:rsidR="00B54475" w:rsidRPr="00B75F50" w:rsidRDefault="00B54475" w:rsidP="00B43E20">
      <w:pPr>
        <w:pStyle w:val="ListParagraph"/>
        <w:numPr>
          <w:ilvl w:val="0"/>
          <w:numId w:val="35"/>
        </w:numPr>
        <w:spacing w:before="0" w:after="160" w:line="278" w:lineRule="auto"/>
      </w:pPr>
      <w:r w:rsidRPr="00B75F50">
        <w:t xml:space="preserve">Müşteri, ilk aşamalardan itibaren ve tüm yeniden yerleşim faaliyetleri boyunca etkilenen kişileri sürece dâhil edecektir. Proje, etkilenen topluluklara yerleşik prosedürlere dayalı olarak müzakerelere katılma fırsatı sağlamalıdır. </w:t>
      </w:r>
    </w:p>
    <w:p w14:paraId="097D4D97" w14:textId="77777777" w:rsidR="00B54475" w:rsidRPr="00B75F50" w:rsidRDefault="00B54475" w:rsidP="00B43E20">
      <w:pPr>
        <w:pStyle w:val="ListParagraph"/>
        <w:numPr>
          <w:ilvl w:val="0"/>
          <w:numId w:val="35"/>
        </w:numPr>
        <w:spacing w:before="0" w:after="160" w:line="278" w:lineRule="auto"/>
      </w:pPr>
      <w:r w:rsidRPr="00B75F50">
        <w:t xml:space="preserve">Dezavantajlı veya savunmasız olabilecek herhangi bir kişi veya grup dikkate alınmalıdır. </w:t>
      </w:r>
    </w:p>
    <w:p w14:paraId="27164B03" w14:textId="1C61F073" w:rsidR="00B54475" w:rsidRPr="00B75F50" w:rsidRDefault="00B54475" w:rsidP="00B43E20">
      <w:pPr>
        <w:pStyle w:val="ListParagraph"/>
        <w:numPr>
          <w:ilvl w:val="0"/>
          <w:numId w:val="35"/>
        </w:numPr>
        <w:spacing w:before="0" w:after="160" w:line="278" w:lineRule="auto"/>
      </w:pPr>
      <w:r w:rsidRPr="00B75F50">
        <w:t xml:space="preserve">Zorunlu yeniden yerleşimin kaçınılmaz olduğu durumlarda, etkilenen belirli bir alanda bir nüfus sayımı, varlık envanteri ve sosyo-ekonomik </w:t>
      </w:r>
      <w:r w:rsidR="00D107F5" w:rsidRPr="00B75F50">
        <w:t>baz</w:t>
      </w:r>
      <w:r w:rsidRPr="00B75F50">
        <w:t xml:space="preserve"> değerlendirmesi yapılacaktır. </w:t>
      </w:r>
    </w:p>
    <w:p w14:paraId="1D486B90" w14:textId="77777777" w:rsidR="00B54475" w:rsidRPr="00B75F50" w:rsidRDefault="00B54475" w:rsidP="00B43E20">
      <w:pPr>
        <w:pStyle w:val="ListParagraph"/>
        <w:numPr>
          <w:ilvl w:val="0"/>
          <w:numId w:val="35"/>
        </w:numPr>
        <w:spacing w:before="0" w:after="160" w:line="278" w:lineRule="auto"/>
      </w:pPr>
      <w:r w:rsidRPr="00B75F50">
        <w:t xml:space="preserve">Spesifik ulusal hükümet prosedürlerinin yokluğunda, uygunluk için son tarih belirlenecektir. Bu genellikle yukarıdaki nüfus sayımı ve sosyo-ekonomik anketin tamamlandığı tarih olur. </w:t>
      </w:r>
    </w:p>
    <w:p w14:paraId="7E533300" w14:textId="2F3EC227" w:rsidR="00B54475" w:rsidRPr="00B75F50" w:rsidRDefault="00B54475" w:rsidP="00B43E20">
      <w:pPr>
        <w:pStyle w:val="ListParagraph"/>
        <w:numPr>
          <w:ilvl w:val="0"/>
          <w:numId w:val="35"/>
        </w:numPr>
        <w:spacing w:before="0" w:after="160" w:line="278" w:lineRule="auto"/>
      </w:pPr>
      <w:r w:rsidRPr="00B75F50">
        <w:t xml:space="preserve">Ekonomik (ancak fiziksel değil) yerinden edinim durumunda Proje, etkilenen kişilere ve topluluklara tazminat ve </w:t>
      </w:r>
      <w:r w:rsidR="007C3557" w:rsidRPr="00B75F50">
        <w:t>PG</w:t>
      </w:r>
      <w:r w:rsidRPr="00B75F50">
        <w:t xml:space="preserve">5 hedeflerini karşılayan diğer yardımları sunmak için prosedürler geliştirmelidir. </w:t>
      </w:r>
    </w:p>
    <w:p w14:paraId="58D86FF9" w14:textId="77777777" w:rsidR="00B54475" w:rsidRPr="00B75F50" w:rsidRDefault="00B54475" w:rsidP="00B43E20">
      <w:pPr>
        <w:pStyle w:val="ListParagraph"/>
        <w:numPr>
          <w:ilvl w:val="0"/>
          <w:numId w:val="35"/>
        </w:numPr>
        <w:spacing w:before="0" w:after="160" w:line="278" w:lineRule="auto"/>
      </w:pPr>
      <w:r w:rsidRPr="00B75F50">
        <w:lastRenderedPageBreak/>
        <w:t xml:space="preserve"> YYEP, Projeden Etkilenen Kişilerin veya toplulukların haklarını belirleyecek ve bunların şeffaf, tutarlı ve adil bir şekilde gerçekleştirilmesini sağlayacaktır. Tazminatın belirlenmesi ve verilmesi için prosedürler bir Plan içerisinde belgelenmelidir. </w:t>
      </w:r>
    </w:p>
    <w:p w14:paraId="024C8FBC" w14:textId="37D5B3E5" w:rsidR="00B54475" w:rsidRPr="00B75F50" w:rsidRDefault="00B54475" w:rsidP="00B43E20">
      <w:pPr>
        <w:pStyle w:val="ListParagraph"/>
        <w:numPr>
          <w:ilvl w:val="0"/>
          <w:numId w:val="35"/>
        </w:numPr>
        <w:spacing w:before="0" w:after="160" w:line="278" w:lineRule="auto"/>
      </w:pPr>
      <w:r w:rsidRPr="00B75F50">
        <w:t xml:space="preserve">Yerinden edilen herkese, </w:t>
      </w:r>
      <w:r w:rsidR="00B0758E" w:rsidRPr="00B75F50">
        <w:t>tam ikame bedeli</w:t>
      </w:r>
      <w:r w:rsidR="00B0758E" w:rsidRPr="00B75F50" w:rsidDel="00B0758E">
        <w:t xml:space="preserve"> </w:t>
      </w:r>
      <w:r w:rsidRPr="00B75F50">
        <w:t xml:space="preserve">üzerinden varlık kaybı için tazminat verilecektir. </w:t>
      </w:r>
    </w:p>
    <w:p w14:paraId="4E32BE77" w14:textId="77777777" w:rsidR="00B54475" w:rsidRPr="00B75F50" w:rsidRDefault="00B54475" w:rsidP="00B43E20">
      <w:pPr>
        <w:pStyle w:val="ListParagraph"/>
        <w:numPr>
          <w:ilvl w:val="0"/>
          <w:numId w:val="35"/>
        </w:numPr>
        <w:spacing w:before="0" w:after="160" w:line="278" w:lineRule="auto"/>
      </w:pPr>
      <w:r w:rsidRPr="00B75F50">
        <w:t xml:space="preserve">Proje, etkilenen kişilerin tazminat prosedürlerini anlamalarını ve Projenin çeşitli aşamalarında neler bekleyeceklerini bilmelerini sağlamak için geçim kaynaklarının yeniden yerleşim çerçevesinde yer alan bilgileri özetlemeli veya kamu açıklama planında yer almalıdır (örneğin, onlara ne kadar sürede yanıt vermek zorunda kalacakları, şikâyet prosedürleri, müzakerelerin başarısız olması durumunda izlenecek yasal prosedürlerin açıklanması gibi). </w:t>
      </w:r>
    </w:p>
    <w:p w14:paraId="0BC1CAA8" w14:textId="77777777" w:rsidR="00B54475" w:rsidRPr="00B75F50" w:rsidRDefault="00B54475" w:rsidP="00B43E20">
      <w:pPr>
        <w:pStyle w:val="ListParagraph"/>
        <w:numPr>
          <w:ilvl w:val="0"/>
          <w:numId w:val="35"/>
        </w:numPr>
        <w:spacing w:before="0" w:after="160" w:line="278" w:lineRule="auto"/>
      </w:pPr>
      <w:r w:rsidRPr="00B75F50">
        <w:t xml:space="preserve"> Proje, tazminat ve yer değiştirme ile ilgili endişeleri gidermek için Proje düzeyinde bir şikâyet mekanizması oluşturmalıdır. </w:t>
      </w:r>
    </w:p>
    <w:p w14:paraId="248836F8" w14:textId="15AB2DBC" w:rsidR="00B54475" w:rsidRPr="00B75F50" w:rsidRDefault="00B54475" w:rsidP="00B43E20">
      <w:pPr>
        <w:pStyle w:val="ListParagraph"/>
        <w:numPr>
          <w:ilvl w:val="0"/>
          <w:numId w:val="35"/>
        </w:numPr>
        <w:spacing w:before="0" w:after="160" w:line="278" w:lineRule="auto"/>
      </w:pPr>
      <w:r w:rsidRPr="00B75F50">
        <w:t xml:space="preserve">Yeniden yerleşim ve geçim kaynaklarının eski haline getirilmesi sürecinin izlenmesi </w:t>
      </w:r>
      <w:r w:rsidR="007C3557" w:rsidRPr="00B75F50">
        <w:t>PG</w:t>
      </w:r>
      <w:r w:rsidRPr="00B75F50">
        <w:t>1'e uygun olarak yürütülecektir ve etkilenen topluluklar gibi kilit paydaşların katılımını içermelidir.</w:t>
      </w:r>
    </w:p>
    <w:p w14:paraId="18B19AD1" w14:textId="77777777" w:rsidR="00B54475" w:rsidRPr="00B75F50" w:rsidRDefault="00B54475" w:rsidP="00B43E20">
      <w:pPr>
        <w:pStyle w:val="ListParagraph"/>
        <w:numPr>
          <w:ilvl w:val="0"/>
          <w:numId w:val="35"/>
        </w:numPr>
        <w:spacing w:before="0" w:after="160" w:line="278" w:lineRule="auto"/>
      </w:pPr>
      <w:r w:rsidRPr="00B75F50">
        <w:t xml:space="preserve">  Tüm anketler, sayımlar, envanterler ve değerlemeler, danışma kayıtları ve bunlarla ilişkili verilerin yönetiminde, müşteri ilgili ulusal mevzuata ve veri gizliliği gerekliliklerine uyacaktır.</w:t>
      </w:r>
    </w:p>
    <w:p w14:paraId="6E09D8E9" w14:textId="21C8FA68" w:rsidR="00B54475" w:rsidRPr="00B75F50" w:rsidRDefault="00B54475" w:rsidP="00B75F50">
      <w:pPr>
        <w:pStyle w:val="ListParagraph"/>
        <w:numPr>
          <w:ilvl w:val="0"/>
          <w:numId w:val="35"/>
        </w:numPr>
        <w:spacing w:before="0" w:after="160" w:line="278" w:lineRule="auto"/>
      </w:pPr>
      <w:r w:rsidRPr="00B75F50">
        <w:t>EBRD Yeniden Yerleşim Kılavuzu ve İyi Uygulama belgesi</w:t>
      </w:r>
      <w:r w:rsidRPr="00B75F50">
        <w:rPr>
          <w:rStyle w:val="FootnoteReference"/>
        </w:rPr>
        <w:footnoteReference w:id="3"/>
      </w:r>
      <w:r w:rsidRPr="00B75F50">
        <w:t xml:space="preserve"> (2017), yeniden yerleşim planlaması ve uygulaması konusunda bugüne kadar kazanılan pratik deneyimleri ve iyi uygulamaları, çıkarılan dersleri ve faydalı araçları paylaşmaktadır. </w:t>
      </w:r>
    </w:p>
    <w:p w14:paraId="0AD35A29" w14:textId="77777777" w:rsidR="00B54475" w:rsidRPr="00B75F50" w:rsidRDefault="00B54475" w:rsidP="00B54475">
      <w:pPr>
        <w:rPr>
          <w:b/>
          <w:bCs/>
        </w:rPr>
      </w:pPr>
      <w:r w:rsidRPr="00B75F50">
        <w:rPr>
          <w:b/>
          <w:bCs/>
        </w:rPr>
        <w:t>AIIB Çevresel ve Sosyal Çerçeve</w:t>
      </w:r>
    </w:p>
    <w:p w14:paraId="0617CE64" w14:textId="69F75F4C" w:rsidR="007C3557" w:rsidRPr="00B75F50" w:rsidRDefault="007C3557" w:rsidP="00FF104F">
      <w:pPr>
        <w:tabs>
          <w:tab w:val="num" w:pos="0"/>
        </w:tabs>
      </w:pPr>
      <w:r w:rsidRPr="00B75F50">
        <w:t>Projenin AIIB ve EBRD tarafından ortak finansmanlı olması nedeniyle, Proje’nin çevresel ve sosyal riskleri ile etkilerinin ele alınmasında uyumlu bir yaklaşımın sağlanması amacıyla, Proje AIIB’nin ÇSS Çerçevesi yerine EBRD’nin Çevresel ve Sosyal Politikası (ÇSP) ve buna bağlı Performans Gerekleri (PG’ler) doğrultusunda uygulanacaktır.</w:t>
      </w:r>
    </w:p>
    <w:p w14:paraId="1332C6F9" w14:textId="745230EF" w:rsidR="009D121A" w:rsidRPr="00B75F50" w:rsidRDefault="00B54475" w:rsidP="006842C6">
      <w:pPr>
        <w:pStyle w:val="Heading2"/>
        <w:numPr>
          <w:ilvl w:val="1"/>
          <w:numId w:val="28"/>
        </w:numPr>
      </w:pPr>
      <w:bookmarkStart w:id="39" w:name="_Toc209877686"/>
      <w:bookmarkStart w:id="40" w:name="_Toc216969969"/>
      <w:r w:rsidRPr="00B75F50">
        <w:t>Yeniden Yerleşime İlişkin Türk Mevzuatı</w:t>
      </w:r>
      <w:bookmarkEnd w:id="39"/>
      <w:bookmarkEnd w:id="40"/>
      <w:r w:rsidR="009D121A" w:rsidRPr="00B75F50">
        <w:t xml:space="preserve"> </w:t>
      </w:r>
    </w:p>
    <w:p w14:paraId="234F39EE" w14:textId="77FA885A" w:rsidR="00B54475" w:rsidRPr="00B75F50" w:rsidRDefault="00B54475" w:rsidP="00B54475">
      <w:r w:rsidRPr="00B75F50">
        <w:t>Çevre</w:t>
      </w:r>
      <w:r w:rsidR="002614AA" w:rsidRPr="00B75F50">
        <w:t>,</w:t>
      </w:r>
      <w:r w:rsidRPr="00B75F50">
        <w:t xml:space="preserve"> Şehircilik </w:t>
      </w:r>
      <w:r w:rsidR="002614AA" w:rsidRPr="00B75F50">
        <w:t xml:space="preserve">ve İklim Değişikliği </w:t>
      </w:r>
      <w:r w:rsidRPr="00B75F50">
        <w:t>Bakanlığı (ÇŞB), çevrenin korunması ve muhafazası ile doğal kaynakların sürdürülebilir gelişimi ve yönetimi için politika ve prosedürlerin geliştirilmesinden ve uygulanmasından sorumlu kilit kuruluştur.</w:t>
      </w:r>
      <w:r w:rsidR="00310030" w:rsidRPr="00B75F50">
        <w:t xml:space="preserve"> Projenin kamulaştırma ihtiyacına yönelik olarak alınan</w:t>
      </w:r>
      <w:r w:rsidRPr="00B75F50">
        <w:t xml:space="preserve"> </w:t>
      </w:r>
      <w:r w:rsidR="00310030" w:rsidRPr="00B75F50">
        <w:t>“</w:t>
      </w:r>
      <w:r w:rsidRPr="00B75F50">
        <w:t>Kamu Yararı Kararı</w:t>
      </w:r>
      <w:r w:rsidR="00593611" w:rsidRPr="00B75F50">
        <w:t>”</w:t>
      </w:r>
      <w:r w:rsidRPr="00B75F50">
        <w:t xml:space="preserve"> Ulaştırma ve Altyapı Bakanlığı</w:t>
      </w:r>
      <w:r w:rsidR="00747116" w:rsidRPr="00B75F50">
        <w:t xml:space="preserve"> tarafından </w:t>
      </w:r>
      <w:r w:rsidR="00FA5D4C" w:rsidRPr="00B75F50">
        <w:t>06.04.2021 tarihli</w:t>
      </w:r>
      <w:r w:rsidR="00FA5D4C" w:rsidRPr="00B75F50" w:rsidDel="00FA5D4C">
        <w:t xml:space="preserve"> </w:t>
      </w:r>
      <w:r w:rsidRPr="00B75F50">
        <w:t>alın</w:t>
      </w:r>
      <w:r w:rsidR="00E42620" w:rsidRPr="00B75F50">
        <w:t>mıştır</w:t>
      </w:r>
      <w:r w:rsidRPr="00B75F50">
        <w:t xml:space="preserve">, kamulaştırma </w:t>
      </w:r>
      <w:r w:rsidR="00593611" w:rsidRPr="00B75F50">
        <w:t xml:space="preserve">görevi bu </w:t>
      </w:r>
      <w:r w:rsidRPr="00B75F50">
        <w:t>karar</w:t>
      </w:r>
      <w:r w:rsidR="00593611" w:rsidRPr="00B75F50">
        <w:t>a</w:t>
      </w:r>
      <w:r w:rsidRPr="00B75F50">
        <w:t xml:space="preserve"> </w:t>
      </w:r>
      <w:r w:rsidR="00593611" w:rsidRPr="00B75F50">
        <w:t>uygun olarak</w:t>
      </w:r>
      <w:r w:rsidRPr="00B75F50">
        <w:t xml:space="preserve"> </w:t>
      </w:r>
      <w:r w:rsidR="005D1E1C" w:rsidRPr="00B75F50">
        <w:t xml:space="preserve">Maliye Hazinesi adına </w:t>
      </w:r>
      <w:r w:rsidRPr="00B75F50">
        <w:t>AYGM tarafından yürüt</w:t>
      </w:r>
      <w:r w:rsidR="00D107F5" w:rsidRPr="00B75F50">
        <w:t xml:space="preserve">ülmektedir </w:t>
      </w:r>
      <w:r w:rsidRPr="00B75F50">
        <w:t>.</w:t>
      </w:r>
    </w:p>
    <w:p w14:paraId="316E1629" w14:textId="77777777" w:rsidR="00B54475" w:rsidRPr="00B75F50" w:rsidRDefault="00B54475" w:rsidP="00B54475">
      <w:pPr>
        <w:rPr>
          <w:b/>
          <w:bCs/>
        </w:rPr>
      </w:pPr>
      <w:r w:rsidRPr="00B75F50">
        <w:rPr>
          <w:b/>
          <w:bCs/>
        </w:rPr>
        <w:t>Türkiye Cumhuriyeti Anayasası (1982)</w:t>
      </w:r>
    </w:p>
    <w:p w14:paraId="4020649C" w14:textId="6CCF80F2" w:rsidR="00B54475" w:rsidRPr="00B75F50" w:rsidRDefault="00B54475" w:rsidP="007C3557">
      <w:r w:rsidRPr="00B75F50">
        <w:t>Türk Anayasası (1982), Madde 46-D, 'Kamulaştırma' başlığı altında, kamulaştırma kavramlarını ele almaktadır. Bu maddede, bir kalkınma projesinin kamu yararına olması halinde hükümetin bir kamulaştırma süreci başlatma ve yürütme yetkisine sahip olduğu belirtilmektedir. Tüm hidroelektrik, havaalanı, otoyol ve diğer yollar ve benzeri büyük ölçekli altyapı projeleri kamu yararına olarak kabul edilir ve 46.</w:t>
      </w:r>
      <w:r w:rsidR="007C7CE4" w:rsidRPr="00B75F50">
        <w:t xml:space="preserve"> </w:t>
      </w:r>
      <w:r w:rsidRPr="00B75F50">
        <w:t xml:space="preserve">Maddenin temelini oluşturmaktadır. </w:t>
      </w:r>
      <w:r w:rsidR="007C3557" w:rsidRPr="00B75F50">
        <w:t>Anayasa’nın ilgili maddesi uyarınca, kamulaştırma bedeli ile mahkeme tarafından belirlenen artış tutarının mülk sahiplerine derhal, nakden ve tam değer üzerinden ödenmesi öngörülmektedir.</w:t>
      </w:r>
      <w:r w:rsidRPr="00B75F50">
        <w:t xml:space="preserve">Elde edilen araziyi işleyen çiftçilere tazminat bedeli tam ve peşin olarak ödenir. Özel mülkiyete konu arazilerin kullanıcıları, Kamulaştırma Kanunu (aşağıda açıklanmıştır) kapsamında tazminat alma hakkına sahiptir. Arazi alımından kaynaklanan tüm tazminat ödemeleri gerek uzlaşma gerekse mahkeme yoluyla AYGM tarafından açılmış bir hesaba yatırılır. </w:t>
      </w:r>
    </w:p>
    <w:p w14:paraId="35C09302" w14:textId="77777777" w:rsidR="00B54475" w:rsidRPr="00B75F50" w:rsidRDefault="00B54475" w:rsidP="00B54475">
      <w:r w:rsidRPr="00B75F50">
        <w:t xml:space="preserve">Bu tazminat için yasal hakka sahip olan Projeden Etkilenen Kişi, AYGM'ce sağlanan uygun belgelere tabi olarak bu tazminat tutarlarına erişebileceklerdir. Türkiye'de yeniden yerleşim için doğrudan anayasal düzenleme yoktur. Ancak, Anayasa'nın 44. ve 45. maddeleri dolaylı olarak yeniden yerleşim faaliyetleriyle ilgilidir. 44. Madde toprak mülkiyetine değinmekte ve hükümetin topraksızları ve yetersiz araziye sahip olanları koruma sorumluluğunu şart </w:t>
      </w:r>
      <w:r w:rsidRPr="00B75F50">
        <w:lastRenderedPageBreak/>
        <w:t>koşmaktadır. Madde 45, hükümetin tarım ve hayvancılık faaliyetlerinde çalışanlara destek verme sorumluluğunu açıklamaktadır.56. Madde herkesin sağlıklı bir çevrede yaşama hakkını yeniden teyit etmektedir.</w:t>
      </w:r>
    </w:p>
    <w:p w14:paraId="37D48181" w14:textId="77777777" w:rsidR="00B54475" w:rsidRPr="00B75F50" w:rsidRDefault="00B54475" w:rsidP="00B54475">
      <w:pPr>
        <w:rPr>
          <w:b/>
          <w:bCs/>
        </w:rPr>
      </w:pPr>
      <w:r w:rsidRPr="00B75F50">
        <w:rPr>
          <w:b/>
          <w:bCs/>
        </w:rPr>
        <w:t>Kamulaştırma Kanunu</w:t>
      </w:r>
    </w:p>
    <w:p w14:paraId="6E78FA2B" w14:textId="77777777" w:rsidR="00B54475" w:rsidRPr="00B75F50" w:rsidRDefault="00B54475" w:rsidP="00B54475">
      <w:r w:rsidRPr="00B75F50">
        <w:t>2020'de değiştirildiği şekliyle 2942 Sayılı ve 1982 tarihli Kamulaştırma Kanunu (16/7/2020 tarihli Anayasa Mahkemesi ve 2018/104 sayılı Kanun; Karar No: 2020/39), kamu yararının gerektirdiği durumlarda, gerçek ve tüzel kişilerin mülkiyetinde bulunan taşınmaz malların Devlet ve kamu tüzel kişilikleri tarafından kamulaştırılmasına, mülkiyet ve idare adına geçiş hakkına ve ilgili ihtilafların çözümüne ilişkin usul ve esasların yanı sıra kamulaştırma bedelinin hesaplanması, taşınmazın tesciline ilişkin usul ve esasları düzenlemektedir.</w:t>
      </w:r>
    </w:p>
    <w:p w14:paraId="3B506C6A" w14:textId="77777777" w:rsidR="004E02DD" w:rsidRDefault="00B54475" w:rsidP="00B75F50">
      <w:r w:rsidRPr="00B75F50">
        <w:t>Kamulaştırma kaçınılmaz ol</w:t>
      </w:r>
      <w:r w:rsidR="007C3557" w:rsidRPr="00B75F50">
        <w:t>duğunda</w:t>
      </w:r>
      <w:r w:rsidRPr="00B75F50">
        <w:t>, kanuna göre kamulaştırma bedelinin arazi girişinden önce ödenmesi gerekmektedir. Ayrıca kamulaştırmaya konu olan taşınmazın sahibi ve kullanıcısı ile diğer ilgililer, kıymet takdirine konu olan değer ve gerçeğe aykırı hususlara karşı yargı mahkemelerinde dava açabilir. Projenin arazi edinimi faaliyetleri sırasında atıfta bulunulacak Kanunun ilgili maddeleri aşağıdaki tabloda kısaca açıklanmıştır.</w:t>
      </w:r>
    </w:p>
    <w:p w14:paraId="3C21B2F8" w14:textId="0B5AF407" w:rsidR="00B43E20" w:rsidRPr="00B75F50" w:rsidRDefault="00B43E20" w:rsidP="00B75F50">
      <w:bookmarkStart w:id="41" w:name="_Toc216969927"/>
      <w:r w:rsidRPr="00B75F50">
        <w:t xml:space="preserve">Tablo </w:t>
      </w:r>
      <w:fldSimple w:instr=" STYLEREF 1 \s ">
        <w:r w:rsidR="002C6596" w:rsidRPr="00B75F50">
          <w:rPr>
            <w:noProof/>
          </w:rPr>
          <w:t>2</w:t>
        </w:r>
      </w:fldSimple>
      <w:r w:rsidR="002C6596" w:rsidRPr="00B75F50">
        <w:noBreakHyphen/>
      </w:r>
      <w:fldSimple w:instr=" SEQ Tablo \* ARABIC \s 1 ">
        <w:r w:rsidR="002C6596" w:rsidRPr="00B75F50">
          <w:rPr>
            <w:noProof/>
          </w:rPr>
          <w:t>1</w:t>
        </w:r>
      </w:fldSimple>
      <w:r w:rsidRPr="00B75F50">
        <w:t>. Kamulaştırma Kanunu Maddeleri</w:t>
      </w:r>
      <w:bookmarkEnd w:id="41"/>
    </w:p>
    <w:tbl>
      <w:tblPr>
        <w:tblStyle w:val="ListTable3-Accent1"/>
        <w:tblW w:w="5298" w:type="pct"/>
        <w:tblLook w:val="04A0" w:firstRow="1" w:lastRow="0" w:firstColumn="1" w:lastColumn="0" w:noHBand="0" w:noVBand="1"/>
      </w:tblPr>
      <w:tblGrid>
        <w:gridCol w:w="1668"/>
        <w:gridCol w:w="8534"/>
      </w:tblGrid>
      <w:tr w:rsidR="00B54475" w:rsidRPr="00B75F50" w14:paraId="02E2D28B" w14:textId="77777777" w:rsidTr="000972A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68" w:type="dxa"/>
          </w:tcPr>
          <w:p w14:paraId="2149C6AC" w14:textId="77777777" w:rsidR="00B54475" w:rsidRPr="00B75F50" w:rsidRDefault="00B54475" w:rsidP="00B43E20">
            <w:pPr>
              <w:jc w:val="left"/>
              <w:rPr>
                <w:rFonts w:eastAsia="Calibri" w:cs="Arial"/>
                <w:sz w:val="18"/>
                <w:szCs w:val="18"/>
                <w:lang w:val="en-GB"/>
              </w:rPr>
            </w:pPr>
            <w:r w:rsidRPr="00B75F50">
              <w:rPr>
                <w:rFonts w:eastAsia="Calibri" w:cs="Arial"/>
                <w:sz w:val="18"/>
                <w:szCs w:val="18"/>
                <w:lang w:val="tr"/>
              </w:rPr>
              <w:t>Madde</w:t>
            </w:r>
          </w:p>
        </w:tc>
        <w:tc>
          <w:tcPr>
            <w:tcW w:w="8533" w:type="dxa"/>
          </w:tcPr>
          <w:p w14:paraId="26576C4F" w14:textId="77777777" w:rsidR="00B54475" w:rsidRPr="00B75F50" w:rsidRDefault="00B54475" w:rsidP="0072503C">
            <w:pPr>
              <w:cnfStyle w:val="100000000000" w:firstRow="1" w:lastRow="0" w:firstColumn="0" w:lastColumn="0" w:oddVBand="0" w:evenVBand="0" w:oddHBand="0" w:evenHBand="0" w:firstRowFirstColumn="0" w:firstRowLastColumn="0" w:lastRowFirstColumn="0" w:lastRowLastColumn="0"/>
              <w:rPr>
                <w:rFonts w:eastAsia="Calibri" w:cs="Arial"/>
                <w:sz w:val="18"/>
                <w:szCs w:val="18"/>
                <w:lang w:val="en-GB"/>
              </w:rPr>
            </w:pPr>
            <w:r w:rsidRPr="00B75F50">
              <w:rPr>
                <w:rFonts w:eastAsia="Calibri" w:cs="Arial"/>
                <w:sz w:val="18"/>
                <w:szCs w:val="18"/>
                <w:lang w:val="tr"/>
              </w:rPr>
              <w:t>Açıklama</w:t>
            </w:r>
          </w:p>
        </w:tc>
      </w:tr>
      <w:tr w:rsidR="00B54475" w:rsidRPr="00B75F50" w14:paraId="16717C9F"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2B3C8AE" w14:textId="77777777" w:rsidR="00B54475" w:rsidRPr="00B75F50" w:rsidRDefault="00B54475" w:rsidP="00B43E20">
            <w:pPr>
              <w:jc w:val="left"/>
              <w:rPr>
                <w:rFonts w:eastAsia="Calibri" w:cs="Arial"/>
                <w:color w:val="333E48"/>
                <w:sz w:val="18"/>
                <w:szCs w:val="18"/>
                <w:lang w:val="en-GB"/>
              </w:rPr>
            </w:pPr>
            <w:r w:rsidRPr="00B75F50">
              <w:rPr>
                <w:rFonts w:eastAsia="Calibri" w:cs="Arial"/>
                <w:color w:val="333E48"/>
                <w:sz w:val="18"/>
                <w:szCs w:val="18"/>
                <w:lang w:val="tr"/>
              </w:rPr>
              <w:t xml:space="preserve">Madde 3 -  </w:t>
            </w:r>
          </w:p>
          <w:p w14:paraId="56269F2B" w14:textId="77777777" w:rsidR="00B54475" w:rsidRPr="00B75F50" w:rsidRDefault="00B54475" w:rsidP="00B43E20">
            <w:pPr>
              <w:jc w:val="left"/>
              <w:rPr>
                <w:rFonts w:eastAsia="Calibri" w:cs="Arial"/>
                <w:color w:val="333E48"/>
                <w:sz w:val="18"/>
                <w:szCs w:val="18"/>
                <w:lang w:val="en-GB"/>
              </w:rPr>
            </w:pPr>
            <w:r w:rsidRPr="00B75F50">
              <w:rPr>
                <w:rFonts w:eastAsia="Calibri" w:cs="Arial"/>
                <w:color w:val="333E48"/>
                <w:sz w:val="18"/>
                <w:szCs w:val="18"/>
                <w:lang w:val="tr"/>
              </w:rPr>
              <w:t>Kamulaştırma Şartları</w:t>
            </w:r>
          </w:p>
        </w:tc>
        <w:tc>
          <w:tcPr>
            <w:tcW w:w="8533" w:type="dxa"/>
          </w:tcPr>
          <w:p w14:paraId="22B50AF1"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en-GB"/>
              </w:rPr>
            </w:pPr>
            <w:r w:rsidRPr="00B75F50">
              <w:rPr>
                <w:rFonts w:eastAsia="Calibri" w:cs="Arial"/>
                <w:color w:val="333E48"/>
                <w:sz w:val="18"/>
                <w:szCs w:val="18"/>
                <w:lang w:val="tr"/>
              </w:rPr>
              <w:t>İdareler, büyük projelerin uygulanmasında taşınmazlar, kaynaklar ve bunların irtifak hakları için belirli durumlarda peşin veya eşit taksitlerle tazminat ödeyebilirler.</w:t>
            </w:r>
          </w:p>
        </w:tc>
      </w:tr>
      <w:tr w:rsidR="00B54475" w:rsidRPr="00B75F50" w14:paraId="312F0CB1" w14:textId="77777777" w:rsidTr="000972A2">
        <w:tc>
          <w:tcPr>
            <w:cnfStyle w:val="001000000000" w:firstRow="0" w:lastRow="0" w:firstColumn="1" w:lastColumn="0" w:oddVBand="0" w:evenVBand="0" w:oddHBand="0" w:evenHBand="0" w:firstRowFirstColumn="0" w:firstRowLastColumn="0" w:lastRowFirstColumn="0" w:lastRowLastColumn="0"/>
            <w:tcW w:w="0" w:type="dxa"/>
          </w:tcPr>
          <w:p w14:paraId="1AC694AA" w14:textId="77777777" w:rsidR="00B54475" w:rsidRPr="00B75F50" w:rsidRDefault="00B54475" w:rsidP="00B43E20">
            <w:pPr>
              <w:jc w:val="left"/>
              <w:rPr>
                <w:rFonts w:eastAsia="Calibri" w:cs="Arial"/>
                <w:color w:val="333E48"/>
                <w:sz w:val="18"/>
                <w:szCs w:val="18"/>
                <w:lang w:val="en-GB"/>
              </w:rPr>
            </w:pPr>
            <w:r w:rsidRPr="00B75F50">
              <w:rPr>
                <w:rFonts w:eastAsia="Calibri" w:cs="Arial"/>
                <w:color w:val="333E48"/>
                <w:sz w:val="18"/>
                <w:szCs w:val="18"/>
                <w:lang w:val="tr"/>
              </w:rPr>
              <w:t>Madde 5 - Kamu Yararına Karar Edinme hakkına sahip makamlar</w:t>
            </w:r>
          </w:p>
        </w:tc>
        <w:tc>
          <w:tcPr>
            <w:tcW w:w="8533" w:type="dxa"/>
          </w:tcPr>
          <w:p w14:paraId="4F41FA60" w14:textId="614DD1B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 xml:space="preserve">Madde 5, kamu yararına kararlar verebilecek makamları belirtir (yani Kamu Yararı Kararı). Bu Proje durumunda, TCDD'ye verilen Kamu Yararı Kararı, Proje AYGM tarafından devralındığı için geçerli değildir. Ulaştırma ve Altyapı Bakanlığı'ndan </w:t>
            </w:r>
            <w:r w:rsidR="003E0E16" w:rsidRPr="00B75F50">
              <w:rPr>
                <w:rFonts w:eastAsia="Calibri" w:cs="Arial"/>
                <w:color w:val="333E48"/>
                <w:sz w:val="18"/>
                <w:szCs w:val="18"/>
              </w:rPr>
              <w:t>06.04.2021 tarihinde Kamu Yararı kararı alınmıştır</w:t>
            </w:r>
            <w:r w:rsidR="003E0E16" w:rsidRPr="00B75F50" w:rsidDel="003E0E16">
              <w:rPr>
                <w:rFonts w:eastAsia="Calibri" w:cs="Arial"/>
                <w:color w:val="333E48"/>
                <w:sz w:val="18"/>
                <w:szCs w:val="18"/>
                <w:lang w:val="tr"/>
              </w:rPr>
              <w:t xml:space="preserve"> </w:t>
            </w:r>
            <w:r w:rsidRPr="00B75F50">
              <w:rPr>
                <w:rFonts w:eastAsia="Calibri" w:cs="Arial"/>
                <w:color w:val="333E48"/>
                <w:sz w:val="18"/>
                <w:szCs w:val="18"/>
                <w:lang w:val="tr"/>
              </w:rPr>
              <w:t>.</w:t>
            </w:r>
          </w:p>
        </w:tc>
      </w:tr>
      <w:tr w:rsidR="00B54475" w:rsidRPr="00B75F50" w14:paraId="5E19FBE1"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506B7A4" w14:textId="77777777" w:rsidR="00B54475" w:rsidRPr="00B75F50" w:rsidRDefault="00B54475" w:rsidP="00B43E20">
            <w:pPr>
              <w:jc w:val="left"/>
              <w:rPr>
                <w:rFonts w:eastAsia="Calibri" w:cs="Arial"/>
                <w:color w:val="333E48"/>
                <w:sz w:val="18"/>
                <w:szCs w:val="18"/>
              </w:rPr>
            </w:pPr>
            <w:r w:rsidRPr="00B75F50">
              <w:rPr>
                <w:rFonts w:eastAsia="Calibri" w:cs="Arial"/>
                <w:color w:val="333E48"/>
                <w:sz w:val="18"/>
                <w:szCs w:val="18"/>
                <w:lang w:val="tr"/>
              </w:rPr>
              <w:t xml:space="preserve">Madde 7 - Kamulaştırma ve İdari Açıklama İçin Uygulanacak İlk İşlemler </w:t>
            </w:r>
          </w:p>
        </w:tc>
        <w:tc>
          <w:tcPr>
            <w:tcW w:w="8533" w:type="dxa"/>
          </w:tcPr>
          <w:p w14:paraId="1DC00A83"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Kamulaştırma sürecini gerçekleştirecek idare (bu projede AYGM), kamulaştırılacak taşınmaz varlıkların veya kaynakların sınırlarını, yüzey alanını ve türünü gösteren ölçekli bir plan / harita hazırlar veya yaptırır. AYGM, tapu kayıtlarında mülkün kayıtlı sahiplerini belirleyecektir; Tapuda mülkiyet kaydı yoksa mülk sahibi adresleriyle birlikte tapu, vergi ve nüfus kayıtları veya harici araştırma ve belgelerle belirlenir.</w:t>
            </w:r>
          </w:p>
          <w:p w14:paraId="6B6007D9"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İdare kamulaştırma kararını aldıktan sonra ilgili tapuda kamulaştırmaya ilişkin şerhi, söz konusu taşınmazın kayıtlı olduğu tapu idaresine bildirilir.</w:t>
            </w:r>
          </w:p>
        </w:tc>
      </w:tr>
      <w:tr w:rsidR="00B54475" w:rsidRPr="00B75F50" w14:paraId="40995451" w14:textId="77777777" w:rsidTr="000972A2">
        <w:tc>
          <w:tcPr>
            <w:cnfStyle w:val="001000000000" w:firstRow="0" w:lastRow="0" w:firstColumn="1" w:lastColumn="0" w:oddVBand="0" w:evenVBand="0" w:oddHBand="0" w:evenHBand="0" w:firstRowFirstColumn="0" w:firstRowLastColumn="0" w:lastRowFirstColumn="0" w:lastRowLastColumn="0"/>
            <w:tcW w:w="0" w:type="dxa"/>
          </w:tcPr>
          <w:p w14:paraId="25E0BDE2" w14:textId="77777777" w:rsidR="00B54475" w:rsidRPr="00B75F50" w:rsidRDefault="00B54475" w:rsidP="00B43E20">
            <w:pPr>
              <w:jc w:val="left"/>
              <w:rPr>
                <w:rFonts w:eastAsia="Calibri" w:cs="Arial"/>
                <w:color w:val="333E48"/>
                <w:sz w:val="18"/>
                <w:szCs w:val="18"/>
                <w:lang w:val="en-GB"/>
              </w:rPr>
            </w:pPr>
            <w:r w:rsidRPr="00B75F50">
              <w:rPr>
                <w:rFonts w:eastAsia="Calibri" w:cs="Arial"/>
                <w:color w:val="333E48"/>
                <w:sz w:val="18"/>
                <w:szCs w:val="18"/>
                <w:lang w:val="tr"/>
              </w:rPr>
              <w:t>Madde 8 - Satın alma Prosedürü</w:t>
            </w:r>
          </w:p>
        </w:tc>
        <w:tc>
          <w:tcPr>
            <w:tcW w:w="8533" w:type="dxa"/>
          </w:tcPr>
          <w:p w14:paraId="39E14418" w14:textId="314864F4" w:rsidR="00B54475"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p>
          <w:p w14:paraId="4CFEF2D7" w14:textId="77777777" w:rsidR="00775D8B" w:rsidRPr="00775D8B" w:rsidRDefault="00775D8B" w:rsidP="00775D8B">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775D8B">
              <w:rPr>
                <w:rFonts w:eastAsia="Calibri" w:cs="Arial"/>
                <w:color w:val="333E48"/>
                <w:sz w:val="18"/>
                <w:szCs w:val="18"/>
                <w:lang w:val="tr"/>
              </w:rPr>
              <w:t>Bu Kanun uyarınca, tapu siciline kayıtlı taşınmazlar bakımından yetkili idareler tarafından yürütülen kamulaştırmalarda öncelikle satın alma usulü uygulanır.</w:t>
            </w:r>
          </w:p>
          <w:p w14:paraId="0A557DB7" w14:textId="68C663BC" w:rsidR="00775D8B" w:rsidRPr="00B75F50" w:rsidRDefault="00775D8B" w:rsidP="00775D8B">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775D8B">
              <w:rPr>
                <w:rFonts w:eastAsia="Calibri" w:cs="Arial"/>
                <w:color w:val="333E48"/>
                <w:sz w:val="18"/>
                <w:szCs w:val="18"/>
                <w:lang w:val="tr"/>
              </w:rPr>
              <w:t>Kamulaştırma kararının alınmasının ardından, kamulaştırmadan sorumlu idare; bu Kanun’un 11. maddesinde belirtilen esaslar doğrultusunda ve ilgili uzmanlar, kurumlar veya kuruluşlardan alınan raporlara dayanarak taşınmazın tahmini bedelini belirler. Gerekli görülen hallerde, Sanayi ve Ticaret Odaları ile yerel emlak ofislerinden alınan bilgilerden de yararlanılabilir. Bu amaçla, idare bünyesinden en az üç üyeden oluşan bir veya birden fazla kıymet takdir komisyonu görevlendirilir.</w:t>
            </w:r>
          </w:p>
          <w:p w14:paraId="11FE2104" w14:textId="42FB8178"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 xml:space="preserve">İdare, taşınmaz varlığı satınalma niyetini sahibine bildirdikten sonra, idare tarafından gönderilen tebligat mektubu ile (bildirimden itibaren 15 gün içinde) bildirilen yer ve zamanda taşınmaz varlığı satma izniyle mal sahibi veya temsilcisi hazır bulundurulur. Komisyonun belirlediği tarihte </w:t>
            </w:r>
            <w:r w:rsidR="00B469AB" w:rsidRPr="00B75F50">
              <w:rPr>
                <w:rFonts w:eastAsia="Calibri" w:cs="Arial"/>
                <w:color w:val="333E48"/>
                <w:sz w:val="18"/>
                <w:szCs w:val="18"/>
                <w:lang w:val="tr"/>
              </w:rPr>
              <w:t xml:space="preserve">uzlaşma </w:t>
            </w:r>
            <w:r w:rsidRPr="00B75F50">
              <w:rPr>
                <w:rFonts w:eastAsia="Calibri" w:cs="Arial"/>
                <w:color w:val="333E48"/>
                <w:sz w:val="18"/>
                <w:szCs w:val="18"/>
                <w:lang w:val="tr"/>
              </w:rPr>
              <w:t xml:space="preserve">toplantıları yapılır ve etkilenen mal sahibi AYGM tarafından teklif edilen tazminatta anlaşırsa anlaşma </w:t>
            </w:r>
            <w:r w:rsidR="00183B7A" w:rsidRPr="00B75F50">
              <w:rPr>
                <w:rFonts w:eastAsia="Calibri" w:cs="Arial"/>
                <w:color w:val="333E48"/>
                <w:sz w:val="18"/>
                <w:szCs w:val="18"/>
                <w:lang w:val="tr"/>
              </w:rPr>
              <w:t xml:space="preserve">tutanağı </w:t>
            </w:r>
            <w:r w:rsidRPr="00B75F50">
              <w:rPr>
                <w:rFonts w:eastAsia="Calibri" w:cs="Arial"/>
                <w:color w:val="333E48"/>
                <w:sz w:val="18"/>
                <w:szCs w:val="18"/>
                <w:lang w:val="tr"/>
              </w:rPr>
              <w:t xml:space="preserve">imzalanır. Bu görüşmede değerleme fiyatları mal sahibine deklare edilir, pazarlık yapılmasına veya fiyat değişikliğine tabi değildir. </w:t>
            </w:r>
          </w:p>
          <w:p w14:paraId="5D455731" w14:textId="45A2A758"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 xml:space="preserve">İdare, </w:t>
            </w:r>
            <w:r w:rsidR="00280314" w:rsidRPr="00B75F50">
              <w:rPr>
                <w:rFonts w:eastAsia="Calibri" w:cs="Arial"/>
                <w:color w:val="333E48"/>
                <w:sz w:val="18"/>
                <w:szCs w:val="18"/>
                <w:lang w:val="tr"/>
              </w:rPr>
              <w:t xml:space="preserve">tutanakta </w:t>
            </w:r>
            <w:r w:rsidRPr="00B75F50">
              <w:rPr>
                <w:rFonts w:eastAsia="Calibri" w:cs="Arial"/>
                <w:color w:val="333E48"/>
                <w:sz w:val="18"/>
                <w:szCs w:val="18"/>
                <w:lang w:val="tr"/>
              </w:rPr>
              <w:t xml:space="preserve">belirtilen tutarı 45 gün içinde hazırlar ve sahibinden mülkiyet haklarını tapuda belirtilen tarihte idare adına devretmesini ister. Tazminat için mutabık kalınan değer, hakların devri tamamlanır </w:t>
            </w:r>
            <w:r w:rsidRPr="00B75F50">
              <w:rPr>
                <w:rFonts w:eastAsia="Calibri" w:cs="Arial"/>
                <w:color w:val="333E48"/>
                <w:sz w:val="18"/>
                <w:szCs w:val="18"/>
                <w:lang w:val="tr"/>
              </w:rPr>
              <w:lastRenderedPageBreak/>
              <w:t>tamamlanmaz ödenir. Anlaşmaya varılamayan veya devir gerçekleşmeyen hallerde bu Kanunun 10. maddesine göre işlem yapılır.</w:t>
            </w:r>
          </w:p>
          <w:p w14:paraId="29371124" w14:textId="66D023E8" w:rsidR="00B54475" w:rsidRPr="00B75F50" w:rsidRDefault="00B54475" w:rsidP="0072503C">
            <w:pPr>
              <w:ind w:left="284" w:hanging="284"/>
              <w:contextualSpacing/>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p>
        </w:tc>
      </w:tr>
      <w:tr w:rsidR="00B54475" w:rsidRPr="00B75F50" w14:paraId="050C119F"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54470C8" w14:textId="77777777" w:rsidR="00B54475" w:rsidRPr="00B75F50" w:rsidRDefault="00B54475" w:rsidP="00B43E20">
            <w:pPr>
              <w:jc w:val="left"/>
              <w:rPr>
                <w:rFonts w:eastAsia="Calibri" w:cs="Arial"/>
                <w:color w:val="333E48"/>
                <w:sz w:val="18"/>
                <w:szCs w:val="18"/>
              </w:rPr>
            </w:pPr>
            <w:r w:rsidRPr="00B75F50">
              <w:rPr>
                <w:rFonts w:eastAsia="Calibri" w:cs="Arial"/>
                <w:color w:val="333E48"/>
                <w:sz w:val="18"/>
                <w:szCs w:val="18"/>
                <w:lang w:val="tr"/>
              </w:rPr>
              <w:lastRenderedPageBreak/>
              <w:t>Madde 10 - Arazi Değerinin Mahkeme Tarafından Tespiti ve Taşınmaz Varlığın İdare Adına Tescili (Proje Hazine Müsteşarlığı)</w:t>
            </w:r>
          </w:p>
        </w:tc>
        <w:tc>
          <w:tcPr>
            <w:tcW w:w="8533" w:type="dxa"/>
          </w:tcPr>
          <w:p w14:paraId="3DA77BD4" w14:textId="4155C4B3"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rPr>
            </w:pPr>
            <w:r w:rsidRPr="00B75F50">
              <w:rPr>
                <w:rFonts w:eastAsia="Calibri" w:cs="Arial"/>
                <w:color w:val="333E48"/>
                <w:sz w:val="18"/>
                <w:szCs w:val="18"/>
                <w:lang w:val="tr"/>
              </w:rPr>
              <w:t xml:space="preserve">Madde 10, kamulaştırmanın </w:t>
            </w:r>
            <w:r w:rsidR="00775D8B">
              <w:rPr>
                <w:rFonts w:eastAsia="Calibri" w:cs="Arial"/>
                <w:color w:val="333E48"/>
                <w:sz w:val="18"/>
                <w:szCs w:val="18"/>
                <w:lang w:val="tr"/>
              </w:rPr>
              <w:t xml:space="preserve">uzlaşma yoluyla </w:t>
            </w:r>
            <w:r w:rsidRPr="00B75F50">
              <w:rPr>
                <w:rFonts w:eastAsia="Calibri" w:cs="Arial"/>
                <w:color w:val="333E48"/>
                <w:sz w:val="18"/>
                <w:szCs w:val="18"/>
                <w:lang w:val="tr"/>
              </w:rPr>
              <w:t xml:space="preserve"> gerçekleştirilememesi durumunda, idarenin taşınmaz </w:t>
            </w:r>
            <w:r w:rsidR="009A6F07" w:rsidRPr="00B75F50">
              <w:rPr>
                <w:rFonts w:eastAsia="Calibri" w:cs="Arial"/>
                <w:color w:val="333E48"/>
                <w:sz w:val="18"/>
                <w:szCs w:val="18"/>
                <w:lang w:val="tr"/>
              </w:rPr>
              <w:t xml:space="preserve">malın </w:t>
            </w:r>
            <w:r w:rsidRPr="00B75F50">
              <w:rPr>
                <w:rFonts w:eastAsia="Calibri" w:cs="Arial"/>
                <w:color w:val="333E48"/>
                <w:sz w:val="18"/>
                <w:szCs w:val="18"/>
                <w:lang w:val="tr"/>
              </w:rPr>
              <w:t xml:space="preserve">bulunduğu yerdeki </w:t>
            </w:r>
            <w:r w:rsidR="00903DD3" w:rsidRPr="00B75F50">
              <w:rPr>
                <w:rFonts w:eastAsia="Calibri" w:cs="Arial"/>
                <w:color w:val="333E48"/>
                <w:sz w:val="18"/>
                <w:szCs w:val="18"/>
              </w:rPr>
              <w:t>yerel Asliye Hukuk Mahkemesine</w:t>
            </w:r>
            <w:r w:rsidR="00903DD3" w:rsidRPr="00B75F50">
              <w:rPr>
                <w:rFonts w:eastAsia="Calibri" w:cs="Arial"/>
                <w:color w:val="333E48"/>
                <w:sz w:val="18"/>
                <w:szCs w:val="18"/>
                <w:lang w:val="tr"/>
              </w:rPr>
              <w:t xml:space="preserve"> </w:t>
            </w:r>
            <w:r w:rsidRPr="00B75F50">
              <w:rPr>
                <w:rFonts w:eastAsia="Calibri" w:cs="Arial"/>
                <w:color w:val="333E48"/>
                <w:sz w:val="18"/>
                <w:szCs w:val="18"/>
                <w:lang w:val="tr"/>
              </w:rPr>
              <w:t>başvurarak taşınmaz varlığın arazi değerinin, bu ücretin ödenmesi karşılığında idarenin (Maliye Hazinesi) adına tespit edilmesini ve tesciline karar verilmesini talep ettiğini belirtmektedir.</w:t>
            </w:r>
          </w:p>
          <w:p w14:paraId="5D463F51"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İdarenin başvurusunu izleyen 30 gün içinde mahkeme, müzakereler için toplanan ve derlenen ilgili tüm belgelerle birlikte bir dava dilekçesi yoluyla taşınmaz mal sahibine bildirimde bulunur. Soruşturma sonucunda adresi bulunamayan taraflara tebligat kanununa (7201 sayılı) göre duyuru yapılarak duruşmaya davet edilir. Mahkeme ayrıca kamulaştırma ile ilgili bilgileri en az bir kez yerel bir gazetede (varsa), taşınmazın bulunduğu yerde yayınlanan bir gazetede ve Türkiye çapında dağıtılan bir ulusal gazetede yayınlayacaktır.</w:t>
            </w:r>
          </w:p>
          <w:p w14:paraId="6AF7F551"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Duruşma günü hakim, tarafları taşınmaz varlığın değeri konusunda bir anlaşmaya varmaya davet eder. Bir anlaşmaya varılırsa, hakim bu değeri arazi değeri olarak kabul eder.</w:t>
            </w:r>
          </w:p>
          <w:p w14:paraId="458B1E09"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Arazi sahibi ve idare, mahkeme tarafından hesaplanan arsa fiyatı üzerinde mahkeme önünde anlaşmazsa, mahkeme 10 gün içinde arazinin değerlemesi için bilirkişiler görevlendirir. Mahkeme daha sonra 30 gün içinde yeni bir duruşma tarihi belirler ve değerlendirme sonuçlarını idareye ve arazi sahibine sunar. Bu mahkeme denetimindeki değerlendirmede mutabakat olmaması durumunda, mahkeme 15 günlük bir süre içinde diğer değerlendirme uzmanlarını atayabilir. İkinci değerlendirmeyi takiben mahkeme, nihai bir kamulaştırma bedeli belirleyecektir. Arazi sahibinin hala mahkemede kararlaştırılan değerlemeye itiraz etme hakkı vardır, ancak arazinin kamulaştırılmasına itiraz hakkı yoktur.</w:t>
            </w:r>
          </w:p>
        </w:tc>
      </w:tr>
      <w:tr w:rsidR="00B54475" w:rsidRPr="00B75F50" w14:paraId="5115A148" w14:textId="77777777" w:rsidTr="000972A2">
        <w:tc>
          <w:tcPr>
            <w:cnfStyle w:val="001000000000" w:firstRow="0" w:lastRow="0" w:firstColumn="1" w:lastColumn="0" w:oddVBand="0" w:evenVBand="0" w:oddHBand="0" w:evenHBand="0" w:firstRowFirstColumn="0" w:firstRowLastColumn="0" w:lastRowFirstColumn="0" w:lastRowLastColumn="0"/>
            <w:tcW w:w="0" w:type="dxa"/>
          </w:tcPr>
          <w:p w14:paraId="3B0CA5C7" w14:textId="77777777" w:rsidR="00B54475" w:rsidRPr="00B75F50" w:rsidRDefault="00B54475" w:rsidP="00B43E20">
            <w:pPr>
              <w:jc w:val="left"/>
              <w:rPr>
                <w:rFonts w:eastAsia="Calibri" w:cs="Arial"/>
                <w:color w:val="333E48"/>
                <w:sz w:val="18"/>
                <w:szCs w:val="18"/>
                <w:lang w:val="tr"/>
              </w:rPr>
            </w:pPr>
            <w:r w:rsidRPr="00B75F50">
              <w:rPr>
                <w:rFonts w:eastAsia="Calibri" w:cs="Arial"/>
                <w:color w:val="333E48"/>
                <w:sz w:val="18"/>
                <w:szCs w:val="18"/>
                <w:lang w:val="tr"/>
              </w:rPr>
              <w:t>Madde 11 - Arazi Değerinin Belirlenmesine İlişkin Esaslar</w:t>
            </w:r>
          </w:p>
        </w:tc>
        <w:tc>
          <w:tcPr>
            <w:tcW w:w="8533" w:type="dxa"/>
          </w:tcPr>
          <w:p w14:paraId="6F4092CA" w14:textId="0042B2A9"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 xml:space="preserve">Bu madde hem AYGM bünyesinde kurulan veya atanan </w:t>
            </w:r>
            <w:r w:rsidR="00405F03" w:rsidRPr="00B75F50">
              <w:rPr>
                <w:rFonts w:eastAsia="Calibri" w:cs="Arial"/>
                <w:color w:val="333E48"/>
                <w:sz w:val="18"/>
                <w:szCs w:val="18"/>
              </w:rPr>
              <w:t>Kıymet Takdir</w:t>
            </w:r>
            <w:r w:rsidRPr="00B75F50">
              <w:rPr>
                <w:rFonts w:eastAsia="Calibri" w:cs="Arial"/>
                <w:color w:val="333E48"/>
                <w:sz w:val="18"/>
                <w:szCs w:val="18"/>
                <w:lang w:val="tr"/>
              </w:rPr>
              <w:t xml:space="preserve"> Komisyonları hem de mahkeme bilirkişileri için Değerleme Süreci / Metodolojisini düzenlemektedir. Tüm uzmanlar, kamulaştırma kapsamında arazilere değer biçmek için aynı metodolojiyi takip edeceklerdir. Tanımlanan değer, arazinin tüm alanı için geçerlidir. Yalnızca kısmi arazi edinimi yapılacaksa (yani arazi tamamı yerinde ancak bir kısmı kamulaştırılacaksa), Kamulaştırma Kanununun 12. Maddesi uyarınca, yalnızca bu kısım satın alınacaktır.</w:t>
            </w:r>
          </w:p>
          <w:p w14:paraId="1B4C44DF" w14:textId="19CCBECF"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 xml:space="preserve">AYGM </w:t>
            </w:r>
            <w:r w:rsidR="006D36EE" w:rsidRPr="00B75F50">
              <w:rPr>
                <w:rFonts w:eastAsia="Calibri" w:cs="Arial"/>
                <w:color w:val="333E48"/>
                <w:sz w:val="18"/>
                <w:szCs w:val="18"/>
              </w:rPr>
              <w:t>Kıymet Takdir</w:t>
            </w:r>
            <w:r w:rsidRPr="00B75F50">
              <w:rPr>
                <w:rFonts w:eastAsia="Calibri" w:cs="Arial"/>
                <w:color w:val="333E48"/>
                <w:sz w:val="18"/>
                <w:szCs w:val="18"/>
                <w:lang w:val="tr"/>
              </w:rPr>
              <w:t xml:space="preserve"> Komisyonu ve daha sonra (gerekirse) 15. maddeye göre oluşturulacak uzman komitesi mahkeme heyeti ile birlikte kamulaştırılacak taşınmaz varlık veya kaynağın yerine gidip, hazır bulunan ilgili tarafların açıklamalarını dinleyerek kamulaştırma bedelini tanımlayan gerekçeli bir rapor taslağı hazırlayacaktır. </w:t>
            </w:r>
          </w:p>
          <w:p w14:paraId="57FAF1A8" w14:textId="7777777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İrtifak haklarının tesisi sırasında, taşınmaz varlıkta veya kaynakta kamulaştırma nedeniyle herhangi bir değer düşüşü meydana gelirse, bu haklı çıkarılacak ve kamulaştırma bedelinde karşılanan değer azalacaktır.</w:t>
            </w:r>
          </w:p>
        </w:tc>
      </w:tr>
      <w:tr w:rsidR="00B54475" w:rsidRPr="00B75F50" w14:paraId="6A486B40"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5D92C89" w14:textId="77777777" w:rsidR="00B54475" w:rsidRPr="00B75F50" w:rsidRDefault="00B54475" w:rsidP="00B43E20">
            <w:pPr>
              <w:jc w:val="left"/>
              <w:rPr>
                <w:rFonts w:eastAsia="Calibri" w:cs="Arial"/>
                <w:color w:val="333E48"/>
                <w:sz w:val="18"/>
                <w:szCs w:val="18"/>
                <w:lang w:val="en-GB"/>
              </w:rPr>
            </w:pPr>
            <w:r w:rsidRPr="00B75F50">
              <w:rPr>
                <w:rFonts w:eastAsia="Calibri" w:cs="Arial"/>
                <w:color w:val="333E48"/>
                <w:sz w:val="18"/>
                <w:szCs w:val="18"/>
                <w:lang w:val="tr"/>
              </w:rPr>
              <w:t>Madde 12 - Kısmi Kamulaştırma</w:t>
            </w:r>
          </w:p>
        </w:tc>
        <w:tc>
          <w:tcPr>
            <w:tcW w:w="8533" w:type="dxa"/>
          </w:tcPr>
          <w:p w14:paraId="378E5465"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Bu madde, kısmen kamulaştırılan taşınmaz varlıkların değerini tanımlamaktadır (örneğin, arazinin herhangi bir kısmı, arta kalan arazi, yatırım nedeniyle arazi değerinde azalma veya artış, vb.). Kamulaştırma dışı bırakılan taşınmaz varlığın bir kısmının kullanıma uygun olması durumunda başka bir işlem yapılmayacağını belirtir. Öte yandan, taşınmazın kalan kısmının kullanıma uygun olmaması halinde bu kısım, kamulaştırma kararının alınmasını takiben 30 gün içinde mal sahibinin talebi üzerine de kamulaştırılabilir. Bu durum, uygunluk için bu tür vakalar için geliştirilen kriterlere göre AYGM tarafından ayrıca değerlendirilir. AYGM ayrıca bu vakalar için proaktif bir değerlendirmeye sahiptir ve görüşmeler sırasında bunları dikkate alacaktır.</w:t>
            </w:r>
          </w:p>
        </w:tc>
      </w:tr>
      <w:tr w:rsidR="00B54475" w:rsidRPr="00B75F50" w14:paraId="357104BF" w14:textId="77777777" w:rsidTr="000972A2">
        <w:tc>
          <w:tcPr>
            <w:cnfStyle w:val="001000000000" w:firstRow="0" w:lastRow="0" w:firstColumn="1" w:lastColumn="0" w:oddVBand="0" w:evenVBand="0" w:oddHBand="0" w:evenHBand="0" w:firstRowFirstColumn="0" w:firstRowLastColumn="0" w:lastRowFirstColumn="0" w:lastRowLastColumn="0"/>
            <w:tcW w:w="0" w:type="dxa"/>
          </w:tcPr>
          <w:p w14:paraId="774757CE" w14:textId="77777777" w:rsidR="00B54475" w:rsidRPr="00B75F50" w:rsidRDefault="00B54475" w:rsidP="00B43E20">
            <w:pPr>
              <w:jc w:val="left"/>
              <w:rPr>
                <w:rFonts w:eastAsia="Calibri" w:cs="Arial"/>
                <w:color w:val="333E48"/>
                <w:sz w:val="18"/>
                <w:szCs w:val="18"/>
                <w:lang w:val="en-GB"/>
              </w:rPr>
            </w:pPr>
            <w:r w:rsidRPr="00B75F50">
              <w:rPr>
                <w:rFonts w:eastAsia="Calibri" w:cs="Arial"/>
                <w:color w:val="333E48"/>
                <w:sz w:val="18"/>
                <w:szCs w:val="18"/>
                <w:lang w:val="tr"/>
              </w:rPr>
              <w:t>Madde 14 - Dava Hakkı</w:t>
            </w:r>
          </w:p>
        </w:tc>
        <w:tc>
          <w:tcPr>
            <w:tcW w:w="8533" w:type="dxa"/>
          </w:tcPr>
          <w:p w14:paraId="070066B6" w14:textId="7777777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Arazi edinim kararının idare mahkemesinde iptali (veya maddi hataların düzeltilmesi) davası, arazi sahibi tarafından kamulaştırma işlemine karşı 10. maddeye göre mahkemece yapılan tebligat tarihinden itibaren 30 gün içinde açılabilir. Bildirim gönderilemeyen taraflar varsa (yani herhangi bir nedenle ulaşılamazsa) mahkeme, tebligat tarihini gazetede ilan tarihiyle değiştirir.</w:t>
            </w:r>
          </w:p>
        </w:tc>
      </w:tr>
      <w:tr w:rsidR="00B54475" w:rsidRPr="00B75F50" w14:paraId="144539DE"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BCFE8CE" w14:textId="77777777" w:rsidR="00B54475" w:rsidRPr="00B75F50" w:rsidRDefault="00B54475" w:rsidP="00B43E20">
            <w:pPr>
              <w:jc w:val="left"/>
              <w:rPr>
                <w:rFonts w:eastAsia="Calibri" w:cs="Arial"/>
                <w:color w:val="333E48"/>
                <w:sz w:val="18"/>
                <w:szCs w:val="18"/>
                <w:lang w:val="tr"/>
              </w:rPr>
            </w:pPr>
            <w:r w:rsidRPr="00B75F50">
              <w:rPr>
                <w:rFonts w:eastAsia="Calibri" w:cs="Arial"/>
                <w:color w:val="333E48"/>
                <w:sz w:val="18"/>
                <w:szCs w:val="18"/>
                <w:lang w:val="tr"/>
              </w:rPr>
              <w:lastRenderedPageBreak/>
              <w:t>Madde 15 - Mahkemenin Atadığı Değerleme Komisyonu</w:t>
            </w:r>
          </w:p>
        </w:tc>
        <w:tc>
          <w:tcPr>
            <w:tcW w:w="8533" w:type="dxa"/>
          </w:tcPr>
          <w:p w14:paraId="02230360"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Bu Madde, mahkeme değerlendirme komisyonu için atanan bilirkişilerin seçim sürecini açıklamaktadır. Ayrıca değerleme çalışmasında mahkeme tarafından görevlendirilen bilirkişilerin ve komisyona eşlik edecek köy muhtarının ücretlerini de belirler.</w:t>
            </w:r>
          </w:p>
        </w:tc>
      </w:tr>
      <w:tr w:rsidR="00B54475" w:rsidRPr="00B75F50" w14:paraId="0A5E3885" w14:textId="77777777" w:rsidTr="000972A2">
        <w:tc>
          <w:tcPr>
            <w:cnfStyle w:val="001000000000" w:firstRow="0" w:lastRow="0" w:firstColumn="1" w:lastColumn="0" w:oddVBand="0" w:evenVBand="0" w:oddHBand="0" w:evenHBand="0" w:firstRowFirstColumn="0" w:firstRowLastColumn="0" w:lastRowFirstColumn="0" w:lastRowLastColumn="0"/>
            <w:tcW w:w="0" w:type="dxa"/>
          </w:tcPr>
          <w:p w14:paraId="3EC9B1C6" w14:textId="5EC0D4A1" w:rsidR="00B54475" w:rsidRPr="00B75F50" w:rsidRDefault="00B54475" w:rsidP="00B43E20">
            <w:pPr>
              <w:jc w:val="left"/>
              <w:rPr>
                <w:rFonts w:eastAsia="Calibri" w:cs="Arial"/>
                <w:color w:val="333E48"/>
                <w:sz w:val="18"/>
                <w:szCs w:val="18"/>
                <w:lang w:val="en-GB"/>
              </w:rPr>
            </w:pPr>
            <w:r w:rsidRPr="00B75F50">
              <w:rPr>
                <w:rFonts w:eastAsia="Calibri" w:cs="Arial"/>
                <w:color w:val="333E48"/>
                <w:sz w:val="18"/>
                <w:szCs w:val="18"/>
                <w:lang w:val="tr"/>
              </w:rPr>
              <w:t xml:space="preserve">Madde 18 - </w:t>
            </w:r>
            <w:r w:rsidRPr="00B75F50">
              <w:rPr>
                <w:rFonts w:eastAsia="Calibri" w:cs="Arial"/>
                <w:sz w:val="18"/>
                <w:szCs w:val="18"/>
                <w:lang w:val="tr"/>
              </w:rPr>
              <w:t xml:space="preserve">Mülkiyet </w:t>
            </w:r>
            <w:r w:rsidR="00F80F61" w:rsidRPr="00B75F50">
              <w:rPr>
                <w:rFonts w:eastAsia="Calibri" w:cs="Arial"/>
                <w:sz w:val="18"/>
                <w:szCs w:val="18"/>
              </w:rPr>
              <w:t>İhtilafı</w:t>
            </w:r>
          </w:p>
        </w:tc>
        <w:tc>
          <w:tcPr>
            <w:tcW w:w="8533" w:type="dxa"/>
          </w:tcPr>
          <w:p w14:paraId="5AB5C548" w14:textId="7698C16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 xml:space="preserve">İdare, kamulaştırılacak taşınmaz </w:t>
            </w:r>
            <w:r w:rsidR="00652FDC" w:rsidRPr="00B75F50">
              <w:rPr>
                <w:rFonts w:eastAsia="Calibri" w:cs="Arial"/>
                <w:color w:val="333E48"/>
                <w:sz w:val="18"/>
                <w:szCs w:val="18"/>
              </w:rPr>
              <w:t xml:space="preserve">malın mülkiyet, üzerinde ihtilaf olup olmadığını taşınmaz malın bulunduğu yerdeki tapu idaresi, kadastro müdürlüğü ve hukuk mahkemelerinden sorarak ve mahallinde araştırma yaparak tespit eder </w:t>
            </w:r>
            <w:r w:rsidRPr="00B75F50">
              <w:rPr>
                <w:rFonts w:eastAsia="Calibri" w:cs="Arial"/>
                <w:color w:val="333E48"/>
                <w:sz w:val="18"/>
                <w:szCs w:val="18"/>
                <w:lang w:val="tr"/>
              </w:rPr>
              <w:t xml:space="preserve">. Soruşturmalar mülkiyet konusunda bir </w:t>
            </w:r>
            <w:r w:rsidR="000E6E47" w:rsidRPr="00B75F50">
              <w:rPr>
                <w:rFonts w:eastAsia="Calibri" w:cs="Arial"/>
                <w:color w:val="333E48"/>
                <w:sz w:val="18"/>
                <w:szCs w:val="18"/>
              </w:rPr>
              <w:t>ihtilaf</w:t>
            </w:r>
            <w:r w:rsidRPr="00B75F50">
              <w:rPr>
                <w:rFonts w:eastAsia="Calibri" w:cs="Arial"/>
                <w:color w:val="333E48"/>
                <w:sz w:val="18"/>
                <w:szCs w:val="18"/>
                <w:lang w:val="tr"/>
              </w:rPr>
              <w:t xml:space="preserve"> olduğunu veya mülkiyetin davaya konu olduğunu gösterirse, 10. maddeye göre hazırlanan tüm belgeler idare tarafından taşınmazın bulunduğu yerdeki hukuk mahkemesine sunulur. İdare ayrıca mahkemeden taşınmaz varlığın kamulaştırma bedelini değerlendirmesini talep edecek ve mal varlığının idare adına tesciline hak sahibine nakit ödeme (arazi mülkiyeti anlaşmazlığının çözümü sonucunda tespit edilir)  veya bu Kanunun 3 üncü maddesinin ikinci fıkrasına göre kamulaştırma yapılması halinde taksitle ödeme karşılığında karar verecektir.</w:t>
            </w:r>
          </w:p>
        </w:tc>
      </w:tr>
      <w:tr w:rsidR="00B54475" w:rsidRPr="00B75F50" w14:paraId="609B361C"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BAB063B" w14:textId="77777777" w:rsidR="00B54475" w:rsidRPr="00B75F50" w:rsidRDefault="00B54475" w:rsidP="00B43E20">
            <w:pPr>
              <w:jc w:val="left"/>
              <w:rPr>
                <w:rFonts w:eastAsia="Calibri" w:cs="Arial"/>
                <w:color w:val="333E48"/>
                <w:sz w:val="18"/>
                <w:szCs w:val="18"/>
                <w:lang w:val="tr"/>
              </w:rPr>
            </w:pPr>
            <w:r w:rsidRPr="00B75F50">
              <w:rPr>
                <w:rFonts w:eastAsia="Calibri" w:cs="Arial"/>
                <w:color w:val="333E48"/>
                <w:sz w:val="18"/>
                <w:szCs w:val="18"/>
                <w:lang w:val="tr"/>
              </w:rPr>
              <w:t>Madde 19- Tapuda kayıtlı olmayan taşınmaz malların tescili ve zilyedin hakları</w:t>
            </w:r>
          </w:p>
        </w:tc>
        <w:tc>
          <w:tcPr>
            <w:tcW w:w="8533" w:type="dxa"/>
          </w:tcPr>
          <w:p w14:paraId="73D6822A" w14:textId="5D407FCE" w:rsidR="00A83D05" w:rsidRPr="00B75F50" w:rsidRDefault="00A83D05" w:rsidP="00A83D05">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İdare öncelikle, kamulaştırılması kararlaştırılan tapuda kayıtlı olmayan taşınmaz malın, 21/6/1987 tarihli ve 3402 sayılı Kadastro Kanununun 16</w:t>
            </w:r>
            <w:r w:rsidR="00D572FD" w:rsidRPr="00B75F50">
              <w:rPr>
                <w:color w:val="000000"/>
                <w:sz w:val="18"/>
                <w:szCs w:val="18"/>
              </w:rPr>
              <w:t>’ı</w:t>
            </w:r>
            <w:r w:rsidRPr="00B75F50">
              <w:rPr>
                <w:color w:val="000000"/>
                <w:sz w:val="18"/>
                <w:szCs w:val="18"/>
              </w:rPr>
              <w:t xml:space="preserve">ncı maddesinde sayılan kamu mallarından olup olmadığını ilgili yerlerden sormak suretiyle tespit eder. </w:t>
            </w:r>
            <w:r w:rsidR="00B03F74" w:rsidRPr="00B75F50">
              <w:rPr>
                <w:color w:val="000000"/>
                <w:sz w:val="18"/>
                <w:szCs w:val="18"/>
              </w:rPr>
              <w:t>İ</w:t>
            </w:r>
            <w:r w:rsidRPr="00B75F50">
              <w:rPr>
                <w:color w:val="000000"/>
                <w:sz w:val="18"/>
                <w:szCs w:val="18"/>
              </w:rPr>
              <w:t>darece yapılan bu araştırma sonucunda, kamulaştırılması kararlaştırılan tapuda kayıtlı olmayan taşınmaz malın, 3402 sayılı Kadastro Kanununun 16</w:t>
            </w:r>
            <w:r w:rsidR="009E0439" w:rsidRPr="00B75F50">
              <w:rPr>
                <w:color w:val="000000"/>
                <w:sz w:val="18"/>
                <w:szCs w:val="18"/>
              </w:rPr>
              <w:t>’ı</w:t>
            </w:r>
            <w:r w:rsidRPr="00B75F50">
              <w:rPr>
                <w:color w:val="000000"/>
                <w:sz w:val="18"/>
                <w:szCs w:val="18"/>
              </w:rPr>
              <w:t>ncı maddesinde sayılan kamu mallarından olmadığının, taşınmaz malın zilyedi mevcut olup da zilyetlikle iktisap iddiasında bulunulduğunun tespiti halinde, 9 uncu madde gereğince seçilen bilirkişiler marifetiyle mahallinde tahkikat yapar, delilleri toplar ve keyfiyeti bir tutanakla belirtir. Bu tutanakta, taşınmazın yüzölçümü, zilyedin kimliği, vergi kaydı, zilyetliğin başlangıç tarihi ve süresi, mülkiyeti kazanma şartlarının gerçekleşip gerçekleşmediği belirtilir.</w:t>
            </w:r>
          </w:p>
          <w:p w14:paraId="074C6EC3" w14:textId="77777777" w:rsidR="00A83D05" w:rsidRPr="00B75F50" w:rsidRDefault="00A83D05" w:rsidP="00A83D05">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rPr>
            </w:pPr>
            <w:r w:rsidRPr="00B75F50">
              <w:rPr>
                <w:color w:val="000000"/>
                <w:sz w:val="18"/>
                <w:szCs w:val="18"/>
              </w:rPr>
              <w:t>İdarece hazırlanan ve 10 uncu madde uyarınca toplanılan belgelerin tamamı, taşınmaz malın bulunduğu yer asliye hukuk mahkemesine verilerek, taşınmaz malın kamulaştırma bedelinin tespitiyle, bu bedelin peşin veya kamulaştırma bu Kanunun 3 üncü maddesinin ikinci fıkrasına göre yapılmış ise taksitle ödenmesi karşılığında idare adına tesciline karar verilmesi istenir.</w:t>
            </w:r>
          </w:p>
          <w:p w14:paraId="4B1ADCF3" w14:textId="77777777" w:rsidR="00A83D05" w:rsidRPr="00B75F50" w:rsidRDefault="00A83D0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rPr>
            </w:pPr>
          </w:p>
        </w:tc>
      </w:tr>
      <w:tr w:rsidR="00FF104F" w:rsidRPr="00B75F50" w14:paraId="2CB1755D" w14:textId="77777777" w:rsidTr="000972A2">
        <w:tc>
          <w:tcPr>
            <w:cnfStyle w:val="001000000000" w:firstRow="0" w:lastRow="0" w:firstColumn="1" w:lastColumn="0" w:oddVBand="0" w:evenVBand="0" w:oddHBand="0" w:evenHBand="0" w:firstRowFirstColumn="0" w:firstRowLastColumn="0" w:lastRowFirstColumn="0" w:lastRowLastColumn="0"/>
            <w:tcW w:w="0" w:type="dxa"/>
          </w:tcPr>
          <w:p w14:paraId="528B4658" w14:textId="3E626C11" w:rsidR="00FF104F" w:rsidRPr="00B75F50" w:rsidRDefault="00545356" w:rsidP="00B43E20">
            <w:pPr>
              <w:jc w:val="left"/>
              <w:rPr>
                <w:rFonts w:eastAsia="Calibri" w:cs="Arial"/>
                <w:color w:val="333E48"/>
                <w:sz w:val="18"/>
                <w:szCs w:val="18"/>
                <w:lang w:val="tr"/>
              </w:rPr>
            </w:pPr>
            <w:r w:rsidRPr="00B75F50">
              <w:rPr>
                <w:rFonts w:eastAsia="Calibri" w:cs="Arial"/>
                <w:color w:val="333E48"/>
                <w:sz w:val="18"/>
                <w:szCs w:val="18"/>
                <w:lang w:val="tr"/>
              </w:rPr>
              <w:t>Madde 20-</w:t>
            </w:r>
            <w:r w:rsidR="00072E1C" w:rsidRPr="00B75F50">
              <w:rPr>
                <w:rFonts w:eastAsia="Calibri" w:cs="Arial"/>
                <w:color w:val="333E48"/>
                <w:sz w:val="18"/>
                <w:szCs w:val="18"/>
                <w:lang w:val="tr"/>
              </w:rPr>
              <w:t>Kamulaştırmada boşaltma</w:t>
            </w:r>
          </w:p>
        </w:tc>
        <w:tc>
          <w:tcPr>
            <w:tcW w:w="8533" w:type="dxa"/>
          </w:tcPr>
          <w:p w14:paraId="71A406EF" w14:textId="77777777" w:rsidR="00072E1C" w:rsidRPr="00B75F50" w:rsidRDefault="00545356"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rPr>
            </w:pPr>
            <w:r w:rsidRPr="00B75F50">
              <w:rPr>
                <w:rFonts w:eastAsia="Calibri" w:cs="Arial"/>
                <w:color w:val="333E48"/>
                <w:sz w:val="18"/>
                <w:szCs w:val="18"/>
              </w:rPr>
              <w:t xml:space="preserve">Bu Kanun uyarınca lehine kamulaştırma yapılan idare adına tapu dairesince tescil edilen taşınmaz malın boşaltılması idarece icra memurundan istenir. </w:t>
            </w:r>
          </w:p>
          <w:p w14:paraId="1B273E71" w14:textId="77777777" w:rsidR="000D0665" w:rsidRPr="00B75F50" w:rsidRDefault="00545356"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rPr>
            </w:pPr>
            <w:r w:rsidRPr="00B75F50">
              <w:rPr>
                <w:rFonts w:eastAsia="Calibri" w:cs="Arial"/>
                <w:color w:val="333E48"/>
                <w:sz w:val="18"/>
                <w:szCs w:val="18"/>
              </w:rPr>
              <w:t>İcra memuru taşınmaz malı onbeş gün içinde boşaltmalarını içindekilere tebliğ eder. Bu süre içinde taşınmaz mal boşaltılmazsa icraca boşaltılır. İtiraz ve şikayet boşaltmayı durdurmaz ve mahkemece ihtiyati tedbir kararı verilemez.</w:t>
            </w:r>
          </w:p>
          <w:p w14:paraId="441675C9" w14:textId="4CA2C332" w:rsidR="00FF104F" w:rsidRPr="00B75F50" w:rsidRDefault="00545356"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rPr>
              <w:t>Taşınmaz malın boşaltılması sebebiyle mal sahibi ve idare tazminat ile sorumlu tutulamaz. Ekili arazinin boşaltılması hasat sonuna bırakılır. Hasat zamanının beklenmesi mümkün olmadığı hallerde kamulaştırmayı yapan idare, mahkemece takdir edilecek ekin bedelini tazmin etmek şartıyla, arazinin boşaltılmasını talep edebilir. Ekin bedeli 11 ve 12 nci maddeler uyarınca yapılan kamulaştırma değerinin tespitinde nazara alınmış ise, taşınmaz malın boşaltılması için tekrar bu bedelin tespit ve ödenmesi gerekmez.</w:t>
            </w:r>
          </w:p>
        </w:tc>
      </w:tr>
      <w:tr w:rsidR="00B54475" w:rsidRPr="00B75F50" w14:paraId="6465F6B5"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D77B63A" w14:textId="77777777" w:rsidR="00B54475" w:rsidRPr="00B75F50" w:rsidRDefault="00B54475" w:rsidP="00B43E20">
            <w:pPr>
              <w:jc w:val="left"/>
              <w:rPr>
                <w:rFonts w:eastAsia="Calibri" w:cs="Arial"/>
                <w:color w:val="333E48"/>
                <w:sz w:val="18"/>
                <w:szCs w:val="18"/>
                <w:lang w:val="tr"/>
              </w:rPr>
            </w:pPr>
            <w:r w:rsidRPr="00B75F50">
              <w:rPr>
                <w:rFonts w:eastAsia="Calibri" w:cs="Arial"/>
                <w:color w:val="333E48"/>
                <w:sz w:val="18"/>
                <w:szCs w:val="18"/>
                <w:lang w:val="tr"/>
              </w:rPr>
              <w:t>Madde 25 - Hakların Sınırlandırılması ve Mülkiyetin İdareye Devri</w:t>
            </w:r>
          </w:p>
        </w:tc>
        <w:tc>
          <w:tcPr>
            <w:tcW w:w="8533" w:type="dxa"/>
          </w:tcPr>
          <w:p w14:paraId="7598BDD6" w14:textId="188B3969" w:rsidR="004541DA" w:rsidRPr="00B75F50" w:rsidRDefault="00B54475" w:rsidP="004541DA">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 xml:space="preserve">Taşınmazın sahibi, mahkeme tarafından tescil veya arazi erişim kararının rıza sözleşmesi yoluyla verildiği tarihten veya arazi erişim kararından sonra, inşaat veya tarım gibi faaliyetlerde bulunma veya taşınmazın mevcut yapısında köklü değişiklikler yapma hakkını kaybeder.  Bu tarihten sonra yapılan faaliyetlerin değeri süreçte dikkate alınmaz. </w:t>
            </w:r>
          </w:p>
          <w:p w14:paraId="3DE43363" w14:textId="59FE59B1" w:rsidR="00A81240" w:rsidRPr="00B75F50" w:rsidRDefault="00A81240" w:rsidP="00A81240">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rPr>
            </w:pPr>
            <w:r w:rsidRPr="00B75F50">
              <w:rPr>
                <w:rFonts w:eastAsia="Calibri" w:cs="Arial"/>
                <w:color w:val="333E48"/>
                <w:sz w:val="18"/>
                <w:szCs w:val="18"/>
              </w:rPr>
              <w:t xml:space="preserve"> Baraj, sulama şebekeleri ve boru hatları, karayolu, demiryolu, liman ve havaalanı gibi gelecek yıllara sari büyük projelerde kamu yararı kararı kamulaştırılacak taşınmazların bulunduğu mahalle ve/veya köy muhtarlığında on beş gün süre ile asılmak suretiyle ilan edilir. Kamu yararı kararının ilan süresinin bitiminden itibaren, kamulaştırılacak taşınmazlar üzerine yapılan sabit tesisler ile dikilen ağaçların bedeli, kamulaştırma bedelinin tespitinde dikkate alınmaz. </w:t>
            </w:r>
            <w:r w:rsidRPr="00B75F50">
              <w:rPr>
                <w:rFonts w:eastAsia="Calibri" w:cs="Arial"/>
                <w:sz w:val="18"/>
                <w:szCs w:val="18"/>
              </w:rPr>
              <w:t xml:space="preserve">Bu proje için son tarih </w:t>
            </w:r>
            <w:r w:rsidR="003B67C5" w:rsidRPr="00B75F50">
              <w:rPr>
                <w:rFonts w:eastAsia="Calibri" w:cs="Arial"/>
                <w:sz w:val="18"/>
                <w:szCs w:val="18"/>
              </w:rPr>
              <w:t>2024 Aralık ayı sonudur.</w:t>
            </w:r>
          </w:p>
          <w:p w14:paraId="0F5FAC69" w14:textId="769433A7" w:rsidR="00B54475" w:rsidRPr="00B75F50" w:rsidRDefault="00B54475" w:rsidP="004541DA">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p>
        </w:tc>
      </w:tr>
      <w:tr w:rsidR="00B54475" w:rsidRPr="00B75F50" w14:paraId="7C6A6BB6" w14:textId="77777777" w:rsidTr="000972A2">
        <w:tc>
          <w:tcPr>
            <w:cnfStyle w:val="001000000000" w:firstRow="0" w:lastRow="0" w:firstColumn="1" w:lastColumn="0" w:oddVBand="0" w:evenVBand="0" w:oddHBand="0" w:evenHBand="0" w:firstRowFirstColumn="0" w:firstRowLastColumn="0" w:lastRowFirstColumn="0" w:lastRowLastColumn="0"/>
            <w:tcW w:w="0" w:type="dxa"/>
          </w:tcPr>
          <w:p w14:paraId="36B6714B" w14:textId="77777777" w:rsidR="00B54475" w:rsidRPr="00B75F50" w:rsidRDefault="00B54475" w:rsidP="00B43E20">
            <w:pPr>
              <w:jc w:val="left"/>
              <w:rPr>
                <w:rFonts w:eastAsia="Calibri" w:cs="Arial"/>
                <w:color w:val="333E48"/>
                <w:sz w:val="18"/>
                <w:szCs w:val="18"/>
                <w:lang w:val="en-GB"/>
              </w:rPr>
            </w:pPr>
            <w:r w:rsidRPr="00B75F50">
              <w:rPr>
                <w:rFonts w:eastAsia="Calibri" w:cs="Arial"/>
                <w:color w:val="333E48"/>
                <w:sz w:val="18"/>
                <w:szCs w:val="18"/>
                <w:lang w:val="tr"/>
              </w:rPr>
              <w:lastRenderedPageBreak/>
              <w:t>Madde 27 - Acele Kamulaştırma</w:t>
            </w:r>
          </w:p>
        </w:tc>
        <w:tc>
          <w:tcPr>
            <w:tcW w:w="8533" w:type="dxa"/>
          </w:tcPr>
          <w:p w14:paraId="10252789" w14:textId="7777777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Madde 27, kamulaştırmaya konu olan taşınmaz varlıklara, kamu yararı için kamulaştırmayı üstlenen idare tarafından hızlandırılmış kamulaştırma süreci yoluyla el konulabileceğini belirtmektedir: i) Milli Savunma Kanununun uygulanması amacıyla veya ii) Türkiye Cumhuriyeti Cumhurbaşkanı tarafından acil olarak belirlenen hallerde veya iii) özel kanunlarda belirtilen olağanüstü hallerde. Bu gibi vakalarda / durumlarda ilgili idarenin talebi üzerine mahkeme, 10. ve 15. maddede belirtilen esaslara göre taşınmaz varlığa el konulmasına karar verebilir. Bu, değerleme dışındaki işlemlerin daha sonra tamamlanması şartıyla yapılabilir. Bu süreçte ilgili idarenin talebi üzerine taşınmaza ait tazminat bedelinin Kamulaştırma Kanunun 10. ve 15. maddelerine göre görevlendirilen bilirkişiler tarafından 7 gün içinde mahkeme tarafından takdir edilmesi gerekmektedir. El koyma, taşınmazın kıymet takdiri mal sahibi adına idare tarafından bir banka hesabına yatırıldıktan sonra yapılabilir.</w:t>
            </w:r>
          </w:p>
        </w:tc>
      </w:tr>
      <w:tr w:rsidR="00B54475" w:rsidRPr="00B75F50" w14:paraId="23D8F4F6"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9B3271F" w14:textId="77777777" w:rsidR="00B54475" w:rsidRPr="00B75F50" w:rsidRDefault="00B54475" w:rsidP="00B43E20">
            <w:pPr>
              <w:jc w:val="left"/>
              <w:rPr>
                <w:rFonts w:eastAsia="Calibri" w:cs="Arial"/>
                <w:color w:val="333E48"/>
                <w:sz w:val="18"/>
                <w:szCs w:val="18"/>
                <w:lang w:val="tr"/>
              </w:rPr>
            </w:pPr>
            <w:r w:rsidRPr="00B75F50">
              <w:rPr>
                <w:rFonts w:eastAsia="Calibri" w:cs="Arial"/>
                <w:color w:val="333E48"/>
                <w:sz w:val="18"/>
                <w:szCs w:val="18"/>
                <w:lang w:val="tr"/>
              </w:rPr>
              <w:t>Madde 30 - Bir Devlet Organına Ait Taşınmazın Devri</w:t>
            </w:r>
          </w:p>
        </w:tc>
        <w:tc>
          <w:tcPr>
            <w:tcW w:w="8533" w:type="dxa"/>
          </w:tcPr>
          <w:p w14:paraId="08F08970"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Bu madde, kamu kurum ve kuruluşlarına ait taşınmaz mal, kaynak veya irtifak haklarının edinilmesini düzenler ve bunların başka bir kamu kurum veya kuruluşu tarafından kamulaştırılamayacağını belirtir. Devlete ait edinim konusu tüm araziler (hazine arazisi hariç), Kanunun 30. Maddesi'nin uygulanmasıyla edinilir. Taşınmaz varlık, kaynağı veya irtifak hakkını talep eden idare, arsa değerini 8. maddeye göre belirler. Varlığın sahibi olan ilgili devlet kurumuna ödeyeceği tutarı belirterek yazılı bir başvuruda bulunur. Varlığın sahibinin anlaşma için onay vermemesi veya 60 gün içinde cevap vermemesi halinde, anlaşmazlık, alıcı idarenin başvurusu üzerine ilgili idari müdürlük tarafından incelendikten sonra 2 ay içinde teyitli bir kararla çözülür.</w:t>
            </w:r>
          </w:p>
          <w:p w14:paraId="0ED53182"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Taraflar, kamulaştırma bedelinin tespit edilmesini isteyen Danıştay kararının tebliğ tarihinden itibaren 30 gün içinde fiyat üzerinde bir anlaşmaya varamazlarsa, talep eden idare, 10. maddedeki usule uygun olarak mahkemeye başvuruda bulunur.</w:t>
            </w:r>
          </w:p>
        </w:tc>
      </w:tr>
    </w:tbl>
    <w:p w14:paraId="3790D70B" w14:textId="066223B3" w:rsidR="00B54475" w:rsidRPr="00B75F50" w:rsidRDefault="00B54475" w:rsidP="00B54475">
      <w:r w:rsidRPr="00B75F50">
        <w:t xml:space="preserve">Türkiye Anayasası ve </w:t>
      </w:r>
      <w:r w:rsidR="002614AA" w:rsidRPr="00B75F50">
        <w:t>Kamulaştırma Kanunu’na</w:t>
      </w:r>
      <w:r w:rsidRPr="00B75F50">
        <w:t xml:space="preserve"> ek olarak, Tablo 3-2'de ayrıntıları verilen mevzuat da Proje için geçerlidir.</w:t>
      </w:r>
    </w:p>
    <w:p w14:paraId="4A9693DE" w14:textId="6DC52675" w:rsidR="00B54475" w:rsidRPr="00B75F50" w:rsidRDefault="00B54475" w:rsidP="00B54475">
      <w:pPr>
        <w:pStyle w:val="Caption"/>
        <w:keepNext/>
      </w:pPr>
      <w:bookmarkStart w:id="42" w:name="_Toc216969928"/>
      <w:r w:rsidRPr="00B75F50">
        <w:t xml:space="preserve">Tablo </w:t>
      </w:r>
      <w:fldSimple w:instr=" STYLEREF 1 \s ">
        <w:r w:rsidR="002C6596" w:rsidRPr="00B75F50">
          <w:rPr>
            <w:noProof/>
          </w:rPr>
          <w:t>2</w:t>
        </w:r>
      </w:fldSimple>
      <w:r w:rsidR="002C6596" w:rsidRPr="00B75F50">
        <w:noBreakHyphen/>
      </w:r>
      <w:fldSimple w:instr=" SEQ Tablo \* ARABIC \s 1 ">
        <w:r w:rsidR="002C6596" w:rsidRPr="00B75F50">
          <w:rPr>
            <w:noProof/>
          </w:rPr>
          <w:t>2</w:t>
        </w:r>
      </w:fldSimple>
      <w:r w:rsidRPr="00B75F50">
        <w:t xml:space="preserve"> Arazi Edinimine İlişkin Ek Türk Mevzuatı</w:t>
      </w:r>
      <w:bookmarkEnd w:id="42"/>
    </w:p>
    <w:tbl>
      <w:tblPr>
        <w:tblStyle w:val="ListTable3-Accent1"/>
        <w:tblW w:w="5298" w:type="pct"/>
        <w:tblLook w:val="04A0" w:firstRow="1" w:lastRow="0" w:firstColumn="1" w:lastColumn="0" w:noHBand="0" w:noVBand="1"/>
      </w:tblPr>
      <w:tblGrid>
        <w:gridCol w:w="2247"/>
        <w:gridCol w:w="7955"/>
      </w:tblGrid>
      <w:tr w:rsidR="00B54475" w:rsidRPr="00B75F50" w14:paraId="67BE4EEC" w14:textId="77777777" w:rsidTr="000972A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47" w:type="dxa"/>
          </w:tcPr>
          <w:p w14:paraId="0DB38172" w14:textId="77777777" w:rsidR="00B54475" w:rsidRPr="00B75F50" w:rsidRDefault="00B54475" w:rsidP="0072503C">
            <w:pPr>
              <w:rPr>
                <w:rFonts w:eastAsia="Calibri" w:cs="Arial"/>
                <w:sz w:val="18"/>
                <w:szCs w:val="18"/>
                <w:lang w:val="en-GB"/>
              </w:rPr>
            </w:pPr>
            <w:r w:rsidRPr="00B75F50">
              <w:rPr>
                <w:rFonts w:eastAsia="Calibri" w:cs="Arial"/>
                <w:sz w:val="18"/>
                <w:szCs w:val="18"/>
                <w:lang w:val="tr"/>
              </w:rPr>
              <w:t>Kanun</w:t>
            </w:r>
          </w:p>
        </w:tc>
        <w:tc>
          <w:tcPr>
            <w:tcW w:w="7954" w:type="dxa"/>
          </w:tcPr>
          <w:p w14:paraId="3A79A511" w14:textId="77777777" w:rsidR="00B54475" w:rsidRPr="00B75F50" w:rsidRDefault="00B54475" w:rsidP="0072503C">
            <w:pPr>
              <w:cnfStyle w:val="100000000000" w:firstRow="1" w:lastRow="0" w:firstColumn="0" w:lastColumn="0" w:oddVBand="0" w:evenVBand="0" w:oddHBand="0" w:evenHBand="0" w:firstRowFirstColumn="0" w:firstRowLastColumn="0" w:lastRowFirstColumn="0" w:lastRowLastColumn="0"/>
              <w:rPr>
                <w:rFonts w:eastAsia="Calibri" w:cs="Arial"/>
                <w:sz w:val="18"/>
                <w:szCs w:val="18"/>
                <w:lang w:val="en-GB"/>
              </w:rPr>
            </w:pPr>
            <w:r w:rsidRPr="00B75F50">
              <w:rPr>
                <w:rFonts w:eastAsia="Calibri" w:cs="Arial"/>
                <w:sz w:val="18"/>
                <w:szCs w:val="18"/>
                <w:lang w:val="tr"/>
              </w:rPr>
              <w:t>Açıklama</w:t>
            </w:r>
          </w:p>
        </w:tc>
      </w:tr>
      <w:tr w:rsidR="00B54475" w:rsidRPr="00B75F50" w14:paraId="4E0D39D0"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7" w:type="dxa"/>
          </w:tcPr>
          <w:p w14:paraId="0AE69419" w14:textId="77777777" w:rsidR="00B54475" w:rsidRPr="00B75F50" w:rsidRDefault="00B54475" w:rsidP="0072503C">
            <w:pPr>
              <w:rPr>
                <w:rFonts w:eastAsia="Calibri" w:cs="Arial"/>
                <w:color w:val="333E48"/>
                <w:sz w:val="18"/>
                <w:szCs w:val="18"/>
                <w:lang w:val="en-GB"/>
              </w:rPr>
            </w:pPr>
            <w:bookmarkStart w:id="43" w:name="_Hlk57215093"/>
            <w:r w:rsidRPr="00B75F50">
              <w:rPr>
                <w:rFonts w:eastAsia="Calibri" w:cs="Arial"/>
                <w:color w:val="333E48"/>
                <w:sz w:val="18"/>
                <w:szCs w:val="18"/>
                <w:lang w:val="tr"/>
              </w:rPr>
              <w:t>Orman Kanunu (1956 tarihli, 6831 sayılı)</w:t>
            </w:r>
            <w:bookmarkEnd w:id="43"/>
          </w:p>
        </w:tc>
        <w:tc>
          <w:tcPr>
            <w:tcW w:w="7954" w:type="dxa"/>
          </w:tcPr>
          <w:p w14:paraId="4ACC26D3"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Kanun 1956 yılında yürürlüğe girmiş ve 2003, 2004, 2015 ve 2020 yıllarında değiştirilmiştir. Orman Kanununa göre Proje, ormanlarda veya orman olarak sınıflandırılan arazilerde faaliyet göstermek için Tarım  ve Orman Bakanlığından izin almalı ve demiryolu inşaatından dolayı kamu ormanlarına verilen zararları tazmin etmelidir. Kanuna göre Bakanlık orman arazisinin kullanımına izin verme yetkisine sahiptir (49 yıllık kiralama süreleri boyunca).</w:t>
            </w:r>
          </w:p>
          <w:p w14:paraId="14FA38C8"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Kanunun kendisine ek olarak, “Orman Sayılan Alanlarda Verilecek İzinler Hakkında Yönetmelik” (22.03.2007 tarih, 26470 sayılı Resmi Gazete), verilecek onay, izin ve irtifak haklarının usul ve esaslarını belirlemektedir.</w:t>
            </w:r>
          </w:p>
          <w:p w14:paraId="5E61191C"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en-GB"/>
              </w:rPr>
            </w:pPr>
            <w:r w:rsidRPr="00B75F50">
              <w:rPr>
                <w:rFonts w:eastAsia="Calibri" w:cs="Arial"/>
                <w:color w:val="333E48"/>
                <w:sz w:val="18"/>
                <w:szCs w:val="18"/>
                <w:lang w:val="tr"/>
              </w:rPr>
              <w:t>18 Nisan 2014 tarih ve 28976 sayılı Resmi Gazete'de yayımlanan Orman Kanununun 16. maddesinin uygulanmasına ilişkin yönetmeliğe yapılan bir diğer ilave ise Orman Kanununun 17/3 ve 18. maddesinin uygulanmasını öngörmektedir. Bu yönetmeliğin 9. maddesi, orman arazisini kullanan diğer makamlardan alınacak ücret ve harçların hesaplanmasını yeniden tanımlamaktadır. Genel yönetim bütçesine tabi bir devlet organı olan AYGM, Orman İdaresine ödeme yapmamaktadır. Bu tür arazilerin edinimi hazine arazisi ile aynıdır.</w:t>
            </w:r>
          </w:p>
        </w:tc>
      </w:tr>
      <w:tr w:rsidR="00B54475" w:rsidRPr="00B75F50" w14:paraId="1D2AEE49" w14:textId="77777777" w:rsidTr="000972A2">
        <w:tc>
          <w:tcPr>
            <w:cnfStyle w:val="001000000000" w:firstRow="0" w:lastRow="0" w:firstColumn="1" w:lastColumn="0" w:oddVBand="0" w:evenVBand="0" w:oddHBand="0" w:evenHBand="0" w:firstRowFirstColumn="0" w:firstRowLastColumn="0" w:lastRowFirstColumn="0" w:lastRowLastColumn="0"/>
            <w:tcW w:w="2247" w:type="dxa"/>
          </w:tcPr>
          <w:p w14:paraId="6C6FB6F4" w14:textId="77777777" w:rsidR="00B54475" w:rsidRPr="00B75F50" w:rsidRDefault="00B54475" w:rsidP="0072503C">
            <w:pPr>
              <w:rPr>
                <w:rFonts w:eastAsia="Calibri" w:cs="Arial"/>
                <w:color w:val="333E48"/>
                <w:sz w:val="18"/>
                <w:szCs w:val="18"/>
                <w:lang w:val="en-GB"/>
              </w:rPr>
            </w:pPr>
            <w:bookmarkStart w:id="44" w:name="_Hlk57215100"/>
            <w:r w:rsidRPr="00B75F50">
              <w:rPr>
                <w:rFonts w:eastAsia="Calibri" w:cs="Arial"/>
                <w:color w:val="333E48"/>
                <w:sz w:val="18"/>
                <w:szCs w:val="18"/>
                <w:lang w:val="tr"/>
              </w:rPr>
              <w:t>Meralar Kanunu (1998 tarihli, 4342 sayılı)</w:t>
            </w:r>
            <w:bookmarkEnd w:id="44"/>
          </w:p>
        </w:tc>
        <w:tc>
          <w:tcPr>
            <w:tcW w:w="7954" w:type="dxa"/>
          </w:tcPr>
          <w:p w14:paraId="14CA990B" w14:textId="7777777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Kanun 1998 yılında yürürlüğe girmiş ve 2004, 2008 ve 2013 yıllarında değiştirilmiştir. Mera alanlarının edinimi kamu ortak arazisi olarak tanımlanmaktadır. Bu noktada, Projenin geçtiği alan tapuda ayrılacak, statüsü 'mera' statüsünden Hazine arazisine dönüştürülecektir. Başka bir işlem yapılmasını gerektirmeyecektir.</w:t>
            </w:r>
          </w:p>
          <w:p w14:paraId="3B5DEBC6" w14:textId="7777777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lastRenderedPageBreak/>
              <w:t>Tazminat için Kanun kapsamında ne halkın ne de mera kullanıcılarının hakları tanınmamaktadır. Otlak/mera için yerel yasalara göre ödeme yapılır. Bu nedenle, Projeden Etkilenen Kişilerin mera ve çayır kayıpları ve bunlarla ilişkili gelir kayıpları Türk mevzuatı kapsamında tazmin edilemez.</w:t>
            </w:r>
          </w:p>
        </w:tc>
      </w:tr>
      <w:tr w:rsidR="00B54475" w:rsidRPr="00B75F50" w14:paraId="6F4F2E64"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7" w:type="dxa"/>
          </w:tcPr>
          <w:p w14:paraId="13043AD1" w14:textId="77777777" w:rsidR="00B54475" w:rsidRPr="00B75F50" w:rsidRDefault="00B54475" w:rsidP="0072503C">
            <w:pPr>
              <w:rPr>
                <w:rFonts w:eastAsia="Calibri" w:cs="Arial"/>
                <w:color w:val="333E48"/>
                <w:sz w:val="18"/>
                <w:szCs w:val="18"/>
                <w:lang w:val="en-GB"/>
              </w:rPr>
            </w:pPr>
            <w:bookmarkStart w:id="45" w:name="_Hlk57215134"/>
            <w:r w:rsidRPr="00B75F50">
              <w:rPr>
                <w:rFonts w:eastAsia="Calibri" w:cs="Arial"/>
                <w:color w:val="333E48"/>
                <w:sz w:val="18"/>
                <w:szCs w:val="18"/>
                <w:lang w:val="tr"/>
              </w:rPr>
              <w:lastRenderedPageBreak/>
              <w:t>Kadastro Kanunu (1987 tarihli, 3402 sayılı);</w:t>
            </w:r>
            <w:bookmarkEnd w:id="45"/>
          </w:p>
        </w:tc>
        <w:tc>
          <w:tcPr>
            <w:tcW w:w="7954" w:type="dxa"/>
          </w:tcPr>
          <w:p w14:paraId="245124AA"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en-GB"/>
              </w:rPr>
            </w:pPr>
            <w:r w:rsidRPr="00B75F50">
              <w:rPr>
                <w:rFonts w:eastAsia="Calibri" w:cs="Arial"/>
                <w:color w:val="333E48"/>
                <w:sz w:val="18"/>
                <w:szCs w:val="18"/>
                <w:lang w:val="tr"/>
              </w:rPr>
              <w:t>Kadastro Kanunu, Medeni Kanun (4721 sayılı) olarak arazi tescili ve mekânsal bilgi sisteminin temelini oluşturmak amacıyla ulusal koordinat sistemi ve kadastro veya topografik kadastro haritalarına dayalı olarak taşınmaz varlıkların sınırlarını ve hukuki statüsünü belirlemektedir.</w:t>
            </w:r>
          </w:p>
          <w:p w14:paraId="57F86533"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en-GB"/>
              </w:rPr>
            </w:pPr>
            <w:r w:rsidRPr="00B75F50">
              <w:rPr>
                <w:rFonts w:eastAsia="Calibri" w:cs="Arial"/>
                <w:color w:val="333E48"/>
                <w:sz w:val="18"/>
                <w:szCs w:val="18"/>
                <w:lang w:val="tr"/>
              </w:rPr>
              <w:t>Kadastro Kanunu ayrıca, tapu sicilleri olmayan veya arazi mülkiyeti konusunda karışıklıklar olan arazi sahiplerinin kimlik tespiti sürecini de tanımlamaktadır.</w:t>
            </w:r>
          </w:p>
        </w:tc>
      </w:tr>
      <w:tr w:rsidR="00B54475" w:rsidRPr="00B75F50" w14:paraId="5EE44688" w14:textId="77777777" w:rsidTr="000972A2">
        <w:tc>
          <w:tcPr>
            <w:cnfStyle w:val="001000000000" w:firstRow="0" w:lastRow="0" w:firstColumn="1" w:lastColumn="0" w:oddVBand="0" w:evenVBand="0" w:oddHBand="0" w:evenHBand="0" w:firstRowFirstColumn="0" w:firstRowLastColumn="0" w:lastRowFirstColumn="0" w:lastRowLastColumn="0"/>
            <w:tcW w:w="2247" w:type="dxa"/>
          </w:tcPr>
          <w:p w14:paraId="4BB39C80" w14:textId="77777777" w:rsidR="00B54475" w:rsidRPr="00B75F50" w:rsidRDefault="00B54475" w:rsidP="0072503C">
            <w:pPr>
              <w:rPr>
                <w:rFonts w:eastAsia="Calibri" w:cs="Arial"/>
                <w:color w:val="333E48"/>
                <w:sz w:val="18"/>
                <w:szCs w:val="18"/>
                <w:lang w:val="en-GB"/>
              </w:rPr>
            </w:pPr>
            <w:bookmarkStart w:id="46" w:name="_Hlk57215138"/>
            <w:r w:rsidRPr="00B75F50">
              <w:rPr>
                <w:rFonts w:eastAsia="Calibri" w:cs="Arial"/>
                <w:color w:val="333E48"/>
                <w:sz w:val="18"/>
                <w:szCs w:val="18"/>
                <w:lang w:val="tr"/>
              </w:rPr>
              <w:t>Tapu Kanunu (1934 tarihli, 2644 sayılı)</w:t>
            </w:r>
            <w:bookmarkEnd w:id="46"/>
          </w:p>
        </w:tc>
        <w:tc>
          <w:tcPr>
            <w:tcW w:w="7954" w:type="dxa"/>
          </w:tcPr>
          <w:p w14:paraId="4487C32D" w14:textId="7777777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Kanun 1934'te yürürlüğe girmiş ve 1934'ten günümüze kadar birçok kez değiştirilmiştir. Tapu Kanunu (2644 sayılı) ana tapu yönetmeliğidir. Türkiye'de tapu kayıtları 3402 sayılı Kadastro Kanunu uyarınca yapılmaktadır.</w:t>
            </w:r>
          </w:p>
          <w:p w14:paraId="275765AC" w14:textId="7777777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Tapu Kanunu ayrıca vatandaşların tarım, ticaret, spor ve sosyal faaliyetler için hazine arazileri kiralayabileceğini belirtmektedir.</w:t>
            </w:r>
          </w:p>
        </w:tc>
      </w:tr>
      <w:tr w:rsidR="00B54475" w:rsidRPr="00B75F50" w14:paraId="20A78D1A"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7" w:type="dxa"/>
          </w:tcPr>
          <w:p w14:paraId="7672C172" w14:textId="77777777" w:rsidR="00B54475" w:rsidRPr="00B75F50" w:rsidRDefault="00B54475" w:rsidP="0072503C">
            <w:pPr>
              <w:rPr>
                <w:rFonts w:eastAsia="Calibri" w:cs="Arial"/>
                <w:color w:val="333E48"/>
                <w:sz w:val="18"/>
                <w:szCs w:val="18"/>
                <w:lang w:val="tr"/>
              </w:rPr>
            </w:pPr>
            <w:bookmarkStart w:id="47" w:name="_Hlk57215144"/>
            <w:r w:rsidRPr="00B75F50">
              <w:rPr>
                <w:rFonts w:eastAsia="Calibri" w:cs="Arial"/>
                <w:color w:val="333E48"/>
                <w:sz w:val="18"/>
                <w:szCs w:val="18"/>
                <w:lang w:val="tr"/>
              </w:rPr>
              <w:t>Sulama Alanlarında Arazi Düzenlenmesine Dair Tarım Reformu Kanunu (1984 tarihli, 3083 sayılı);</w:t>
            </w:r>
            <w:bookmarkEnd w:id="47"/>
          </w:p>
        </w:tc>
        <w:tc>
          <w:tcPr>
            <w:tcW w:w="7954" w:type="dxa"/>
          </w:tcPr>
          <w:p w14:paraId="2B741DCA"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Kanun 1984 yılında yürürlüğe girmiş ve 2001 ve 2014 yıllarında değiştirilmiştir. Kanun, arazi konsolidasyonu ve ihtiyaç halinde tarımdan başka amaçlarla arazi tahsisine ilişkin konuları kapsamaktadır. Kanunda, tarımsal üretimin parçalanma nedeniyle ekonomik açıdan daha fazla icra edilemez olduğu alanlarda, herhangi bir ailenin hem geçimini hem de iş gücünü etkileyecek parçalanmayı önlemek için arazi toplulaştırma çalışmaları yapılacağı hükme bağlanmıştır.</w:t>
            </w:r>
          </w:p>
        </w:tc>
      </w:tr>
      <w:tr w:rsidR="00B54475" w:rsidRPr="00B75F50" w14:paraId="1DF1A350" w14:textId="77777777" w:rsidTr="000972A2">
        <w:tc>
          <w:tcPr>
            <w:cnfStyle w:val="001000000000" w:firstRow="0" w:lastRow="0" w:firstColumn="1" w:lastColumn="0" w:oddVBand="0" w:evenVBand="0" w:oddHBand="0" w:evenHBand="0" w:firstRowFirstColumn="0" w:firstRowLastColumn="0" w:lastRowFirstColumn="0" w:lastRowLastColumn="0"/>
            <w:tcW w:w="2247" w:type="dxa"/>
          </w:tcPr>
          <w:p w14:paraId="56DCD332" w14:textId="77777777" w:rsidR="00B54475" w:rsidRPr="00B75F50" w:rsidRDefault="00B54475" w:rsidP="0072503C">
            <w:pPr>
              <w:rPr>
                <w:rFonts w:eastAsia="Calibri" w:cs="Arial"/>
                <w:color w:val="333E48"/>
                <w:sz w:val="18"/>
                <w:szCs w:val="18"/>
                <w:lang w:val="fi-FI"/>
              </w:rPr>
            </w:pPr>
            <w:bookmarkStart w:id="48" w:name="_Hlk57215151"/>
            <w:r w:rsidRPr="00B75F50">
              <w:rPr>
                <w:rFonts w:eastAsia="Calibri" w:cs="Arial"/>
                <w:color w:val="333E48"/>
                <w:sz w:val="18"/>
                <w:szCs w:val="18"/>
                <w:lang w:val="tr"/>
              </w:rPr>
              <w:t>Toprak Koruma ve Arazi Kullanımı Kanunu (2005 tarihli, 5403 sayılı)</w:t>
            </w:r>
            <w:bookmarkEnd w:id="48"/>
          </w:p>
        </w:tc>
        <w:tc>
          <w:tcPr>
            <w:tcW w:w="7954" w:type="dxa"/>
          </w:tcPr>
          <w:p w14:paraId="709EFA34" w14:textId="7777777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Kanun 2005 yılında yürürlüğe girmiş ve 2008 ve 2014 yıllarında değiştirilmiştir. Tarım arazilerinin iyileştirilmesi, kötüye kullanıma karşı korunması, doğru kategorize edilmesi ve parçalanmaya karşı engellenmesi ilkelerini belirlemektedir.</w:t>
            </w:r>
          </w:p>
        </w:tc>
      </w:tr>
      <w:tr w:rsidR="00B54475" w:rsidRPr="00B75F50" w14:paraId="6488AB52"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7" w:type="dxa"/>
          </w:tcPr>
          <w:p w14:paraId="5A1308CE" w14:textId="77777777" w:rsidR="00B54475" w:rsidRPr="00B75F50" w:rsidRDefault="00B54475" w:rsidP="0072503C">
            <w:pPr>
              <w:rPr>
                <w:rFonts w:eastAsia="Calibri" w:cs="Arial"/>
                <w:color w:val="333E48"/>
                <w:sz w:val="18"/>
                <w:szCs w:val="18"/>
                <w:lang w:val="tr"/>
              </w:rPr>
            </w:pPr>
            <w:bookmarkStart w:id="49" w:name="_Hlk57215163"/>
            <w:r w:rsidRPr="00B75F50">
              <w:rPr>
                <w:rFonts w:eastAsia="Calibri" w:cs="Arial"/>
                <w:color w:val="333E48"/>
                <w:sz w:val="18"/>
                <w:szCs w:val="18"/>
                <w:lang w:val="tr"/>
              </w:rPr>
              <w:t>Nüfus Hizmetleri Kanunu (2006 tarihli, 5490 sayılı)</w:t>
            </w:r>
            <w:bookmarkEnd w:id="49"/>
          </w:p>
        </w:tc>
        <w:tc>
          <w:tcPr>
            <w:tcW w:w="7954" w:type="dxa"/>
          </w:tcPr>
          <w:p w14:paraId="2745B163"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 xml:space="preserve">Bu Kanunun 11. maddesine göre, yurt dışında ikamet edenler dâhil olmak üzere tüm Türk vatandaşlarının ikametlerini kaydettirmeleri gerekmektedir. Varlık sahipliği, ikamet kaydını yansıtmaktadır. </w:t>
            </w:r>
          </w:p>
          <w:p w14:paraId="37B2E1AE"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İkametgahını değiştiren kişilerin, taşınacakları ilçelerdeki nüfus kayıt bürolarına değişiklikleri bildirmeleri gerekmektedir.</w:t>
            </w:r>
          </w:p>
        </w:tc>
      </w:tr>
      <w:tr w:rsidR="00B54475" w:rsidRPr="00B75F50" w14:paraId="7D636072" w14:textId="77777777" w:rsidTr="000972A2">
        <w:tc>
          <w:tcPr>
            <w:cnfStyle w:val="001000000000" w:firstRow="0" w:lastRow="0" w:firstColumn="1" w:lastColumn="0" w:oddVBand="0" w:evenVBand="0" w:oddHBand="0" w:evenHBand="0" w:firstRowFirstColumn="0" w:firstRowLastColumn="0" w:lastRowFirstColumn="0" w:lastRowLastColumn="0"/>
            <w:tcW w:w="2247" w:type="dxa"/>
          </w:tcPr>
          <w:p w14:paraId="6A216432" w14:textId="77777777" w:rsidR="00B54475" w:rsidRPr="00B75F50" w:rsidRDefault="00B54475" w:rsidP="0072503C">
            <w:pPr>
              <w:rPr>
                <w:rFonts w:eastAsia="Calibri" w:cs="Arial"/>
                <w:color w:val="333E48"/>
                <w:sz w:val="18"/>
                <w:szCs w:val="18"/>
                <w:lang w:val="en-GB"/>
              </w:rPr>
            </w:pPr>
            <w:bookmarkStart w:id="50" w:name="_Hlk57215170"/>
            <w:r w:rsidRPr="00B75F50">
              <w:rPr>
                <w:rFonts w:eastAsia="Calibri" w:cs="Arial"/>
                <w:color w:val="333E48"/>
                <w:sz w:val="18"/>
                <w:szCs w:val="18"/>
                <w:lang w:val="tr"/>
              </w:rPr>
              <w:t>Tebligat Kanunu (1956 tarihli, 7201 sayılı)</w:t>
            </w:r>
            <w:bookmarkEnd w:id="50"/>
          </w:p>
        </w:tc>
        <w:tc>
          <w:tcPr>
            <w:tcW w:w="7954" w:type="dxa"/>
          </w:tcPr>
          <w:p w14:paraId="1E0DB239" w14:textId="7777777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Kanun, 2003, 2008 ve 2011 yıllarında yapılan değişikliklerle, mülk sahipleri için yapılacak tebligat sürecine temel oluşturmaktadır. Adresleri bilinmeyenler dâhil olmak üzere bir dizi kamu ve özel mülk sahibine ulaşmak için izlenecek özel prosedürlerden oluşmaktadır.</w:t>
            </w:r>
          </w:p>
          <w:p w14:paraId="0E7B094E" w14:textId="7777777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Kanuna göre tebligata ilişkin hükümler, kayıtlı adreslere posta gönderilmesi; yerel makamlardan destek istenmesi; ülke çapında önemli sayıda yayınlanan ulusal bir gazetede ilan yoluyla yayın talep edilmesi; ve elektronik iletişim gibi konuları kapsamaktadır. Kanun, yerleşik mal sahipleri, hazır bulunmayan sahipleri, Türkiye dışındaki mal sahipleri ve çeşitli kamu kurumları dâhil olmak üzere farklı paydaş kategorileriyle iletişim ile ilgili rehberlik sağlamaktadır.</w:t>
            </w:r>
          </w:p>
          <w:p w14:paraId="2120AB96" w14:textId="77777777" w:rsidR="00B54475" w:rsidRPr="00B75F50" w:rsidRDefault="00B54475" w:rsidP="0072503C">
            <w:pPr>
              <w:cnfStyle w:val="000000000000" w:firstRow="0" w:lastRow="0" w:firstColumn="0" w:lastColumn="0" w:oddVBand="0" w:evenVBand="0" w:oddHBand="0"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Tebligat Kanunu, İhbar Memuru tarafından belirlenen, adresi bilinmeyen arazi sahipleri ve arazi kullanıcıları için bildirim sürecini detaylandırmaktadır. 2011 yılında Kanunda yapılan değişikliklere (Madde 10) göre, etkilenen mal sahibi için uygun olan her yerde ve/veya bilinen son adrese bildirim yapılabilmektedir. Kişiye ulaşılamazsa, bildirimi bilinen son meskene gönderilir ve köy veya belediye mahalle muhtarına yönlendirilir. Mal sahipleri, bildirimi aldıktan sonra, müzakere edilmiş bir çözüm için Projenin uygulanmasından sorumlu olanlara başvurma hakkına sahiptir. Mal sahibi yabancı bir ülkede ikamet ediyorsa, bilinen son adresine kayıtlı bir posta gönderilir. Kamulaştırma kuruluşu mal sahiplerine ulaşmak için konsolosluklardan da destek alabilir.</w:t>
            </w:r>
          </w:p>
        </w:tc>
      </w:tr>
      <w:tr w:rsidR="00B54475" w:rsidRPr="00B75F50" w14:paraId="65457CE3"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7" w:type="dxa"/>
          </w:tcPr>
          <w:p w14:paraId="6877F624" w14:textId="77777777" w:rsidR="00B54475" w:rsidRPr="00B75F50" w:rsidRDefault="00B54475" w:rsidP="0072503C">
            <w:pPr>
              <w:rPr>
                <w:rFonts w:eastAsia="Calibri" w:cs="Arial"/>
                <w:color w:val="333E48"/>
                <w:sz w:val="18"/>
                <w:szCs w:val="18"/>
                <w:lang w:val="en-GB"/>
              </w:rPr>
            </w:pPr>
            <w:bookmarkStart w:id="51" w:name="_Hlk57215177"/>
            <w:r w:rsidRPr="00B75F50">
              <w:rPr>
                <w:rFonts w:eastAsia="Calibri" w:cs="Arial"/>
                <w:color w:val="333E48"/>
                <w:sz w:val="18"/>
                <w:szCs w:val="18"/>
                <w:lang w:val="tr"/>
              </w:rPr>
              <w:t>Tapu Sicili Tüzüğü (2013, No. 28738)</w:t>
            </w:r>
            <w:bookmarkEnd w:id="51"/>
          </w:p>
        </w:tc>
        <w:tc>
          <w:tcPr>
            <w:tcW w:w="7954" w:type="dxa"/>
          </w:tcPr>
          <w:p w14:paraId="5D2A9F50"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t>Bu Kanun, tapu sicil kayıtlarının Medeni Kanun (4721 sayılı) ile uyumlu bir şekilde tutulmasını amaçlamaktadır. Taşınmazların mülkiyeti, sınırlı ayni ve şahsi hakları ile tapu siciline girişi, değiştirilmesi, iptali ve düzeltilmesine ilişkin usul ve esasları içerir.</w:t>
            </w:r>
          </w:p>
          <w:p w14:paraId="472EB0E8" w14:textId="77777777" w:rsidR="00B54475" w:rsidRPr="00B75F50" w:rsidRDefault="00B54475" w:rsidP="0072503C">
            <w:pPr>
              <w:cnfStyle w:val="000000100000" w:firstRow="0" w:lastRow="0" w:firstColumn="0" w:lastColumn="0" w:oddVBand="0" w:evenVBand="0" w:oddHBand="1" w:evenHBand="0" w:firstRowFirstColumn="0" w:firstRowLastColumn="0" w:lastRowFirstColumn="0" w:lastRowLastColumn="0"/>
              <w:rPr>
                <w:rFonts w:eastAsia="Calibri" w:cs="Arial"/>
                <w:color w:val="333E48"/>
                <w:sz w:val="18"/>
                <w:szCs w:val="18"/>
                <w:lang w:val="tr"/>
              </w:rPr>
            </w:pPr>
            <w:r w:rsidRPr="00B75F50">
              <w:rPr>
                <w:rFonts w:eastAsia="Calibri" w:cs="Arial"/>
                <w:color w:val="333E48"/>
                <w:sz w:val="18"/>
                <w:szCs w:val="18"/>
                <w:lang w:val="tr"/>
              </w:rPr>
              <w:lastRenderedPageBreak/>
              <w:t>Bu Kanunun 24. ve 25. maddeleri okuma yazma bilmeyen, engelli ve Türkçe bilmeyen hak sahiplerinin haklarını korumaktadır.</w:t>
            </w:r>
          </w:p>
        </w:tc>
      </w:tr>
    </w:tbl>
    <w:p w14:paraId="443BE35C" w14:textId="1FE2F493" w:rsidR="00B54475" w:rsidRPr="00B75F50" w:rsidRDefault="00B54475" w:rsidP="00B54475">
      <w:r w:rsidRPr="00B75F50">
        <w:lastRenderedPageBreak/>
        <w:t>Türkiye'nin ulusal mevzuatı ile Proje ile ilgili Kredi Kuruluşlarının Gereklilikleri arasındaki temel boşluklar</w:t>
      </w:r>
      <w:r w:rsidR="00B43E20" w:rsidRPr="00B75F50">
        <w:t xml:space="preserve"> </w:t>
      </w:r>
      <w:r w:rsidRPr="00B75F50">
        <w:t>aşağıdaki özetlenmiştir.</w:t>
      </w:r>
    </w:p>
    <w:p w14:paraId="0B262653" w14:textId="77777777" w:rsidR="00B54475" w:rsidRPr="00B75F50" w:rsidRDefault="00B54475" w:rsidP="009D121A"/>
    <w:p w14:paraId="689C0E55" w14:textId="77777777" w:rsidR="00B54475" w:rsidRPr="00B75F50" w:rsidRDefault="00B54475" w:rsidP="009D121A">
      <w:pPr>
        <w:sectPr w:rsidR="00B54475" w:rsidRPr="00B75F50" w:rsidSect="009D121A">
          <w:headerReference w:type="first" r:id="rId13"/>
          <w:footerReference w:type="first" r:id="rId14"/>
          <w:pgSz w:w="11906" w:h="16838"/>
          <w:pgMar w:top="1134" w:right="1134" w:bottom="1134" w:left="1134" w:header="680" w:footer="680" w:gutter="0"/>
          <w:pgNumType w:start="1"/>
          <w:cols w:space="708"/>
          <w:docGrid w:linePitch="360"/>
        </w:sectPr>
      </w:pPr>
    </w:p>
    <w:p w14:paraId="57B056B1" w14:textId="4D0EE7BB" w:rsidR="00AE36AB" w:rsidRPr="00B75F50" w:rsidRDefault="00AE36AB" w:rsidP="006842C6">
      <w:pPr>
        <w:pStyle w:val="Heading2"/>
        <w:numPr>
          <w:ilvl w:val="1"/>
          <w:numId w:val="28"/>
        </w:numPr>
      </w:pPr>
      <w:bookmarkStart w:id="52" w:name="_Toc91063326"/>
      <w:bookmarkStart w:id="53" w:name="_Toc209877687"/>
      <w:bookmarkStart w:id="54" w:name="_Toc216969970"/>
      <w:r w:rsidRPr="00B75F50">
        <w:rPr>
          <w:lang w:val="tr"/>
        </w:rPr>
        <w:lastRenderedPageBreak/>
        <w:t xml:space="preserve">Kredi </w:t>
      </w:r>
      <w:r w:rsidRPr="00B75F50">
        <w:t>Kuruluşlarının</w:t>
      </w:r>
      <w:r w:rsidRPr="00B75F50">
        <w:rPr>
          <w:lang w:val="tr"/>
        </w:rPr>
        <w:t xml:space="preserve"> Gereklilikleri İle Türkiye Yeniden Yerleşim Kanunu Arasında Boşluk Analizi</w:t>
      </w:r>
      <w:bookmarkEnd w:id="52"/>
      <w:bookmarkEnd w:id="53"/>
      <w:bookmarkEnd w:id="54"/>
    </w:p>
    <w:p w14:paraId="2688387E" w14:textId="4240B6DF" w:rsidR="00AE36AB" w:rsidRPr="00B75F50" w:rsidRDefault="00AE36AB" w:rsidP="00AE36AB">
      <w:pPr>
        <w:pStyle w:val="Caption"/>
        <w:keepNext/>
      </w:pPr>
      <w:bookmarkStart w:id="55" w:name="_Toc216969929"/>
      <w:r w:rsidRPr="00B75F50">
        <w:t xml:space="preserve">Tablo </w:t>
      </w:r>
      <w:fldSimple w:instr=" STYLEREF 1 \s ">
        <w:r w:rsidR="002C6596" w:rsidRPr="00B75F50">
          <w:rPr>
            <w:noProof/>
          </w:rPr>
          <w:t>2</w:t>
        </w:r>
      </w:fldSimple>
      <w:r w:rsidR="002C6596" w:rsidRPr="00B75F50">
        <w:noBreakHyphen/>
      </w:r>
      <w:fldSimple w:instr=" SEQ Tablo \* ARABIC \s 1 ">
        <w:r w:rsidR="002C6596" w:rsidRPr="00B75F50">
          <w:rPr>
            <w:noProof/>
          </w:rPr>
          <w:t>3</w:t>
        </w:r>
      </w:fldSimple>
      <w:r w:rsidRPr="00B75F50">
        <w:t xml:space="preserve">. Kredi Kuruluşlarının Gereklilikleri ile Türkiye Yeniden Yerleşim Kanunu </w:t>
      </w:r>
      <w:r w:rsidR="003C2613" w:rsidRPr="00B75F50">
        <w:t>A</w:t>
      </w:r>
      <w:r w:rsidRPr="00B75F50">
        <w:t>rasında Boşluk Analizi</w:t>
      </w:r>
      <w:bookmarkEnd w:id="55"/>
    </w:p>
    <w:tbl>
      <w:tblPr>
        <w:tblStyle w:val="ListTable3-Accent1"/>
        <w:tblW w:w="5178" w:type="pct"/>
        <w:tblLayout w:type="fixed"/>
        <w:tblLook w:val="04A0" w:firstRow="1" w:lastRow="0" w:firstColumn="1" w:lastColumn="0" w:noHBand="0" w:noVBand="1"/>
      </w:tblPr>
      <w:tblGrid>
        <w:gridCol w:w="1681"/>
        <w:gridCol w:w="3222"/>
        <w:gridCol w:w="3739"/>
        <w:gridCol w:w="3221"/>
        <w:gridCol w:w="3215"/>
      </w:tblGrid>
      <w:tr w:rsidR="00AE36AB" w:rsidRPr="00B75F50" w14:paraId="37D7B128" w14:textId="77777777" w:rsidTr="000972A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557" w:type="pct"/>
          </w:tcPr>
          <w:p w14:paraId="7C4517BC" w14:textId="77777777" w:rsidR="00AE36AB" w:rsidRPr="00B75F50" w:rsidRDefault="00AE36AB" w:rsidP="00AE36AB">
            <w:pPr>
              <w:pStyle w:val="BodyText"/>
              <w:keepNext/>
              <w:jc w:val="left"/>
              <w:rPr>
                <w:rFonts w:cs="Arial"/>
                <w:b w:val="0"/>
                <w:bCs w:val="0"/>
                <w:sz w:val="18"/>
                <w:szCs w:val="18"/>
              </w:rPr>
            </w:pPr>
            <w:r w:rsidRPr="00B75F50">
              <w:rPr>
                <w:rFonts w:cs="Arial"/>
                <w:sz w:val="18"/>
                <w:szCs w:val="18"/>
                <w:lang w:val="tr"/>
              </w:rPr>
              <w:t xml:space="preserve">Konu / Sorun </w:t>
            </w:r>
          </w:p>
        </w:tc>
        <w:tc>
          <w:tcPr>
            <w:tcW w:w="1068" w:type="pct"/>
          </w:tcPr>
          <w:p w14:paraId="01AC7DB0" w14:textId="77777777" w:rsidR="00AE36AB" w:rsidRPr="00B75F50" w:rsidRDefault="00AE36AB" w:rsidP="00AE36AB">
            <w:pPr>
              <w:pStyle w:val="BodyText"/>
              <w:keepNext/>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B75F50">
              <w:rPr>
                <w:rFonts w:cs="Arial"/>
                <w:sz w:val="18"/>
                <w:szCs w:val="18"/>
                <w:lang w:val="tr"/>
              </w:rPr>
              <w:t xml:space="preserve">EBRD GEREKLİLİKLERİ </w:t>
            </w:r>
          </w:p>
        </w:tc>
        <w:tc>
          <w:tcPr>
            <w:tcW w:w="1240" w:type="pct"/>
          </w:tcPr>
          <w:p w14:paraId="515E7C1D" w14:textId="77777777" w:rsidR="00AE36AB" w:rsidRPr="00B75F50" w:rsidRDefault="00AE36AB" w:rsidP="00AE36AB">
            <w:pPr>
              <w:pStyle w:val="BodyText"/>
              <w:keepNext/>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B75F50">
              <w:rPr>
                <w:rFonts w:cs="Arial"/>
                <w:sz w:val="18"/>
                <w:szCs w:val="18"/>
                <w:lang w:val="tr"/>
              </w:rPr>
              <w:t>Ulusal Gereklilikler</w:t>
            </w:r>
          </w:p>
        </w:tc>
        <w:tc>
          <w:tcPr>
            <w:tcW w:w="1068" w:type="pct"/>
          </w:tcPr>
          <w:p w14:paraId="30CC40B3" w14:textId="77777777" w:rsidR="00AE36AB" w:rsidRPr="00B75F50" w:rsidRDefault="00AE36AB" w:rsidP="00AE36AB">
            <w:pPr>
              <w:pStyle w:val="BodyText"/>
              <w:keepNext/>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B75F50">
              <w:rPr>
                <w:rFonts w:cs="Arial"/>
                <w:sz w:val="18"/>
                <w:szCs w:val="18"/>
                <w:lang w:val="tr"/>
              </w:rPr>
              <w:t>Belirlenen Boşluklar</w:t>
            </w:r>
          </w:p>
        </w:tc>
        <w:tc>
          <w:tcPr>
            <w:tcW w:w="1066" w:type="pct"/>
          </w:tcPr>
          <w:p w14:paraId="26DAED8B" w14:textId="77777777" w:rsidR="00AE36AB" w:rsidRPr="00B75F50" w:rsidRDefault="00AE36AB" w:rsidP="00AE36AB">
            <w:pPr>
              <w:pStyle w:val="BodyText"/>
              <w:keepNext/>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B75F50">
              <w:rPr>
                <w:rFonts w:cs="Arial"/>
                <w:sz w:val="18"/>
                <w:szCs w:val="18"/>
                <w:lang w:val="tr"/>
              </w:rPr>
              <w:t xml:space="preserve">Boşlukların giderilmesi için önlemler </w:t>
            </w:r>
          </w:p>
        </w:tc>
      </w:tr>
      <w:tr w:rsidR="00AE36AB" w:rsidRPr="00B75F50" w14:paraId="180BC54B"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68B42631" w14:textId="77777777" w:rsidR="00AE36AB" w:rsidRPr="00B75F50" w:rsidRDefault="00AE36AB" w:rsidP="00AE36AB">
            <w:pPr>
              <w:pStyle w:val="BodyText"/>
              <w:jc w:val="left"/>
              <w:rPr>
                <w:rFonts w:cs="Arial"/>
                <w:b w:val="0"/>
                <w:bCs w:val="0"/>
                <w:sz w:val="18"/>
                <w:szCs w:val="18"/>
              </w:rPr>
            </w:pPr>
            <w:r w:rsidRPr="00B75F50">
              <w:rPr>
                <w:rFonts w:cs="Arial"/>
                <w:sz w:val="18"/>
                <w:szCs w:val="18"/>
                <w:lang w:val="tr"/>
              </w:rPr>
              <w:t>Kaçınma ve Azaltma</w:t>
            </w:r>
          </w:p>
        </w:tc>
        <w:tc>
          <w:tcPr>
            <w:tcW w:w="1068" w:type="pct"/>
          </w:tcPr>
          <w:p w14:paraId="622A1DC2"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Alıcı, çevresel, sosyal ve finansal maliyetleri ve faydaları dengelerken, yerinden etme durumlarından kaçınmak veya en aza indirmek için uygulanabilir alternatif proje tasarımlarını göz önünde bulunduracaktır.</w:t>
            </w:r>
          </w:p>
        </w:tc>
        <w:tc>
          <w:tcPr>
            <w:tcW w:w="1240" w:type="pct"/>
          </w:tcPr>
          <w:p w14:paraId="04C49444"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Türk mevzuatında yeniden yerleşimin önlenmesine veya en aza indirilmesine ilişkin bir hüküm bulunmamaktadır.</w:t>
            </w:r>
          </w:p>
        </w:tc>
        <w:tc>
          <w:tcPr>
            <w:tcW w:w="1068" w:type="pct"/>
          </w:tcPr>
          <w:p w14:paraId="0478A0B1" w14:textId="77777777" w:rsidR="00AE36AB" w:rsidRPr="00B75F50" w:rsidDel="005D6107"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Etkilerin önlenmesi ve en aza indirilmesi ulusal mevzuat tarafından gerekli değildir, ancak Kredi Kuruluşları tarafından istenmektedir.</w:t>
            </w:r>
          </w:p>
        </w:tc>
        <w:tc>
          <w:tcPr>
            <w:tcW w:w="1066" w:type="pct"/>
          </w:tcPr>
          <w:p w14:paraId="22B94B51" w14:textId="0DC3B00C"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Proje</w:t>
            </w:r>
            <w:r w:rsidR="003B67C5" w:rsidRPr="00B75F50">
              <w:rPr>
                <w:rFonts w:cs="Arial"/>
                <w:sz w:val="18"/>
                <w:szCs w:val="18"/>
                <w:lang w:val="tr"/>
              </w:rPr>
              <w:t xml:space="preserve"> dizaynının </w:t>
            </w:r>
            <w:r w:rsidRPr="00B75F50">
              <w:rPr>
                <w:rFonts w:cs="Arial"/>
                <w:sz w:val="18"/>
                <w:szCs w:val="18"/>
                <w:lang w:val="tr"/>
              </w:rPr>
              <w:t xml:space="preserve"> geliştirilmesi sırasında yeniden yerleşimi önlemek ve en aza indirmek için hâlihazırda önlemler alınmıştır.</w:t>
            </w:r>
          </w:p>
          <w:p w14:paraId="26168A9A" w14:textId="7C8ADFE2" w:rsidR="00AE36AB" w:rsidRPr="00B75F50" w:rsidRDefault="00AE36AB" w:rsidP="004C1B70">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Arazi edinimini en aza indirmek için güzergâh, uygun olan hallerde mevcut demiryolunu takip etmektedir.</w:t>
            </w:r>
          </w:p>
          <w:p w14:paraId="51E34CF2" w14:textId="7DEE99B4" w:rsidR="00E56932" w:rsidRPr="00B75F50" w:rsidRDefault="006179E4" w:rsidP="00AE36AB">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Proje </w:t>
            </w:r>
            <w:r w:rsidR="00894B60" w:rsidRPr="00B75F50">
              <w:rPr>
                <w:rFonts w:cs="Arial"/>
                <w:sz w:val="18"/>
                <w:szCs w:val="18"/>
                <w:lang w:val="tr"/>
              </w:rPr>
              <w:t>2021 yılından bu yana 25 revizyon talebi değerlendirmiş</w:t>
            </w:r>
            <w:r w:rsidR="00FA2DD5" w:rsidRPr="00B75F50">
              <w:rPr>
                <w:rFonts w:cs="Arial"/>
                <w:sz w:val="18"/>
                <w:szCs w:val="18"/>
                <w:lang w:val="tr"/>
              </w:rPr>
              <w:t>tir.</w:t>
            </w:r>
            <w:r w:rsidR="00894B60" w:rsidRPr="00B75F50">
              <w:rPr>
                <w:rFonts w:cs="Arial"/>
                <w:sz w:val="18"/>
                <w:szCs w:val="18"/>
                <w:lang w:val="tr"/>
              </w:rPr>
              <w:t xml:space="preserve"> </w:t>
            </w:r>
            <w:r w:rsidR="00FA2DD5" w:rsidRPr="00B75F50">
              <w:rPr>
                <w:rFonts w:cs="Arial"/>
                <w:sz w:val="18"/>
                <w:szCs w:val="18"/>
                <w:lang w:val="tr"/>
              </w:rPr>
              <w:t>P</w:t>
            </w:r>
            <w:r w:rsidR="00894B60" w:rsidRPr="00B75F50">
              <w:rPr>
                <w:rFonts w:cs="Arial"/>
                <w:sz w:val="18"/>
                <w:szCs w:val="18"/>
                <w:lang w:val="tr"/>
              </w:rPr>
              <w:t xml:space="preserve">aydaş ve PEKlerin görüşleriyle doğrultusunda Proje bütünlüğünü ve teknik uyumunu bozmayacak şekilde revizyon taleplerini değerlendirmektedir. </w:t>
            </w:r>
          </w:p>
        </w:tc>
      </w:tr>
      <w:tr w:rsidR="00AE36AB" w:rsidRPr="00B75F50" w14:paraId="6226FF65" w14:textId="77777777" w:rsidTr="000972A2">
        <w:tc>
          <w:tcPr>
            <w:cnfStyle w:val="001000000000" w:firstRow="0" w:lastRow="0" w:firstColumn="1" w:lastColumn="0" w:oddVBand="0" w:evenVBand="0" w:oddHBand="0" w:evenHBand="0" w:firstRowFirstColumn="0" w:firstRowLastColumn="0" w:lastRowFirstColumn="0" w:lastRowLastColumn="0"/>
            <w:tcW w:w="557" w:type="pct"/>
          </w:tcPr>
          <w:p w14:paraId="169C9EDF" w14:textId="77777777" w:rsidR="00AE36AB" w:rsidRPr="00B75F50" w:rsidRDefault="00AE36AB" w:rsidP="00AE36AB">
            <w:pPr>
              <w:pStyle w:val="BodyText"/>
              <w:jc w:val="left"/>
              <w:rPr>
                <w:rFonts w:cs="Arial"/>
                <w:b w:val="0"/>
                <w:bCs w:val="0"/>
                <w:sz w:val="18"/>
                <w:szCs w:val="18"/>
                <w:lang w:val="tr"/>
              </w:rPr>
            </w:pPr>
            <w:r w:rsidRPr="00B75F50">
              <w:rPr>
                <w:rFonts w:cs="Arial"/>
                <w:sz w:val="18"/>
                <w:szCs w:val="18"/>
                <w:lang w:val="tr"/>
              </w:rPr>
              <w:t>Arazi Edinimi Üzerindeki Olası Olumsuz Etkilerin Belirlenmesi</w:t>
            </w:r>
          </w:p>
        </w:tc>
        <w:tc>
          <w:tcPr>
            <w:tcW w:w="1068" w:type="pct"/>
          </w:tcPr>
          <w:p w14:paraId="11879593" w14:textId="7F64D104"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 xml:space="preserve">Etkilenen kişiler ve etkiler, tematik haritalar aracılığıyla belirlenmeli ve bir </w:t>
            </w:r>
            <w:r w:rsidR="008672D2" w:rsidRPr="00B75F50">
              <w:rPr>
                <w:rFonts w:cs="Arial"/>
                <w:sz w:val="18"/>
                <w:szCs w:val="18"/>
                <w:lang w:val="tr"/>
              </w:rPr>
              <w:t xml:space="preserve">tam </w:t>
            </w:r>
            <w:r w:rsidRPr="00B75F50">
              <w:rPr>
                <w:rFonts w:cs="Arial"/>
                <w:sz w:val="18"/>
                <w:szCs w:val="18"/>
                <w:lang w:val="tr"/>
              </w:rPr>
              <w:t>sayım yapılmalıdır. Etkilenen varlıkların bir envanteri toplanmalı ve sosyo-ekonomik araştırmalar ve çalışmalar yapılmalıdır. Bulguları geliştirmek ve doğrulamak için harmanlanan bilgilerin analizi ve etkilenen topluluklarla istişare yapılmalıdır.</w:t>
            </w:r>
          </w:p>
        </w:tc>
        <w:tc>
          <w:tcPr>
            <w:tcW w:w="1240" w:type="pct"/>
          </w:tcPr>
          <w:p w14:paraId="1981E399"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Türk Hukukuna göre sadece bir varlık envanteri gereklidir. Kamulaştırma yoluyla arazi edinimi, etkilenen taşınmaz varlıkların sayımının ve sahiplerinin bir listesinin hazırlanmasını gerektirir.</w:t>
            </w:r>
          </w:p>
        </w:tc>
        <w:tc>
          <w:tcPr>
            <w:tcW w:w="1068" w:type="pct"/>
          </w:tcPr>
          <w:p w14:paraId="27052B17" w14:textId="2745808C" w:rsidR="00AE36AB" w:rsidRPr="00B75F50" w:rsidRDefault="003B67C5"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Türk hukukunda, varlık envanteri ve nüfus sayımı dışında herhangi bir sosyal araştırma, anket ve danışma gerekliliği bulunmamaktadır.</w:t>
            </w:r>
          </w:p>
        </w:tc>
        <w:tc>
          <w:tcPr>
            <w:tcW w:w="1066" w:type="pct"/>
          </w:tcPr>
          <w:p w14:paraId="0C52E847" w14:textId="0FBDB9DD" w:rsidR="00AE36AB" w:rsidRPr="00B75F50" w:rsidRDefault="00AE36AB" w:rsidP="00AE36AB">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Proje için kamulaştırmanın belirlenmesi amacıyla 2017 yılında TCDD tarafından arazi sahiplerinin varlık envanteri yapılmış ve bu envanter AYGM tarafından Aralık 2020 itibarıyla güncellenmiştir.</w:t>
            </w:r>
            <w:r w:rsidR="00FA2DD5" w:rsidRPr="00B75F50">
              <w:rPr>
                <w:rFonts w:cs="Arial"/>
                <w:sz w:val="18"/>
                <w:szCs w:val="18"/>
                <w:lang w:val="tr"/>
              </w:rPr>
              <w:t xml:space="preserve"> </w:t>
            </w:r>
          </w:p>
          <w:p w14:paraId="46759E81" w14:textId="0D4500B5" w:rsidR="00AE36AB" w:rsidRPr="00B75F50" w:rsidRDefault="00AE36AB" w:rsidP="00AE36AB">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Etkilenen haneleri ve Projeden Etkilenen Kişileri belirlemek için Temmuz ve Ağustos 2020'de hane</w:t>
            </w:r>
            <w:r w:rsidR="008D33EE" w:rsidRPr="00B75F50">
              <w:rPr>
                <w:rFonts w:cs="Arial"/>
                <w:sz w:val="18"/>
                <w:szCs w:val="18"/>
                <w:lang w:val="tr"/>
              </w:rPr>
              <w:t xml:space="preserve"> </w:t>
            </w:r>
            <w:r w:rsidRPr="00B75F50">
              <w:rPr>
                <w:rFonts w:cs="Arial"/>
                <w:sz w:val="18"/>
                <w:szCs w:val="18"/>
                <w:lang w:val="tr"/>
              </w:rPr>
              <w:t xml:space="preserve">halkı anketleri gerçekleştirilmiş ve etkilerin önemi belirlenmiştir. Anket, Projeden etkilenecek olan kaynakların / varlıkların mülkiyeti, miktarı ve kalitesinde (2017 varlık envanterine </w:t>
            </w:r>
            <w:r w:rsidRPr="00B75F50">
              <w:rPr>
                <w:rFonts w:cs="Arial"/>
                <w:sz w:val="18"/>
                <w:szCs w:val="18"/>
                <w:lang w:val="tr"/>
              </w:rPr>
              <w:lastRenderedPageBreak/>
              <w:t>referansla) bir güncelleme içeriyordu: konuta erişim kaybı (fiziksel yer değiştirme); arazi, mahsuller, doğal kaynaklar ve kültürel kaynaklar (ekonomik yer değiştirme). Bu bilgiler, AYGM tarafından Aralık 2020'de gerçekleştirilen Varlık Envanter Güncellemesine bilgi vermek için kullanılmıştır.</w:t>
            </w:r>
            <w:r w:rsidR="00986796" w:rsidRPr="00B75F50">
              <w:rPr>
                <w:rFonts w:cs="Arial"/>
                <w:sz w:val="18"/>
                <w:szCs w:val="18"/>
                <w:lang w:val="tr"/>
              </w:rPr>
              <w:t xml:space="preserve"> </w:t>
            </w:r>
          </w:p>
          <w:p w14:paraId="590F3531" w14:textId="65FCB6B2" w:rsidR="00986796" w:rsidRPr="00B75F50" w:rsidRDefault="00986796" w:rsidP="00AE36AB">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2024</w:t>
            </w:r>
            <w:r w:rsidR="00BF36ED" w:rsidRPr="00B75F50">
              <w:rPr>
                <w:rFonts w:cs="Arial"/>
                <w:sz w:val="18"/>
                <w:szCs w:val="18"/>
                <w:lang w:val="tr"/>
              </w:rPr>
              <w:t xml:space="preserve"> yılında </w:t>
            </w:r>
            <w:r w:rsidRPr="00B75F50">
              <w:rPr>
                <w:rFonts w:cs="Arial"/>
                <w:sz w:val="18"/>
                <w:szCs w:val="18"/>
                <w:lang w:val="tr"/>
              </w:rPr>
              <w:t xml:space="preserve"> Varlık Envanter ve Değerleme çalışması uzman bir değerleme şirketi tarafından güncellenmi</w:t>
            </w:r>
            <w:r w:rsidR="00BF36ED" w:rsidRPr="00B75F50">
              <w:rPr>
                <w:rFonts w:cs="Arial"/>
                <w:sz w:val="18"/>
                <w:szCs w:val="18"/>
                <w:lang w:val="tr"/>
              </w:rPr>
              <w:t xml:space="preserve">ş ve AYGM tarafından yapılan güncel varlık çalışması kabul edilmiştir. Bu sayede </w:t>
            </w:r>
            <w:r w:rsidR="00B27C12" w:rsidRPr="00B75F50">
              <w:rPr>
                <w:rFonts w:cs="Arial"/>
                <w:sz w:val="18"/>
                <w:szCs w:val="18"/>
                <w:lang w:val="tr"/>
              </w:rPr>
              <w:t xml:space="preserve">tam sayım çalışması ve </w:t>
            </w:r>
            <w:r w:rsidR="00FC1B2E" w:rsidRPr="00B75F50">
              <w:rPr>
                <w:rFonts w:cs="Arial"/>
                <w:sz w:val="18"/>
                <w:szCs w:val="18"/>
                <w:lang w:val="tr"/>
              </w:rPr>
              <w:t>kullanıcı tespitleri de güncellenmiştir.</w:t>
            </w:r>
            <w:r w:rsidR="009242AB" w:rsidRPr="00B75F50">
              <w:rPr>
                <w:rFonts w:cs="Arial"/>
                <w:sz w:val="18"/>
                <w:szCs w:val="18"/>
                <w:lang w:val="tr"/>
              </w:rPr>
              <w:t xml:space="preserve"> </w:t>
            </w:r>
          </w:p>
          <w:p w14:paraId="433D8550" w14:textId="6C090932" w:rsidR="00832A91" w:rsidRPr="00B75F50" w:rsidRDefault="00832A91" w:rsidP="00AE36AB">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2024-2025 yılları arasından Projenin Toplum İrtibatları Görevlileri (TİG) tarafında</w:t>
            </w:r>
            <w:r w:rsidR="00D95237" w:rsidRPr="00B75F50">
              <w:rPr>
                <w:rFonts w:cs="Arial"/>
                <w:sz w:val="18"/>
                <w:szCs w:val="18"/>
                <w:lang w:val="tr"/>
              </w:rPr>
              <w:t>n</w:t>
            </w:r>
            <w:r w:rsidRPr="00B75F50">
              <w:rPr>
                <w:rFonts w:cs="Arial"/>
                <w:sz w:val="18"/>
                <w:szCs w:val="18"/>
                <w:lang w:val="tr"/>
              </w:rPr>
              <w:t xml:space="preserve"> tüm güzergahta erişilebilen haneler için hassas grup tespiti ve geçim yolu yapılandırma anketi uygulanmıştır. </w:t>
            </w:r>
            <w:r w:rsidR="00900684" w:rsidRPr="00B75F50">
              <w:rPr>
                <w:rFonts w:cs="Arial"/>
                <w:sz w:val="18"/>
                <w:szCs w:val="18"/>
                <w:lang w:val="tr"/>
              </w:rPr>
              <w:t xml:space="preserve"> Topluluk bazlarında yapılan anketler, kadın odak çalışmaları, işyeri görüşmeleri de TİG tarafından tamamlanmıştır. </w:t>
            </w:r>
          </w:p>
          <w:p w14:paraId="63A593E1" w14:textId="47B3AEC0" w:rsidR="00E90B53" w:rsidRPr="00B75F50" w:rsidRDefault="00E90B53" w:rsidP="00AE36AB">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p>
        </w:tc>
      </w:tr>
      <w:tr w:rsidR="00AE36AB" w:rsidRPr="00B75F50" w14:paraId="40DDDCC1"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0D20ABAC" w14:textId="77777777" w:rsidR="00AE36AB" w:rsidRPr="00B75F50" w:rsidRDefault="00AE36AB" w:rsidP="00AE36AB">
            <w:pPr>
              <w:pStyle w:val="BodyText"/>
              <w:jc w:val="left"/>
              <w:rPr>
                <w:rFonts w:cs="Arial"/>
                <w:b w:val="0"/>
                <w:bCs w:val="0"/>
                <w:sz w:val="18"/>
                <w:szCs w:val="18"/>
                <w:lang w:val="tr"/>
              </w:rPr>
            </w:pPr>
            <w:r w:rsidRPr="00B75F50">
              <w:rPr>
                <w:rFonts w:cs="Arial"/>
                <w:sz w:val="18"/>
                <w:szCs w:val="18"/>
                <w:lang w:val="tr"/>
              </w:rPr>
              <w:lastRenderedPageBreak/>
              <w:t>Yeniden yerleşim ve/veya Geçim Kaynaklarını Geri Kazandırma Planı</w:t>
            </w:r>
          </w:p>
        </w:tc>
        <w:tc>
          <w:tcPr>
            <w:tcW w:w="1068" w:type="pct"/>
          </w:tcPr>
          <w:p w14:paraId="3966A121"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Fiziksel ve/veya ekonomik yer değiştirmeye neden olma potansiyeline sahip bir projeyle ilgili arazi edinimi veya arazi kullanımı </w:t>
            </w:r>
            <w:r w:rsidRPr="00B75F50">
              <w:rPr>
                <w:rFonts w:cs="Arial"/>
                <w:sz w:val="18"/>
                <w:szCs w:val="18"/>
                <w:lang w:val="tr"/>
              </w:rPr>
              <w:lastRenderedPageBreak/>
              <w:t>kısıtlamalarının kaçınılmaz olduğu durumlarda YYEP gereklidir.</w:t>
            </w:r>
          </w:p>
        </w:tc>
        <w:tc>
          <w:tcPr>
            <w:tcW w:w="1240" w:type="pct"/>
          </w:tcPr>
          <w:p w14:paraId="314038F2"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lastRenderedPageBreak/>
              <w:t xml:space="preserve">Türk mevzuatında bir sosyal etki değerlendirmesi, YYEP ve / veya Geçim Kaynaklarını Geri Kazandırma Planının hazırlanmasına ilişkin bir hüküm </w:t>
            </w:r>
            <w:r w:rsidRPr="00B75F50">
              <w:rPr>
                <w:rFonts w:cs="Arial"/>
                <w:sz w:val="18"/>
                <w:szCs w:val="18"/>
                <w:lang w:val="tr"/>
              </w:rPr>
              <w:lastRenderedPageBreak/>
              <w:t xml:space="preserve">bulunmamakla birlikte, uygulamada genellikle Proje için Ulusal ÇED'de (2017) temel bir sosyal değerlendirme yer almaktadır. </w:t>
            </w:r>
          </w:p>
        </w:tc>
        <w:tc>
          <w:tcPr>
            <w:tcW w:w="1068" w:type="pct"/>
          </w:tcPr>
          <w:p w14:paraId="07D55A1C" w14:textId="7E0032DC" w:rsidR="00AE36AB" w:rsidRPr="00B75F50" w:rsidDel="00942EA9"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lastRenderedPageBreak/>
              <w:t>Türk Hukukuna göre bir YYEP hazırlama zorunluluğu bulunmamaktadır.</w:t>
            </w:r>
          </w:p>
        </w:tc>
        <w:tc>
          <w:tcPr>
            <w:tcW w:w="1066" w:type="pct"/>
          </w:tcPr>
          <w:p w14:paraId="6B087AEF" w14:textId="16B484B8" w:rsidR="00790103"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 YYEP, Türkiye ulusal gereklilikleri ile Kredi Kuruluşu gereklilikleri arasındaki boşluğu doldurmak için hazırlanmıştır. </w:t>
            </w:r>
            <w:r w:rsidR="0051734D" w:rsidRPr="00B75F50">
              <w:rPr>
                <w:rFonts w:cs="Arial"/>
                <w:sz w:val="18"/>
                <w:szCs w:val="18"/>
                <w:lang w:val="tr"/>
              </w:rPr>
              <w:t xml:space="preserve">Yerine koyma bedeli </w:t>
            </w:r>
            <w:r w:rsidRPr="00B75F50">
              <w:rPr>
                <w:rFonts w:cs="Arial"/>
                <w:sz w:val="18"/>
                <w:szCs w:val="18"/>
                <w:lang w:val="tr"/>
              </w:rPr>
              <w:t xml:space="preserve">için bir YYEP Fonu </w:t>
            </w:r>
            <w:r w:rsidRPr="00B75F50">
              <w:rPr>
                <w:rFonts w:cs="Arial"/>
                <w:sz w:val="18"/>
                <w:szCs w:val="18"/>
                <w:lang w:val="tr"/>
              </w:rPr>
              <w:lastRenderedPageBreak/>
              <w:t xml:space="preserve">geliştirilmiştir. Hak sahipliği matrisi bu Proje için Projeden Etkilenen Kişilere yönelik </w:t>
            </w:r>
            <w:r w:rsidR="0051734D" w:rsidRPr="00B75F50">
              <w:rPr>
                <w:rFonts w:cs="Arial"/>
                <w:sz w:val="18"/>
                <w:szCs w:val="18"/>
                <w:lang w:val="tr"/>
              </w:rPr>
              <w:t>hakları</w:t>
            </w:r>
            <w:r w:rsidRPr="00B75F50">
              <w:rPr>
                <w:rFonts w:cs="Arial"/>
                <w:sz w:val="18"/>
                <w:szCs w:val="18"/>
                <w:lang w:val="tr"/>
              </w:rPr>
              <w:t xml:space="preserve"> açıklamaktadır. </w:t>
            </w:r>
          </w:p>
          <w:p w14:paraId="0C10015B" w14:textId="76BBD16B" w:rsidR="00790103"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b/>
                <w:bCs/>
                <w:sz w:val="18"/>
                <w:szCs w:val="18"/>
                <w:lang w:val="tr"/>
              </w:rPr>
              <w:t>Geçim Kaynakları</w:t>
            </w:r>
            <w:r w:rsidR="00E20289" w:rsidRPr="00B75F50">
              <w:rPr>
                <w:rFonts w:cs="Arial"/>
                <w:b/>
                <w:bCs/>
                <w:sz w:val="18"/>
                <w:szCs w:val="18"/>
                <w:lang w:val="tr"/>
              </w:rPr>
              <w:t xml:space="preserve"> Restorasyon </w:t>
            </w:r>
            <w:r w:rsidRPr="00B75F50">
              <w:rPr>
                <w:rFonts w:cs="Arial"/>
                <w:b/>
                <w:bCs/>
                <w:sz w:val="18"/>
                <w:szCs w:val="18"/>
                <w:lang w:val="tr"/>
              </w:rPr>
              <w:t>Planı</w:t>
            </w:r>
            <w:r w:rsidRPr="00B75F50">
              <w:rPr>
                <w:rFonts w:cs="Arial"/>
                <w:sz w:val="18"/>
                <w:szCs w:val="18"/>
                <w:lang w:val="tr"/>
              </w:rPr>
              <w:t xml:space="preserve">, AYGM'nin Proje nedeniyle </w:t>
            </w:r>
            <w:r w:rsidR="004541AC" w:rsidRPr="00B75F50">
              <w:rPr>
                <w:rFonts w:cs="Arial"/>
                <w:sz w:val="18"/>
                <w:szCs w:val="18"/>
                <w:lang w:val="tr"/>
              </w:rPr>
              <w:t xml:space="preserve">fiziksel ve </w:t>
            </w:r>
            <w:r w:rsidRPr="00B75F50">
              <w:rPr>
                <w:rFonts w:cs="Arial"/>
                <w:sz w:val="18"/>
                <w:szCs w:val="18"/>
                <w:lang w:val="tr"/>
              </w:rPr>
              <w:t>ekonomik olarak yerleri değiştirilecek Projeden Etkilenen Kişilere yardım sağlayan Geçim Kaynakları</w:t>
            </w:r>
            <w:r w:rsidR="00E20289" w:rsidRPr="00B75F50">
              <w:rPr>
                <w:rFonts w:cs="Arial"/>
                <w:sz w:val="18"/>
                <w:szCs w:val="18"/>
                <w:lang w:val="tr"/>
              </w:rPr>
              <w:t xml:space="preserve"> Restorasyon </w:t>
            </w:r>
            <w:r w:rsidRPr="00B75F50">
              <w:rPr>
                <w:rFonts w:cs="Arial"/>
                <w:sz w:val="18"/>
                <w:szCs w:val="18"/>
                <w:lang w:val="tr"/>
              </w:rPr>
              <w:t>Programı geliştirmesine yönelik önlemleri içermektedir.</w:t>
            </w:r>
          </w:p>
          <w:p w14:paraId="1EEE8E82" w14:textId="7CB70C95" w:rsidR="003B67C5" w:rsidRPr="00B75F50" w:rsidRDefault="003B67C5"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Nihai tasarımı tamamlanan kesimler için hazırlanan bu zeyilname, kesinleşen arazi edinimine bağlı potansiyel olumsuz etkileri gidermeye yönelik ayrıntılı ve uygulanabilir hafifletme önlemlerini içermektedir</w:t>
            </w:r>
          </w:p>
        </w:tc>
      </w:tr>
      <w:tr w:rsidR="00AE36AB" w:rsidRPr="00B75F50" w14:paraId="27D66F7B" w14:textId="77777777" w:rsidTr="000972A2">
        <w:tc>
          <w:tcPr>
            <w:cnfStyle w:val="001000000000" w:firstRow="0" w:lastRow="0" w:firstColumn="1" w:lastColumn="0" w:oddVBand="0" w:evenVBand="0" w:oddHBand="0" w:evenHBand="0" w:firstRowFirstColumn="0" w:firstRowLastColumn="0" w:lastRowFirstColumn="0" w:lastRowLastColumn="0"/>
            <w:tcW w:w="557" w:type="pct"/>
          </w:tcPr>
          <w:p w14:paraId="1A6AB58D" w14:textId="77777777" w:rsidR="00AE36AB" w:rsidRPr="00B75F50" w:rsidRDefault="00AE36AB" w:rsidP="00AE36AB">
            <w:pPr>
              <w:pStyle w:val="BodyText"/>
              <w:jc w:val="left"/>
              <w:rPr>
                <w:rFonts w:cs="Arial"/>
                <w:b w:val="0"/>
                <w:bCs w:val="0"/>
                <w:sz w:val="18"/>
                <w:szCs w:val="18"/>
              </w:rPr>
            </w:pPr>
            <w:r w:rsidRPr="00B75F50">
              <w:rPr>
                <w:rFonts w:cs="Arial"/>
                <w:sz w:val="18"/>
                <w:szCs w:val="18"/>
                <w:lang w:val="tr"/>
              </w:rPr>
              <w:lastRenderedPageBreak/>
              <w:t>Uygunluk</w:t>
            </w:r>
          </w:p>
        </w:tc>
        <w:tc>
          <w:tcPr>
            <w:tcW w:w="1068" w:type="pct"/>
          </w:tcPr>
          <w:p w14:paraId="0AC3A91C" w14:textId="5402F23A"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bCs/>
                <w:sz w:val="18"/>
                <w:szCs w:val="18"/>
                <w:lang w:val="tr"/>
              </w:rPr>
            </w:pPr>
            <w:r w:rsidRPr="00B75F50">
              <w:rPr>
                <w:rFonts w:cs="Arial"/>
                <w:sz w:val="18"/>
                <w:szCs w:val="18"/>
                <w:lang w:val="tr"/>
              </w:rPr>
              <w:t xml:space="preserve">Uygun kişiler şu şekilde sınıflandırılabilir: (i) arazi üzerinde resmi yasal haklara sahip olanlar (ulusal yasalar kapsamında tanınan geleneksel haklar dâhil); (ii) </w:t>
            </w:r>
            <w:r w:rsidR="008A63A6" w:rsidRPr="00B75F50">
              <w:rPr>
                <w:rFonts w:cs="Arial"/>
                <w:sz w:val="18"/>
                <w:szCs w:val="18"/>
                <w:lang w:val="tr"/>
              </w:rPr>
              <w:t xml:space="preserve">tam </w:t>
            </w:r>
            <w:r w:rsidRPr="00B75F50">
              <w:rPr>
                <w:rFonts w:cs="Arial"/>
                <w:sz w:val="18"/>
                <w:szCs w:val="18"/>
                <w:lang w:val="tr"/>
              </w:rPr>
              <w:t>sayım sırasında arazi için resmi yasal haklara sahip olmayan, ancak ulusal yasalara göre tanınan veya tanınabilir arazi üzerinde hak iddia eden; veya (iii) işgal ettikleri arazi üzerinde tanınabilir hiçbir yasal hakkı veya hak talebinde bulunmayanlar. Tüm bu kişilerin uygun olabilmeleri için kapanış tarihinden önce kayıt yaptırmaları gerekir.</w:t>
            </w:r>
          </w:p>
        </w:tc>
        <w:tc>
          <w:tcPr>
            <w:tcW w:w="1240" w:type="pct"/>
          </w:tcPr>
          <w:p w14:paraId="0F3B4435" w14:textId="7059D99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lang w:val="tr"/>
              </w:rPr>
              <w:t xml:space="preserve">Türk hukuku, özel mülkiyet üzerinde yasal haklara / iddialara ve geleneksel kullanıcı haklarına sahip kişileri kapsamaktadır. </w:t>
            </w:r>
            <w:r w:rsidR="00A86A30" w:rsidRPr="00B75F50">
              <w:t xml:space="preserve"> </w:t>
            </w:r>
            <w:r w:rsidR="00A86A30" w:rsidRPr="00B75F50">
              <w:rPr>
                <w:sz w:val="18"/>
                <w:szCs w:val="18"/>
                <w:lang w:val="tr"/>
              </w:rPr>
              <w:t>Kira sözleşmesi (ecrimisil) olmadan kamu arazisini kullananlar için herhangi bir hüküm bulunmamaktadır.</w:t>
            </w:r>
          </w:p>
        </w:tc>
        <w:tc>
          <w:tcPr>
            <w:tcW w:w="1068" w:type="pct"/>
          </w:tcPr>
          <w:p w14:paraId="6FB45F19" w14:textId="41FD7755" w:rsidR="00AE36AB" w:rsidRPr="00B75F50" w:rsidDel="007A6DB8" w:rsidRDefault="003B67C5" w:rsidP="00AE36AB">
            <w:pPr>
              <w:pStyle w:val="BodyText"/>
              <w:jc w:val="left"/>
              <w:cnfStyle w:val="000000000000" w:firstRow="0" w:lastRow="0" w:firstColumn="0" w:lastColumn="0" w:oddVBand="0" w:evenVBand="0" w:oddHBand="0" w:evenHBand="0" w:firstRowFirstColumn="0" w:firstRowLastColumn="0" w:lastRowFirstColumn="0" w:lastRowLastColumn="0"/>
              <w:rPr>
                <w:sz w:val="18"/>
                <w:szCs w:val="18"/>
                <w:lang w:val="tr"/>
              </w:rPr>
            </w:pPr>
            <w:r w:rsidRPr="00B75F50">
              <w:t xml:space="preserve"> </w:t>
            </w:r>
            <w:r w:rsidRPr="00B75F50">
              <w:rPr>
                <w:sz w:val="18"/>
                <w:szCs w:val="18"/>
                <w:lang w:val="tr"/>
              </w:rPr>
              <w:t xml:space="preserve">Türk hukuku, yalnızca tapu kayıtlı resmi mal sahiplerine veya özel veya devlet arazilerinin resmi olarak tanınan kullanıcılarına tazminat sağlar. Ancak, tapu veya diğer yasal kullanım hakları olmayan devlet arazilerinin (örneğin orman, hazine veya diğer devlet arazileri) gayri resmi veya “gayriresmi” kullanıcılarına tazminat sağlamaz. </w:t>
            </w:r>
            <w:r w:rsidRPr="00B75F50">
              <w:rPr>
                <w:i/>
                <w:iCs/>
                <w:sz w:val="18"/>
                <w:szCs w:val="18"/>
                <w:lang w:val="tr"/>
              </w:rPr>
              <w:t>Zilyetlik</w:t>
            </w:r>
            <w:r w:rsidRPr="00B75F50">
              <w:rPr>
                <w:sz w:val="18"/>
                <w:szCs w:val="18"/>
                <w:lang w:val="tr"/>
              </w:rPr>
              <w:t xml:space="preserve"> kavramı, taşınmaz mallar üzerinde fiili kontrolün kurulmasını ifade eder ve mülkiyet hakları doğurmaz; </w:t>
            </w:r>
            <w:r w:rsidRPr="00B75F50">
              <w:rPr>
                <w:i/>
                <w:iCs/>
                <w:sz w:val="18"/>
                <w:szCs w:val="18"/>
                <w:lang w:val="tr"/>
              </w:rPr>
              <w:t>ecrimisil</w:t>
            </w:r>
            <w:r w:rsidRPr="00B75F50">
              <w:rPr>
                <w:sz w:val="18"/>
                <w:szCs w:val="18"/>
                <w:lang w:val="tr"/>
              </w:rPr>
              <w:t xml:space="preserve">, devlete veya özel mülkiyete ait taşınmaz malların izinsiz kullanımı için idare tarafından talep </w:t>
            </w:r>
            <w:r w:rsidRPr="00B75F50">
              <w:rPr>
                <w:sz w:val="18"/>
                <w:szCs w:val="18"/>
                <w:lang w:val="tr"/>
              </w:rPr>
              <w:lastRenderedPageBreak/>
              <w:t>edilen tazminatı ifade eder. Yasa, resmi tapu siciline kayıtlı olmayan veya mülkiyet veya kullanım hakları konusunda resmi/yasal hak talebinde bulunamayan kişilerin tespit edilmesi veya tazmin edilmesi için nüfus sayımı yapılmasını gerektirmez.</w:t>
            </w:r>
          </w:p>
        </w:tc>
        <w:tc>
          <w:tcPr>
            <w:tcW w:w="1066" w:type="pct"/>
          </w:tcPr>
          <w:p w14:paraId="4A2B8878"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sz w:val="18"/>
                <w:szCs w:val="18"/>
                <w:lang w:val="tr"/>
              </w:rPr>
            </w:pPr>
            <w:r w:rsidRPr="00B75F50">
              <w:rPr>
                <w:sz w:val="18"/>
                <w:szCs w:val="18"/>
                <w:lang w:val="tr"/>
              </w:rPr>
              <w:lastRenderedPageBreak/>
              <w:t>Tüm kullanıcıları ve şu anda resmi devlet tapu siciline dâhil olmayanları belirlemek için bir hanehalkı anketi yapılmıştır (2020). Tespit edilen tüm Projeden Etkilenen Kişiler, Türk mevzuatı ile Kredi Kuruluşunun gereksinimleri arasında tanımlanan boşlukları doldurmak için Varlık Envanteri Güncellemesi için etkilenen parsel listelerine dâhil edilecektir.</w:t>
            </w:r>
          </w:p>
          <w:p w14:paraId="75B1249C" w14:textId="222A25E5" w:rsidR="00567FBE" w:rsidRPr="00B75F50" w:rsidRDefault="00567FBE" w:rsidP="00AE36AB">
            <w:pPr>
              <w:pStyle w:val="BodyText"/>
              <w:jc w:val="left"/>
              <w:cnfStyle w:val="000000000000" w:firstRow="0" w:lastRow="0" w:firstColumn="0" w:lastColumn="0" w:oddVBand="0" w:evenVBand="0" w:oddHBand="0" w:evenHBand="0" w:firstRowFirstColumn="0" w:firstRowLastColumn="0" w:lastRowFirstColumn="0" w:lastRowLastColumn="0"/>
              <w:rPr>
                <w:sz w:val="18"/>
                <w:szCs w:val="18"/>
                <w:lang w:val="tr"/>
              </w:rPr>
            </w:pPr>
            <w:r w:rsidRPr="00B75F50">
              <w:rPr>
                <w:sz w:val="18"/>
                <w:szCs w:val="18"/>
                <w:lang w:val="tr"/>
              </w:rPr>
              <w:t xml:space="preserve">Projenin Toplumsal İrtibat Görevlileri etkilenen hat boyunca tüm yerleşimlerde çalışma yapmış, güncellenen </w:t>
            </w:r>
            <w:r w:rsidR="00A45037" w:rsidRPr="00B75F50">
              <w:rPr>
                <w:sz w:val="18"/>
                <w:szCs w:val="18"/>
                <w:lang w:val="tr"/>
              </w:rPr>
              <w:t xml:space="preserve">tam sayım çalışmasının </w:t>
            </w:r>
            <w:r w:rsidR="00A45037" w:rsidRPr="00B75F50">
              <w:rPr>
                <w:sz w:val="18"/>
                <w:szCs w:val="18"/>
                <w:lang w:val="tr"/>
              </w:rPr>
              <w:lastRenderedPageBreak/>
              <w:t>yanı sıra kullanıcı tespitlerini de güncellemiştir</w:t>
            </w:r>
            <w:r w:rsidR="00986AA2" w:rsidRPr="00B75F50">
              <w:rPr>
                <w:sz w:val="18"/>
                <w:szCs w:val="18"/>
                <w:lang w:val="tr"/>
              </w:rPr>
              <w:t xml:space="preserve"> (2025)</w:t>
            </w:r>
            <w:r w:rsidR="00A45037" w:rsidRPr="00B75F50">
              <w:rPr>
                <w:sz w:val="18"/>
                <w:szCs w:val="18"/>
                <w:lang w:val="tr"/>
              </w:rPr>
              <w:t xml:space="preserve">. </w:t>
            </w:r>
          </w:p>
        </w:tc>
      </w:tr>
      <w:tr w:rsidR="00AE36AB" w:rsidRPr="00B75F50" w14:paraId="1DB1FA85"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687F906E" w14:textId="77777777" w:rsidR="00AE36AB" w:rsidRPr="00B75F50" w:rsidRDefault="00AE36AB" w:rsidP="00AE36AB">
            <w:pPr>
              <w:pStyle w:val="BodyText"/>
              <w:jc w:val="left"/>
              <w:rPr>
                <w:rFonts w:cs="Arial"/>
                <w:b w:val="0"/>
                <w:bCs w:val="0"/>
                <w:sz w:val="18"/>
                <w:szCs w:val="18"/>
              </w:rPr>
            </w:pPr>
            <w:r w:rsidRPr="00B75F50">
              <w:rPr>
                <w:rFonts w:cs="Arial"/>
                <w:sz w:val="18"/>
                <w:szCs w:val="18"/>
                <w:lang w:val="tr"/>
              </w:rPr>
              <w:lastRenderedPageBreak/>
              <w:t>Arazi Kaybı için Tazminat</w:t>
            </w:r>
          </w:p>
        </w:tc>
        <w:tc>
          <w:tcPr>
            <w:tcW w:w="1068" w:type="pct"/>
          </w:tcPr>
          <w:p w14:paraId="00D4C87F"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Ekonomik olarak yerinden edilmiş kişiler, bu tür kayıplar için tam yenileme maliyeti üzerinden tazmin edilecektir. Yenileme maliyetinde tazminat, ortalama piyasa değerindeki değerlemeye, artı işlem maliyetlerine ve etkilenen varlığınkine eşdeğer bir potansiyele geri getirme maliyetine dayanır.</w:t>
            </w:r>
          </w:p>
          <w:p w14:paraId="7E1C5F43"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Tercih edilen tazminat aynidir. Tazminat, yerinden edilmeden veya erişim kısıtlamalarından önce sağlanacaktır.</w:t>
            </w:r>
          </w:p>
          <w:p w14:paraId="217F9736"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Yerinden edilmiş kişilere arazi ediniminden önce idari gereklilikleri tamamlamalarına ve gerekirse mahkemelerden tazminat talep etmelerine imkân verecek hukuki yardımı sağlamak için önlemler alınmalıdır.</w:t>
            </w:r>
          </w:p>
          <w:p w14:paraId="36D8BA06"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Arazi üzerinde yasal olarak tanınabilir talepleri olmayan ekonomik olarak yerinden edilmiş kişiler, arazi dışındaki kayıp varlıklar için (mahsuller, sulama </w:t>
            </w:r>
            <w:r w:rsidRPr="00B75F50">
              <w:rPr>
                <w:rFonts w:cs="Arial"/>
                <w:sz w:val="18"/>
                <w:szCs w:val="18"/>
                <w:lang w:val="tr"/>
              </w:rPr>
              <w:lastRenderedPageBreak/>
              <w:t>altyapısı ve arazide yapılan diğer iyileştirmeler gibi) tam yenileme maliyeti üzerinden tazmin edilecektir. Müşterinin, uygunluk için son tarihin ardından proje alanına giren fırsatçı yerleşimcilere tazminat ödemesi veya yardım etmesi gerekmemektedir.</w:t>
            </w:r>
          </w:p>
        </w:tc>
        <w:tc>
          <w:tcPr>
            <w:tcW w:w="1240" w:type="pct"/>
          </w:tcPr>
          <w:p w14:paraId="336555FE"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lastRenderedPageBreak/>
              <w:t>Türk hukuku, yasal / tanınabilir haklara ve taleplere sahip kişilere nakit tazminat sağlamaktadır. Tarım arazilerinin değerlemesi, net gelir yöntemine bağlıdır ve piyasa fiyatları dikkate alınarak yapılır. Geleneksel kullanıcıların özel mülkiyet üzerindeki hakları, Türk hukukunda yapılan son değişikliklere göre tanınmaktadır. Geleneksel haklar tanınmaktadır.</w:t>
            </w:r>
          </w:p>
          <w:p w14:paraId="51A0B4A2"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Konut mülkleri, piyasadaki yüksek kaliteli malzeme ile inşaat maliyetlerine göre telafi edilmektedir. Amortisman dikkate alınır. Konut arazisi piyasa fiyatları ile telafi edilir.</w:t>
            </w:r>
          </w:p>
          <w:p w14:paraId="1D3E9002"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Tarım arazilerinin değerlemesi, piyasa fiyatları dikkate alınarak hesaplanan yıllık net gelirin sermayeleştirilmesine bağlıdır. Etkilenen arazilerin değerlemesinde gelir yöntemi ve gerçeğe uygun piyasa değeri analizi uygulanmaktadır. </w:t>
            </w:r>
          </w:p>
          <w:p w14:paraId="04275873" w14:textId="1013841F"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Sabit kıymetler için </w:t>
            </w:r>
            <w:r w:rsidR="00747AB2" w:rsidRPr="00B75F50">
              <w:rPr>
                <w:rFonts w:cs="Arial"/>
                <w:sz w:val="18"/>
                <w:szCs w:val="18"/>
              </w:rPr>
              <w:t>varlıklar</w:t>
            </w:r>
            <w:r w:rsidR="00747AB2" w:rsidRPr="00B75F50" w:rsidDel="00747AB2">
              <w:rPr>
                <w:rFonts w:cs="Arial"/>
                <w:sz w:val="18"/>
                <w:szCs w:val="18"/>
                <w:lang w:val="tr"/>
              </w:rPr>
              <w:t xml:space="preserve"> </w:t>
            </w:r>
            <w:r w:rsidRPr="00B75F50">
              <w:rPr>
                <w:rFonts w:cs="Arial"/>
                <w:sz w:val="18"/>
                <w:szCs w:val="18"/>
                <w:lang w:val="tr"/>
              </w:rPr>
              <w:t xml:space="preserve">Çevre ve Şehircilik Bakanlığı tarafından verilen birim değerlere göre yapılır. Ağaçlar ve ürünler, Tarım ve Orman Bakanlığı tarafından yıllık olarak açıklanan birim değerlere göre </w:t>
            </w:r>
            <w:r w:rsidRPr="00B75F50">
              <w:rPr>
                <w:rFonts w:cs="Arial"/>
                <w:sz w:val="18"/>
                <w:szCs w:val="18"/>
                <w:lang w:val="tr"/>
              </w:rPr>
              <w:lastRenderedPageBreak/>
              <w:t>değerlendirilir. Arazi değerlemesi uluslararası gerekliliklere uygun olmakla birlikte, arazi sahiplerine herhangi bir ek yardım sunulmamaktadır.</w:t>
            </w:r>
          </w:p>
        </w:tc>
        <w:tc>
          <w:tcPr>
            <w:tcW w:w="1068" w:type="pct"/>
          </w:tcPr>
          <w:p w14:paraId="7478DE55"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lastRenderedPageBreak/>
              <w:t>Kredi Kuruluşları, Türkiye yasalarına göre tazminat almayacak olan aşağıdaki kişilerin tazmin edilmesini talep etmektedir:</w:t>
            </w:r>
          </w:p>
          <w:p w14:paraId="5BF669AC"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Türk hukuku, kamu arazisindeki kiracılar ve gecekondular gibi yasal olarak kabul edilebilir arazi talepleri olmayan yerinden edilmiş kişilerin arazi kullanımlarını kaybetmelerinin tazmin edilmesini gerektirmez.</w:t>
            </w:r>
          </w:p>
          <w:p w14:paraId="1740E2FF"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Türk hukuku, mera arazileri veya orman arazisi kullanan yerinden edilmiş kişiler için tazminat talep etmemektedir. Tescilli arazi sahiplerinin malları talep eden mal sahibine ait olduğunu kabul etmesi koşuluyla, yalnızca özel arazilerde yetiştirilen ürünlerden / ağaçlardan kaybedilen verim için tazminat verilir.</w:t>
            </w:r>
          </w:p>
          <w:p w14:paraId="2F511F9D" w14:textId="77777777" w:rsidR="00AE36AB" w:rsidRPr="00B75F50" w:rsidDel="00521D81"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Projeden Etkilenen Kişiler için nakit tazminat yerine devlet tarafından sağlanan ayni tazminat tercih edilmemektedir. Buna ek olarak, hükümetin önderliğindeki yeniden </w:t>
            </w:r>
            <w:r w:rsidRPr="00B75F50">
              <w:rPr>
                <w:rFonts w:cs="Arial"/>
                <w:sz w:val="18"/>
                <w:szCs w:val="18"/>
                <w:lang w:val="tr"/>
              </w:rPr>
              <w:lastRenderedPageBreak/>
              <w:t>yerleşim dışında Türk hukukunda sağlanan geçim kaynağı restorasyonu ve/veya geçiş desteği bulunmamaktadır.</w:t>
            </w:r>
          </w:p>
        </w:tc>
        <w:tc>
          <w:tcPr>
            <w:tcW w:w="1066" w:type="pct"/>
          </w:tcPr>
          <w:p w14:paraId="56368EBE"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lastRenderedPageBreak/>
              <w:t xml:space="preserve">Proje için hak sahipliği matrisi hazırlanmıştır; bu belge, genel olarak tazminat ve yardım alma hakkına sahip uygun kişileri, haneleri ve işletmeleri göstermektedir. Yasal bir arazi hakkı olmayanlar, tazminat sağlanarak hak sahipliği matrisine dâhil edilmiştir </w:t>
            </w:r>
          </w:p>
          <w:p w14:paraId="060EFE85" w14:textId="5105FD87" w:rsidR="00AE36AB" w:rsidRPr="00B75F50" w:rsidRDefault="00C4535D"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Kamu</w:t>
            </w:r>
            <w:r w:rsidR="0057252B" w:rsidRPr="00B75F50">
              <w:rPr>
                <w:rFonts w:cs="Arial"/>
                <w:sz w:val="18"/>
                <w:szCs w:val="18"/>
                <w:lang w:val="tr"/>
              </w:rPr>
              <w:t xml:space="preserve"> </w:t>
            </w:r>
            <w:r w:rsidRPr="00B75F50">
              <w:rPr>
                <w:rFonts w:cs="Arial"/>
                <w:sz w:val="18"/>
                <w:szCs w:val="18"/>
                <w:lang w:val="tr"/>
              </w:rPr>
              <w:t xml:space="preserve"> </w:t>
            </w:r>
            <w:r w:rsidR="0057252B" w:rsidRPr="00B75F50">
              <w:rPr>
                <w:rFonts w:cs="Arial"/>
                <w:sz w:val="18"/>
                <w:szCs w:val="18"/>
                <w:lang w:val="tr"/>
              </w:rPr>
              <w:t>a</w:t>
            </w:r>
            <w:r w:rsidR="00AE36AB" w:rsidRPr="00B75F50">
              <w:rPr>
                <w:rFonts w:cs="Arial"/>
                <w:sz w:val="18"/>
                <w:szCs w:val="18"/>
                <w:lang w:val="tr"/>
              </w:rPr>
              <w:t>razi</w:t>
            </w:r>
            <w:r w:rsidR="0057252B" w:rsidRPr="00B75F50">
              <w:rPr>
                <w:rFonts w:cs="Arial"/>
                <w:sz w:val="18"/>
                <w:szCs w:val="18"/>
                <w:lang w:val="tr"/>
              </w:rPr>
              <w:t xml:space="preserve">lerini </w:t>
            </w:r>
            <w:r w:rsidR="00AE36AB" w:rsidRPr="00B75F50">
              <w:rPr>
                <w:rFonts w:cs="Arial"/>
                <w:sz w:val="18"/>
                <w:szCs w:val="18"/>
                <w:lang w:val="tr"/>
              </w:rPr>
              <w:t xml:space="preserve">kullanan haneler hak sahipliği matrisine dâhil edilmiştir ve bu şekilde onlara tazminat veya yardım sağlanacaktır </w:t>
            </w:r>
          </w:p>
          <w:p w14:paraId="0846F296" w14:textId="689DBC4E"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b/>
                <w:bCs/>
                <w:sz w:val="18"/>
                <w:szCs w:val="18"/>
                <w:lang w:val="tr"/>
              </w:rPr>
              <w:t>Geçim Kaynakları</w:t>
            </w:r>
            <w:r w:rsidR="00E20289" w:rsidRPr="00B75F50">
              <w:rPr>
                <w:rFonts w:cs="Arial"/>
                <w:b/>
                <w:bCs/>
                <w:sz w:val="18"/>
                <w:szCs w:val="18"/>
                <w:lang w:val="tr"/>
              </w:rPr>
              <w:t xml:space="preserve"> Restorasyon </w:t>
            </w:r>
            <w:r w:rsidRPr="00B75F50">
              <w:rPr>
                <w:rFonts w:cs="Arial"/>
                <w:b/>
                <w:bCs/>
                <w:sz w:val="18"/>
                <w:szCs w:val="18"/>
                <w:lang w:val="tr"/>
              </w:rPr>
              <w:t>Planı</w:t>
            </w:r>
            <w:r w:rsidRPr="00B75F50">
              <w:rPr>
                <w:rFonts w:cs="Arial"/>
                <w:sz w:val="18"/>
                <w:szCs w:val="18"/>
                <w:lang w:val="tr"/>
              </w:rPr>
              <w:t xml:space="preserve"> kapsamında </w:t>
            </w:r>
            <w:r w:rsidR="0092132B" w:rsidRPr="00B75F50">
              <w:rPr>
                <w:rFonts w:cs="Arial"/>
                <w:sz w:val="18"/>
                <w:szCs w:val="18"/>
                <w:lang w:val="tr"/>
              </w:rPr>
              <w:t xml:space="preserve">verilen haklar, </w:t>
            </w:r>
            <w:r w:rsidRPr="00B75F50">
              <w:rPr>
                <w:rFonts w:cs="Arial"/>
                <w:sz w:val="18"/>
                <w:szCs w:val="18"/>
                <w:lang w:val="tr"/>
              </w:rPr>
              <w:t xml:space="preserve">hak sahipliği matrisinde tanımlanmıştır </w:t>
            </w:r>
          </w:p>
          <w:p w14:paraId="24D515CC" w14:textId="0079D853"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tr"/>
              </w:rPr>
            </w:pPr>
          </w:p>
        </w:tc>
      </w:tr>
      <w:tr w:rsidR="00AE36AB" w:rsidRPr="00B75F50" w14:paraId="173B74B6" w14:textId="77777777" w:rsidTr="000972A2">
        <w:tc>
          <w:tcPr>
            <w:cnfStyle w:val="001000000000" w:firstRow="0" w:lastRow="0" w:firstColumn="1" w:lastColumn="0" w:oddVBand="0" w:evenVBand="0" w:oddHBand="0" w:evenHBand="0" w:firstRowFirstColumn="0" w:firstRowLastColumn="0" w:lastRowFirstColumn="0" w:lastRowLastColumn="0"/>
            <w:tcW w:w="557" w:type="pct"/>
          </w:tcPr>
          <w:p w14:paraId="4FE477C3" w14:textId="77777777" w:rsidR="00AE36AB" w:rsidRPr="00B75F50" w:rsidRDefault="00AE36AB" w:rsidP="00AE36AB">
            <w:pPr>
              <w:pStyle w:val="BodyText"/>
              <w:jc w:val="left"/>
              <w:rPr>
                <w:rFonts w:cs="Arial"/>
                <w:b w:val="0"/>
                <w:bCs w:val="0"/>
                <w:sz w:val="18"/>
                <w:szCs w:val="18"/>
              </w:rPr>
            </w:pPr>
            <w:r w:rsidRPr="00B75F50">
              <w:rPr>
                <w:rFonts w:cs="Arial"/>
                <w:sz w:val="18"/>
                <w:szCs w:val="18"/>
                <w:lang w:val="tr"/>
              </w:rPr>
              <w:t xml:space="preserve">Yapılar için Tazminat </w:t>
            </w:r>
          </w:p>
        </w:tc>
        <w:tc>
          <w:tcPr>
            <w:tcW w:w="1068" w:type="pct"/>
          </w:tcPr>
          <w:p w14:paraId="0AD35D91"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Yerinden edilmiş kişilere, uygulanabilir yeniden yerleşim seçenekleri arasında seçenekler sunulmalı ve her bir yerinden edilmiş kişi grubunun ihtiyaçlarına uygun, yoksulların ve savunmasızların ihtiyaçlarına dikkat gösterilerek yeniden yerleşim yardımı sağlanmalıdır.</w:t>
            </w:r>
          </w:p>
          <w:p w14:paraId="69B94277"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İkame mülk (örneğin, tarım veya ticari siteler) eşit veya daha yüksek değerde veya uygun olduğu durumlarda tam ikame maliyeti üzerinden nakit tazminat sağlanmalıdır. Yer değiştirmeden önce alternatif konut ve / veya nakit tazminat sağlanacaktır.</w:t>
            </w:r>
          </w:p>
          <w:p w14:paraId="0337B151"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Eşit veya daha yüksek değerde ikame mülk seçimi veya uygun olduğunda tam ikame değerinde nakit tazminat.</w:t>
            </w:r>
          </w:p>
        </w:tc>
        <w:tc>
          <w:tcPr>
            <w:tcW w:w="1240" w:type="pct"/>
          </w:tcPr>
          <w:p w14:paraId="0A9A1AFD" w14:textId="0544724B"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 xml:space="preserve">Yapıların piyasa değeri Çevre ve Şehircilik İl Müdürlüğündeki uzmanlar tarafından belirlenmektedir. Bu değerlemelerde, belirli yapılar için Çevre ve Şehircilik Bakanlığı tarafından yıllık olarak ilan edilen resmi birim fiyatları dikkate alınır. Bu fiyatlar tamamlanma oranını, amortisman maliyetini ve kalanları hesaba katmaktadır. Türk hukuku, binalar için değerleme sürecinde amortismanın </w:t>
            </w:r>
            <w:r w:rsidR="00262C5C" w:rsidRPr="00B75F50">
              <w:rPr>
                <w:rFonts w:cs="Arial"/>
                <w:sz w:val="18"/>
                <w:szCs w:val="18"/>
              </w:rPr>
              <w:t>ve enkaz</w:t>
            </w:r>
            <w:r w:rsidR="00262C5C" w:rsidRPr="00B75F50">
              <w:rPr>
                <w:rFonts w:cs="Arial"/>
                <w:sz w:val="18"/>
                <w:szCs w:val="18"/>
                <w:lang w:val="tr"/>
              </w:rPr>
              <w:t xml:space="preserve"> </w:t>
            </w:r>
            <w:r w:rsidRPr="00B75F50">
              <w:rPr>
                <w:rFonts w:cs="Arial"/>
                <w:sz w:val="18"/>
                <w:szCs w:val="18"/>
                <w:lang w:val="tr"/>
              </w:rPr>
              <w:t>düşüleceğini belirtmektedir, bu da kamulaştırma değerinin tam ikame maliyetinin altında kalmasına neden olabilir.</w:t>
            </w:r>
          </w:p>
          <w:p w14:paraId="550A15FB"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Türk hukukuna göre değerleme, her binada yapılan iç dekorasyon veya iyileştirmeleri dikkate almamaktadır. Binalar, belirli fiyatları olan birincil yapı malzemesine göre kategorize edilir.</w:t>
            </w:r>
          </w:p>
          <w:p w14:paraId="7EFA263F"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Ayrıca, Türk hukukunda yapılar için nakit tazminat yerine devletin önderliğinde ayni tazminat tercih edilmemiştir.</w:t>
            </w:r>
          </w:p>
        </w:tc>
        <w:tc>
          <w:tcPr>
            <w:tcW w:w="1068" w:type="pct"/>
          </w:tcPr>
          <w:p w14:paraId="5D9A3B44"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Binalar için değerleme boşlukları bulunmaktadır; Türkiye Cumhuriyeti gereklilikleri tam yenileme maliyetine dayalı olarak telafi sağlamamaktadır ve her bina için kullanılan iç dekorasyon / malzemeleri veya ek ödenekleri (örneğin, taşınma desteği, yasal ücretler, vb.) dikkate almamaktadır.</w:t>
            </w:r>
          </w:p>
          <w:p w14:paraId="00E08DA1"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Türk hukukunda, yapılar için nakit tazminat yerine devlet tarafından sağlanan ayni tazminat tercih edilmemiştir.</w:t>
            </w:r>
          </w:p>
        </w:tc>
        <w:tc>
          <w:tcPr>
            <w:tcW w:w="1066" w:type="pct"/>
          </w:tcPr>
          <w:p w14:paraId="41A5F882" w14:textId="57B88270"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Proje, tam yenileme maliyeti (yasal ve geçiş ödenekleri dâhil) ile amortismana tabi tutulmuş bina değerleri arasındaki boşluğu telafi etmek için bir YYEP fonu oluştur</w:t>
            </w:r>
            <w:r w:rsidR="005C2423" w:rsidRPr="00B75F50">
              <w:rPr>
                <w:rFonts w:cs="Arial"/>
                <w:sz w:val="18"/>
                <w:szCs w:val="18"/>
                <w:lang w:val="tr"/>
              </w:rPr>
              <w:t xml:space="preserve">ulmuştur. </w:t>
            </w:r>
            <w:r w:rsidRPr="00B75F50">
              <w:rPr>
                <w:rFonts w:cs="Arial"/>
                <w:sz w:val="18"/>
                <w:szCs w:val="18"/>
                <w:lang w:val="tr"/>
              </w:rPr>
              <w:t xml:space="preserve"> İkame değerine ulaşmak için ek tazminat, AYGM tarafından görevlendirilen </w:t>
            </w:r>
            <w:r w:rsidR="00BD188C" w:rsidRPr="00B75F50">
              <w:rPr>
                <w:rFonts w:cs="Arial"/>
                <w:sz w:val="18"/>
                <w:szCs w:val="18"/>
                <w:lang w:val="tr"/>
              </w:rPr>
              <w:t xml:space="preserve">YYEP komisyonunda yer alan </w:t>
            </w:r>
            <w:r w:rsidRPr="00B75F50">
              <w:rPr>
                <w:rFonts w:cs="Arial"/>
                <w:sz w:val="18"/>
                <w:szCs w:val="18"/>
                <w:lang w:val="tr"/>
              </w:rPr>
              <w:t>bağımsız bir değerleme uzmanı tarafından hesaplanacaktır.</w:t>
            </w:r>
          </w:p>
        </w:tc>
      </w:tr>
      <w:tr w:rsidR="00AE36AB" w:rsidRPr="00B75F50" w14:paraId="30491FF1"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5EF9351E" w14:textId="77777777" w:rsidR="00AE36AB" w:rsidRPr="00B75F50" w:rsidRDefault="00AE36AB" w:rsidP="00AE36AB">
            <w:pPr>
              <w:pStyle w:val="BodyText"/>
              <w:jc w:val="left"/>
              <w:rPr>
                <w:rFonts w:cs="Arial"/>
                <w:b w:val="0"/>
                <w:bCs w:val="0"/>
                <w:sz w:val="18"/>
                <w:szCs w:val="18"/>
                <w:lang w:val="tr"/>
              </w:rPr>
            </w:pPr>
            <w:r w:rsidRPr="00B75F50">
              <w:rPr>
                <w:rFonts w:cs="Arial"/>
                <w:sz w:val="18"/>
                <w:szCs w:val="18"/>
                <w:lang w:val="tr"/>
              </w:rPr>
              <w:lastRenderedPageBreak/>
              <w:t>Geçim Kaynağı Kaybının Ele Alınması</w:t>
            </w:r>
          </w:p>
        </w:tc>
        <w:tc>
          <w:tcPr>
            <w:tcW w:w="1068" w:type="pct"/>
          </w:tcPr>
          <w:p w14:paraId="1977B949"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EBRD tarafından finanse edilen projelerden etkilenen geçim kaynakları eski haline getirilmelidir. Bu, kaybolan arazi ve yapıların değiştirilmesini ve / veya restorasyonunu ve bu varlıklara erişimi içerebilir.</w:t>
            </w:r>
          </w:p>
          <w:p w14:paraId="210BE2E3"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Kaybedilen varlıklar için tazminata ek olarak, geçim kaynakları veya gelir seviyeleri olumsuz etkilenen ekonomik olarak yeri değiştirilmiş kişilere, gelir kazanma kapasitelerini, üretim seviyelerini ve yaşam standartlarını iyileştirme veya en azından eski haline getirme fırsatları da sağlanacaktır.</w:t>
            </w:r>
          </w:p>
          <w:p w14:paraId="600BEF3C"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Ekonomik olarak yeri değiştirilmiş kişiler, yer değiştirmeden önce varlıklarının kaybı veya varlıklara erişim için tazmin edilecektir.</w:t>
            </w:r>
          </w:p>
          <w:p w14:paraId="44E5C9A8"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Geçim kaynaklarını eski haline getirmek için hedef odaklı ek yardım sağlanmalı (örneğin, kredi olanakları, eğitim veya istihdam fırsatları) ve mümkünse gelir kazanma kapasitelerinde, üretim seviyelerinde ve yaşam standartlarında iyileştirmeler sağlanmalıdır.</w:t>
            </w:r>
          </w:p>
        </w:tc>
        <w:tc>
          <w:tcPr>
            <w:tcW w:w="1240" w:type="pct"/>
          </w:tcPr>
          <w:p w14:paraId="3E760B59"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Tarım arazilerinin, ağaçların, üzüm bağlarının vb. değerlemesi net gelir sermayeleştirme yöntemine dayanmaktadır ve taşınmaz varlık üzerinde etkisi olabilecek ek faktörleri dikkate alacaktır.</w:t>
            </w:r>
          </w:p>
          <w:p w14:paraId="519E1C97"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Kamulaştırma Kanunu geçim kaynağı kaybını değerlendirmez, sadece arazi kaybı için tapu sahiplerine tazminat verilir. </w:t>
            </w:r>
          </w:p>
        </w:tc>
        <w:tc>
          <w:tcPr>
            <w:tcW w:w="1068" w:type="pct"/>
          </w:tcPr>
          <w:p w14:paraId="39BB9CBB"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Kredi Kuruluşu gereklilikleri, Projeden Etkilenen Kişilere, geçim yollarını en azından Projeden önceki seviyelere geri getirmelerini sağlayacak tazminat hakkı verilmesi gerektiğini belirtmektedir.</w:t>
            </w:r>
          </w:p>
          <w:p w14:paraId="6D787D89"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Türk hukuku, geçim kaynağı kaybı veya bireysel geçim kaynağı etkilerinin değerlendirilmesi konusunda hüküm vermemektedir; bu sadece baraj inşaatı ve kentsel geçiş gibi belirli yatırımlar için geçerlidir. Devlet eliyle yeniden yerleşim için: Sadece yasal hak sahipleri tazminat alabilir.</w:t>
            </w:r>
          </w:p>
          <w:p w14:paraId="4274D52C" w14:textId="77777777" w:rsidR="00AE36AB" w:rsidRPr="00B75F50" w:rsidDel="00521D81"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Özel mülkiyet üzerindeki kullanıcı hakları, Türk hukukundaki son değişikliklere göre tanınmaktadır. Geleneksel haklar tanınmaktadır.</w:t>
            </w:r>
          </w:p>
        </w:tc>
        <w:tc>
          <w:tcPr>
            <w:tcW w:w="1066" w:type="pct"/>
          </w:tcPr>
          <w:p w14:paraId="1722E21D" w14:textId="6FE5E2EE"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Geçim kaynağı kaybını telafi etme ihtiyacını ele almaya yönelik önlemler, geçim kaynağı iyileştirme program</w:t>
            </w:r>
            <w:r w:rsidR="005C2423" w:rsidRPr="00B75F50">
              <w:rPr>
                <w:rFonts w:cs="Arial"/>
                <w:sz w:val="18"/>
                <w:szCs w:val="18"/>
                <w:lang w:val="tr"/>
              </w:rPr>
              <w:t>lar</w:t>
            </w:r>
            <w:r w:rsidRPr="00B75F50">
              <w:rPr>
                <w:rFonts w:cs="Arial"/>
                <w:sz w:val="18"/>
                <w:szCs w:val="18"/>
                <w:lang w:val="tr"/>
              </w:rPr>
              <w:t xml:space="preserve">ı  hak sahipliği matrisinde belirtilmiştir. </w:t>
            </w:r>
          </w:p>
        </w:tc>
      </w:tr>
      <w:tr w:rsidR="00AE36AB" w:rsidRPr="00B75F50" w14:paraId="49AF4F4C" w14:textId="77777777" w:rsidTr="000972A2">
        <w:tc>
          <w:tcPr>
            <w:cnfStyle w:val="001000000000" w:firstRow="0" w:lastRow="0" w:firstColumn="1" w:lastColumn="0" w:oddVBand="0" w:evenVBand="0" w:oddHBand="0" w:evenHBand="0" w:firstRowFirstColumn="0" w:firstRowLastColumn="0" w:lastRowFirstColumn="0" w:lastRowLastColumn="0"/>
            <w:tcW w:w="557" w:type="pct"/>
          </w:tcPr>
          <w:p w14:paraId="005B3D3E" w14:textId="77777777" w:rsidR="00AE36AB" w:rsidRPr="00B75F50" w:rsidRDefault="00AE36AB" w:rsidP="00AE36AB">
            <w:pPr>
              <w:pStyle w:val="BodyText"/>
              <w:jc w:val="left"/>
              <w:rPr>
                <w:rFonts w:cs="Arial"/>
                <w:b w:val="0"/>
                <w:bCs w:val="0"/>
                <w:sz w:val="18"/>
                <w:szCs w:val="18"/>
              </w:rPr>
            </w:pPr>
            <w:r w:rsidRPr="00B75F50">
              <w:rPr>
                <w:rFonts w:cs="Arial"/>
                <w:sz w:val="18"/>
                <w:szCs w:val="18"/>
                <w:lang w:val="tr"/>
              </w:rPr>
              <w:t>Topluluk ve Kamu Kaynak Kayıpları / Ortak Mülk Kaynakları</w:t>
            </w:r>
          </w:p>
        </w:tc>
        <w:tc>
          <w:tcPr>
            <w:tcW w:w="1068" w:type="pct"/>
          </w:tcPr>
          <w:p w14:paraId="47491B16"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 xml:space="preserve">Etkilenen ortak kaynaklar için tazminat ödenmesi gerekir. Etkilenen ortak kaynaklar için tazminat ile ilgili olarak, </w:t>
            </w:r>
            <w:r w:rsidRPr="00B75F50">
              <w:rPr>
                <w:rFonts w:cs="Arial"/>
                <w:sz w:val="18"/>
                <w:szCs w:val="18"/>
                <w:lang w:val="tr"/>
              </w:rPr>
              <w:lastRenderedPageBreak/>
              <w:t>ilgili toplum kuruluşlarıyla müzakere edilmiş yerleşim yerleri aranacaktır.</w:t>
            </w:r>
          </w:p>
          <w:p w14:paraId="5AA0F13C"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Uluslararası politikalar, mera alanlarının edinilmesinden kaynaklanan bireylerin ve toplulukların geçim kaynağı kayıplarının tazmin edilmesini gerektirir.</w:t>
            </w:r>
          </w:p>
        </w:tc>
        <w:tc>
          <w:tcPr>
            <w:tcW w:w="1240" w:type="pct"/>
          </w:tcPr>
          <w:p w14:paraId="6B5375A4" w14:textId="33D7CCEC" w:rsidR="00AE36AB" w:rsidRPr="00B75F50" w:rsidRDefault="00A86A30"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lastRenderedPageBreak/>
              <w:t>Türk hukukunda, etkilenen toplumsal kaynakların kaybını telafi edecek herhangi bir yasal hüküm bulunmamaktadır; ancak bu kaynaklar köy tüzel kişiliklerine aitse durum farklıdır.</w:t>
            </w:r>
            <w:r w:rsidR="00AE36AB" w:rsidRPr="00B75F50">
              <w:rPr>
                <w:rFonts w:cs="Arial"/>
                <w:sz w:val="18"/>
                <w:szCs w:val="18"/>
                <w:lang w:val="tr"/>
              </w:rPr>
              <w:t xml:space="preserve">Hane halkı için mera ve çayır </w:t>
            </w:r>
            <w:r w:rsidR="00AE36AB" w:rsidRPr="00B75F50">
              <w:rPr>
                <w:rFonts w:cs="Arial"/>
                <w:sz w:val="18"/>
                <w:szCs w:val="18"/>
                <w:lang w:val="tr"/>
              </w:rPr>
              <w:lastRenderedPageBreak/>
              <w:t>kaynaklarının kaybı veya bu tür kaynakları kaybetmenin köylere bağlı gelir kaybı, bireyler için tazmin edilemez.</w:t>
            </w:r>
          </w:p>
        </w:tc>
        <w:tc>
          <w:tcPr>
            <w:tcW w:w="1068" w:type="pct"/>
          </w:tcPr>
          <w:p w14:paraId="3FA9CAC1" w14:textId="4B8AE14E" w:rsidR="00A86A30" w:rsidRPr="00B75F50" w:rsidRDefault="00A86A30"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lastRenderedPageBreak/>
              <w:t xml:space="preserve">Türk hukukuna göre, etkilenen topluluk veya kamu arazileri/kaynakları, köy tüzel kişiliğine ait olmadıkça tazminat ödenmesi gerekmez. Bu tür araziler veya varlıklar köy adına kayıtlıysa, </w:t>
            </w:r>
            <w:r w:rsidRPr="00B75F50">
              <w:rPr>
                <w:rFonts w:cs="Arial"/>
                <w:sz w:val="18"/>
                <w:szCs w:val="18"/>
                <w:lang w:val="tr"/>
              </w:rPr>
              <w:lastRenderedPageBreak/>
              <w:t>tazminat köy hesabına ödenir. Hazineye ait meralar gibi diğer araziler veya varlıklar için topluluklara kullanım hakları verilir; ancak Türk hukuku, kamulaştırma durumunda tazminat öngörmemektedir. Bununla birlikte, meralar veya diğer toplumsal kaynaklar üzerindeki etkiden kaynaklanan gelir kaybı için, Kreditörlerin gerekliliklerine uygun olarak tazminat sağlanması gerekmektedir.</w:t>
            </w:r>
          </w:p>
          <w:p w14:paraId="38A7CD1C" w14:textId="73B4962B" w:rsidR="00AE36AB" w:rsidRPr="00B75F50" w:rsidDel="004F5072"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p>
        </w:tc>
        <w:tc>
          <w:tcPr>
            <w:tcW w:w="1066" w:type="pct"/>
          </w:tcPr>
          <w:p w14:paraId="187488C3" w14:textId="6DDC0C0A"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lastRenderedPageBreak/>
              <w:t>Etkilenen topluluklar için tazminatların sağlanmasına yönelik önlemler ve kamu kaynakları hak sahipliği matrisine dâhil edilmiştir.</w:t>
            </w:r>
          </w:p>
        </w:tc>
      </w:tr>
      <w:tr w:rsidR="00AE36AB" w:rsidRPr="00B75F50" w14:paraId="7CBCD533"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6581E1C3" w14:textId="77777777" w:rsidR="00AE36AB" w:rsidRPr="00B75F50" w:rsidRDefault="00AE36AB" w:rsidP="00AE36AB">
            <w:pPr>
              <w:pStyle w:val="BodyText"/>
              <w:jc w:val="left"/>
              <w:rPr>
                <w:rFonts w:cs="Arial"/>
                <w:b w:val="0"/>
                <w:bCs w:val="0"/>
                <w:sz w:val="18"/>
                <w:szCs w:val="18"/>
                <w:lang w:val="tr"/>
              </w:rPr>
            </w:pPr>
            <w:r w:rsidRPr="00B75F50">
              <w:rPr>
                <w:rFonts w:cs="Arial"/>
                <w:sz w:val="18"/>
                <w:szCs w:val="18"/>
                <w:lang w:val="tr"/>
              </w:rPr>
              <w:t>Arazi Alımından / Yer Değiştirmeden Önce Tazminat</w:t>
            </w:r>
          </w:p>
        </w:tc>
        <w:tc>
          <w:tcPr>
            <w:tcW w:w="1068" w:type="pct"/>
          </w:tcPr>
          <w:p w14:paraId="42BED6CC"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Yer değiştirme veya erişimin kısıtlanması, yeniden yerleşim için gerekli önlemler alınmadan gerçekleşmez.</w:t>
            </w:r>
          </w:p>
        </w:tc>
        <w:tc>
          <w:tcPr>
            <w:tcW w:w="1240" w:type="pct"/>
          </w:tcPr>
          <w:p w14:paraId="2E432B99"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Kamulaştırma Kanununa göre, arazi alımından önce tazminatın tapu sahiplerinin hesabına yatırılması gerekmektedir.</w:t>
            </w:r>
          </w:p>
        </w:tc>
        <w:tc>
          <w:tcPr>
            <w:tcW w:w="1068" w:type="pct"/>
          </w:tcPr>
          <w:p w14:paraId="61EC5E1A"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Hiçbir boşluk tespit edilmemiştir.</w:t>
            </w:r>
          </w:p>
        </w:tc>
        <w:tc>
          <w:tcPr>
            <w:tcW w:w="1066" w:type="pct"/>
          </w:tcPr>
          <w:p w14:paraId="43E2FD43" w14:textId="613FB081" w:rsidR="00AE36AB" w:rsidRPr="00B75F50" w:rsidRDefault="00A83C87"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İlave ö</w:t>
            </w:r>
            <w:r w:rsidR="00AE36AB" w:rsidRPr="00B75F50">
              <w:rPr>
                <w:rFonts w:cs="Arial"/>
                <w:sz w:val="18"/>
                <w:szCs w:val="18"/>
                <w:lang w:val="tr"/>
              </w:rPr>
              <w:t>nlem alınması gerekmez (Kredi Kuruluşu Gereklilikleri ve Ulusal Gereksinimler birbiri ile uyumludur).</w:t>
            </w:r>
          </w:p>
          <w:p w14:paraId="761AC9CE" w14:textId="4963CAD3"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AE36AB" w:rsidRPr="00B75F50" w14:paraId="1413D8FF" w14:textId="77777777" w:rsidTr="000972A2">
        <w:tc>
          <w:tcPr>
            <w:cnfStyle w:val="001000000000" w:firstRow="0" w:lastRow="0" w:firstColumn="1" w:lastColumn="0" w:oddVBand="0" w:evenVBand="0" w:oddHBand="0" w:evenHBand="0" w:firstRowFirstColumn="0" w:firstRowLastColumn="0" w:lastRowFirstColumn="0" w:lastRowLastColumn="0"/>
            <w:tcW w:w="557" w:type="pct"/>
          </w:tcPr>
          <w:p w14:paraId="734BFEFC" w14:textId="77777777" w:rsidR="00AE36AB" w:rsidRPr="00B75F50" w:rsidRDefault="00AE36AB" w:rsidP="00AE36AB">
            <w:pPr>
              <w:pStyle w:val="BodyText"/>
              <w:jc w:val="left"/>
              <w:rPr>
                <w:rFonts w:cs="Arial"/>
                <w:b w:val="0"/>
                <w:bCs w:val="0"/>
                <w:sz w:val="18"/>
                <w:szCs w:val="18"/>
              </w:rPr>
            </w:pPr>
            <w:r w:rsidRPr="00B75F50">
              <w:rPr>
                <w:rFonts w:cs="Arial"/>
                <w:sz w:val="18"/>
                <w:szCs w:val="18"/>
                <w:lang w:val="tr"/>
              </w:rPr>
              <w:t>Yeniden Yerleşim Alanlarının Seçimi</w:t>
            </w:r>
          </w:p>
        </w:tc>
        <w:tc>
          <w:tcPr>
            <w:tcW w:w="1068" w:type="pct"/>
          </w:tcPr>
          <w:p w14:paraId="4581F452"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Daha geniş yeniden yerleşim ilkeleri doğrultusunda, yerinden edilmiş kişiler için inşa edilen yeniden yerleşim alanları, asgari olarak, yerinden edilme öncesi yaşam koşulları ve ulaşılabilir olduğunda, yaşam standardını iyileştirmek için sürdürülebilir ve uygun maliyetli fırsatlar sunacaktır.</w:t>
            </w:r>
          </w:p>
          <w:p w14:paraId="2586C17C"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 xml:space="preserve">Yeterli barınma değeri, kalite, güvenlik, satın alınabilirlik, yaşanabilirlik, kültürel uygunluk, erişilebilirlik ve konum özellikleri ile ölçülebilir. Yeterli barınma hususu, istihdam </w:t>
            </w:r>
            <w:r w:rsidRPr="00B75F50">
              <w:rPr>
                <w:rFonts w:cs="Arial"/>
                <w:sz w:val="18"/>
                <w:szCs w:val="18"/>
                <w:lang w:val="tr"/>
              </w:rPr>
              <w:lastRenderedPageBreak/>
              <w:t>seçeneklerine, pazarlara ve su, elektrik, temizlik, sağlık ve eğitim gibi temel altyapı ve hizmetlere erişime izin vermelidir.</w:t>
            </w:r>
          </w:p>
          <w:p w14:paraId="3DB987C4"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Müşteriler, özellikle işgal ettikleri arazide tanınabilir yasal hakları veya hak talebinde bulunmayanlara daha iyi yaşam koşulları sunmak için yeniden yerleşim yerlerinin seçimine yeterli konutun bu yönlerini dâhil etmelidir.</w:t>
            </w:r>
          </w:p>
        </w:tc>
        <w:tc>
          <w:tcPr>
            <w:tcW w:w="1240" w:type="pct"/>
          </w:tcPr>
          <w:p w14:paraId="119A3C41"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lastRenderedPageBreak/>
              <w:t>Kamulaştırma yoluyla elde edilen arazi, Kamulaştırma Kanunu'na göre sadece nakit tazminat ile tazmin edilebilir.</w:t>
            </w:r>
          </w:p>
          <w:p w14:paraId="6506391E"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Ev sahibi topluluklar (fiziksel olarak yerinden edilmiş Projeden Etkilenen Kişilerin yeniden yerleştirildiği alanlar) ulusal mevzuat kapsamında değerlendirilmemektedir.</w:t>
            </w:r>
          </w:p>
        </w:tc>
        <w:tc>
          <w:tcPr>
            <w:tcW w:w="1068" w:type="pct"/>
          </w:tcPr>
          <w:p w14:paraId="3ACA13E2"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 xml:space="preserve"> Kamulaştırma Kanunu, yeniden yerleşim yerlerinin seçimine ilişkin düzenleme veya rehberlik sağlamamaktadır ve bu nedenle PG5'i karşılamamaktadır.</w:t>
            </w:r>
          </w:p>
          <w:p w14:paraId="756992B9" w14:textId="2DC6E055"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Uygulanacak yeniden yerleşim için tazminat ilkeleri</w:t>
            </w:r>
            <w:r w:rsidRPr="00B75F50">
              <w:rPr>
                <w:rFonts w:cs="Arial"/>
                <w:b/>
                <w:bCs/>
                <w:sz w:val="18"/>
                <w:szCs w:val="18"/>
                <w:lang w:val="tr"/>
              </w:rPr>
              <w:t xml:space="preserve"> Uygunluk ve Hak Sahiplikleri </w:t>
            </w:r>
            <w:r w:rsidRPr="00B75F50">
              <w:rPr>
                <w:rFonts w:cs="Arial"/>
                <w:sz w:val="18"/>
                <w:szCs w:val="18"/>
                <w:lang w:val="tr"/>
              </w:rPr>
              <w:t>kapsamında yer almaktadır.</w:t>
            </w:r>
          </w:p>
        </w:tc>
        <w:tc>
          <w:tcPr>
            <w:tcW w:w="1066" w:type="pct"/>
          </w:tcPr>
          <w:p w14:paraId="5939F937" w14:textId="77777777" w:rsidR="00A86A30"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Aşağıdakiler dâhil, fiziksel olarak yerinden edilmiş haneleri desteklemek için önlemler: asgari yaşam standartları ve bina kalitesi; uygun konut bulmada destek; işlem maliyetleri vb. hak sahipliği matrisine dâhil edilmiştir</w:t>
            </w:r>
            <w:r w:rsidR="00A86A30" w:rsidRPr="00B75F50">
              <w:rPr>
                <w:rFonts w:cs="Arial"/>
                <w:sz w:val="18"/>
                <w:szCs w:val="18"/>
                <w:lang w:val="tr"/>
              </w:rPr>
              <w:t>.</w:t>
            </w:r>
          </w:p>
          <w:p w14:paraId="5A21FBC9" w14:textId="71F1EC39" w:rsidR="00A86A30" w:rsidRPr="00B75F50" w:rsidRDefault="00A86A30" w:rsidP="00A86A30">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EBRD PG5’e göre yeterli (uygun) konut standartları aşağıdakileri içerir:</w:t>
            </w:r>
          </w:p>
          <w:p w14:paraId="1A8763E1" w14:textId="77777777" w:rsidR="00A86A30" w:rsidRPr="00B75F50" w:rsidRDefault="00A86A30" w:rsidP="00A86A30">
            <w:pPr>
              <w:pStyle w:val="BodyText"/>
              <w:numPr>
                <w:ilvl w:val="0"/>
                <w:numId w:val="67"/>
              </w:num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Yeterli mahremiyet</w:t>
            </w:r>
          </w:p>
          <w:p w14:paraId="10A03E4D" w14:textId="77777777" w:rsidR="00A86A30" w:rsidRPr="00B75F50" w:rsidRDefault="00A86A30" w:rsidP="00A86A30">
            <w:pPr>
              <w:pStyle w:val="BodyText"/>
              <w:numPr>
                <w:ilvl w:val="0"/>
                <w:numId w:val="67"/>
              </w:num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Yeterli yaşam alanı</w:t>
            </w:r>
          </w:p>
          <w:p w14:paraId="0BA364A7" w14:textId="77777777" w:rsidR="00A86A30" w:rsidRPr="00B75F50" w:rsidRDefault="00A86A30" w:rsidP="00A86A30">
            <w:pPr>
              <w:pStyle w:val="BodyText"/>
              <w:numPr>
                <w:ilvl w:val="0"/>
                <w:numId w:val="67"/>
              </w:num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lastRenderedPageBreak/>
              <w:t>Fiziksel erişilebilirlik</w:t>
            </w:r>
          </w:p>
          <w:p w14:paraId="34D366D5" w14:textId="77777777" w:rsidR="00A86A30" w:rsidRPr="00B75F50" w:rsidRDefault="00A86A30" w:rsidP="00A86A30">
            <w:pPr>
              <w:pStyle w:val="BodyText"/>
              <w:numPr>
                <w:ilvl w:val="0"/>
                <w:numId w:val="67"/>
              </w:num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Yeterli güvenlik</w:t>
            </w:r>
          </w:p>
          <w:p w14:paraId="2647DF71" w14:textId="77777777" w:rsidR="00A86A30" w:rsidRPr="00B75F50" w:rsidRDefault="00A86A30" w:rsidP="00A86A30">
            <w:pPr>
              <w:pStyle w:val="BodyText"/>
              <w:numPr>
                <w:ilvl w:val="0"/>
                <w:numId w:val="67"/>
              </w:num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Mülkiyet/oturma hakkının güvence altına alınması (kullanım güvencesi)</w:t>
            </w:r>
          </w:p>
          <w:p w14:paraId="05BFE337" w14:textId="77777777" w:rsidR="00A86A30" w:rsidRPr="00B75F50" w:rsidRDefault="00A86A30" w:rsidP="00A86A30">
            <w:pPr>
              <w:pStyle w:val="BodyText"/>
              <w:numPr>
                <w:ilvl w:val="0"/>
                <w:numId w:val="67"/>
              </w:num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Yapısal sağlamlık ve dayanıklılık</w:t>
            </w:r>
          </w:p>
          <w:p w14:paraId="50FCC161" w14:textId="77777777" w:rsidR="00A86A30" w:rsidRPr="00B75F50" w:rsidRDefault="00A86A30" w:rsidP="00A86A30">
            <w:pPr>
              <w:pStyle w:val="BodyText"/>
              <w:numPr>
                <w:ilvl w:val="0"/>
                <w:numId w:val="67"/>
              </w:num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Yeterli aydınlatma, ısıtma ve havalandırma</w:t>
            </w:r>
          </w:p>
          <w:p w14:paraId="00444EF4" w14:textId="77777777" w:rsidR="00A86A30" w:rsidRPr="00B75F50" w:rsidRDefault="00A86A30" w:rsidP="00A86A30">
            <w:pPr>
              <w:pStyle w:val="BodyText"/>
              <w:numPr>
                <w:ilvl w:val="0"/>
                <w:numId w:val="67"/>
              </w:num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Su temini, sanitasyon ve atık yönetim tesisleri gibi yeterli temel altyapı</w:t>
            </w:r>
          </w:p>
          <w:p w14:paraId="3C0D299B" w14:textId="77777777" w:rsidR="00A86A30" w:rsidRPr="00B75F50" w:rsidRDefault="00A86A30" w:rsidP="00A86A30">
            <w:pPr>
              <w:pStyle w:val="BodyText"/>
              <w:numPr>
                <w:ilvl w:val="0"/>
                <w:numId w:val="67"/>
              </w:num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Uygun çevresel kalite ve sağlıkla ilgili koşullar</w:t>
            </w:r>
          </w:p>
          <w:p w14:paraId="0390CDC5" w14:textId="77777777" w:rsidR="00A86A30" w:rsidRPr="00B75F50" w:rsidRDefault="00A86A30" w:rsidP="00A86A30">
            <w:pPr>
              <w:pStyle w:val="BodyText"/>
              <w:numPr>
                <w:ilvl w:val="0"/>
                <w:numId w:val="67"/>
              </w:num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İş olanaklarına ve temel hizmetlere erişim açısından uygun ve erişilebilir konum</w:t>
            </w:r>
          </w:p>
          <w:p w14:paraId="6E2ECA4D" w14:textId="20872081" w:rsidR="00AE36AB" w:rsidRPr="00B75F50" w:rsidRDefault="00A86A30" w:rsidP="00B75F50">
            <w:pPr>
              <w:pStyle w:val="BodyText"/>
              <w:numPr>
                <w:ilvl w:val="0"/>
                <w:numId w:val="67"/>
              </w:num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 xml:space="preserve">Ekonomik olarak karşılanabilirlik </w:t>
            </w:r>
          </w:p>
        </w:tc>
      </w:tr>
      <w:tr w:rsidR="00AE36AB" w:rsidRPr="00B75F50" w14:paraId="14B0C402"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58786D33" w14:textId="77777777" w:rsidR="00AE36AB" w:rsidRPr="00B75F50" w:rsidRDefault="00AE36AB" w:rsidP="00AE36AB">
            <w:pPr>
              <w:pStyle w:val="BodyText"/>
              <w:jc w:val="left"/>
              <w:rPr>
                <w:rFonts w:cs="Arial"/>
                <w:b w:val="0"/>
                <w:bCs w:val="0"/>
                <w:sz w:val="18"/>
                <w:szCs w:val="18"/>
              </w:rPr>
            </w:pPr>
            <w:r w:rsidRPr="00B75F50">
              <w:rPr>
                <w:rFonts w:cs="Arial"/>
                <w:sz w:val="18"/>
                <w:szCs w:val="18"/>
                <w:lang w:val="tr"/>
              </w:rPr>
              <w:lastRenderedPageBreak/>
              <w:t>Müzakereli Yerleştirme (Karşılıklı Anlaşma)</w:t>
            </w:r>
          </w:p>
        </w:tc>
        <w:tc>
          <w:tcPr>
            <w:tcW w:w="1068" w:type="pct"/>
          </w:tcPr>
          <w:p w14:paraId="1F023112"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Müşteriler, arazi sahibinin rızası olmadan araziye erişim sağlamak için yasal araçlara sahip olsalar bile, uzlaşma anlaşmaları yoluyla arazi haklarını edinmeye teşvik edilir. Müzakere edilen uzlaşmalar genellikle etkilenen kişilere veya topluluklara adil ve uygun tazminat ile diğer teşvikler veya faydalar sağlanarak bilgi </w:t>
            </w:r>
            <w:r w:rsidRPr="00B75F50">
              <w:rPr>
                <w:rFonts w:cs="Arial"/>
                <w:sz w:val="18"/>
                <w:szCs w:val="18"/>
                <w:lang w:val="tr"/>
              </w:rPr>
              <w:lastRenderedPageBreak/>
              <w:t>asimetrisi ve pazarlık gücü risklerinin azaltılmasıyla elde edilebilir.</w:t>
            </w:r>
          </w:p>
        </w:tc>
        <w:tc>
          <w:tcPr>
            <w:tcW w:w="1240" w:type="pct"/>
          </w:tcPr>
          <w:p w14:paraId="32213676"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lastRenderedPageBreak/>
              <w:t>Taşınmaz varlıkların müzakere yoluyla satın alınması için istişareler, Kamulaştırma Kanununun 8. Maddesi uyarınca gereklidir. Hiçbir çalışma, anket, paydaş katılım planı ve istişareye gerek yoktur.</w:t>
            </w:r>
          </w:p>
        </w:tc>
        <w:tc>
          <w:tcPr>
            <w:tcW w:w="1068" w:type="pct"/>
          </w:tcPr>
          <w:p w14:paraId="3FF62FC1"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Hiçbir boşluk tespit edilmemiştir.</w:t>
            </w:r>
          </w:p>
          <w:p w14:paraId="3F332C2D" w14:textId="3D659DDB" w:rsidR="00A86A30" w:rsidRPr="00B75F50" w:rsidRDefault="00A86A30"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AYGM'nin 27. maddeyi müzakere olmaksızın uygulamayacağı konusunda anlaşmaya varıldığı için, şu anda bu konuda herhangi bir boşluk bulunmamaktadır.</w:t>
            </w:r>
          </w:p>
        </w:tc>
        <w:tc>
          <w:tcPr>
            <w:tcW w:w="1066" w:type="pct"/>
          </w:tcPr>
          <w:p w14:paraId="293295FD" w14:textId="6363425E" w:rsidR="00AE36AB" w:rsidRPr="00B75F50" w:rsidRDefault="00A83C87"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İlave ö</w:t>
            </w:r>
            <w:r w:rsidR="00AE36AB" w:rsidRPr="00B75F50">
              <w:rPr>
                <w:rFonts w:cs="Arial"/>
                <w:sz w:val="18"/>
                <w:szCs w:val="18"/>
                <w:lang w:val="tr"/>
              </w:rPr>
              <w:t>nlem alınması gerekmez (Kredi Kuruluşu Gereklilikleri ve Ulusal Gereksinimler birbiri ile uyumludur).</w:t>
            </w:r>
          </w:p>
        </w:tc>
      </w:tr>
      <w:tr w:rsidR="00AE36AB" w:rsidRPr="00B75F50" w14:paraId="62785B85" w14:textId="77777777" w:rsidTr="000972A2">
        <w:tc>
          <w:tcPr>
            <w:cnfStyle w:val="001000000000" w:firstRow="0" w:lastRow="0" w:firstColumn="1" w:lastColumn="0" w:oddVBand="0" w:evenVBand="0" w:oddHBand="0" w:evenHBand="0" w:firstRowFirstColumn="0" w:firstRowLastColumn="0" w:lastRowFirstColumn="0" w:lastRowLastColumn="0"/>
            <w:tcW w:w="557" w:type="pct"/>
          </w:tcPr>
          <w:p w14:paraId="5C5C43F0" w14:textId="77777777" w:rsidR="00AE36AB" w:rsidRPr="00B75F50" w:rsidRDefault="00AE36AB" w:rsidP="00AE36AB">
            <w:pPr>
              <w:pStyle w:val="BodyText"/>
              <w:jc w:val="left"/>
              <w:rPr>
                <w:rFonts w:cs="Arial"/>
                <w:b w:val="0"/>
                <w:bCs w:val="0"/>
                <w:sz w:val="18"/>
                <w:szCs w:val="18"/>
              </w:rPr>
            </w:pPr>
            <w:r w:rsidRPr="00B75F50">
              <w:rPr>
                <w:rFonts w:cs="Arial"/>
                <w:sz w:val="18"/>
                <w:szCs w:val="18"/>
                <w:lang w:val="tr"/>
              </w:rPr>
              <w:t>Savunmasız Kişilere Yönelik Önlemler</w:t>
            </w:r>
          </w:p>
        </w:tc>
        <w:tc>
          <w:tcPr>
            <w:tcW w:w="1068" w:type="pct"/>
          </w:tcPr>
          <w:p w14:paraId="5AA72567"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Yeniden yerleşim süreci ve geçim planlaması kadınlara, azınlıklara veya savunmasız gruplara özel yardım sağlamalıdır.</w:t>
            </w:r>
          </w:p>
        </w:tc>
        <w:tc>
          <w:tcPr>
            <w:tcW w:w="1240" w:type="pct"/>
          </w:tcPr>
          <w:p w14:paraId="5952CABD"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Kamulaştırma Kanunu hassas grupları belirtmemektedir. Bununla birlikte, Türk Anayasası uyarınca Devlet, vatandaşların barış ve güvenlik içinde yaşamlarını sürdürmelerini garanti etmekte, ayrıca sosyo-ekonomik olarak onları yüksek yaşam standartlarına ulaşmaya teşvik etmektedir. Bu bağlamda Devlet, muhtaç, güçsüz, çaresiz ve evsiz vatandaşlarını korumak ve desteklemek için çeşitli kural ve tedbirler uygulamaktadır.</w:t>
            </w:r>
          </w:p>
          <w:p w14:paraId="5838AB32"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Yaşam standartları Türk hukukunda özel olarak ele alınmamaktadır.</w:t>
            </w:r>
          </w:p>
        </w:tc>
        <w:tc>
          <w:tcPr>
            <w:tcW w:w="1068" w:type="pct"/>
          </w:tcPr>
          <w:p w14:paraId="110C84A5" w14:textId="6900499B" w:rsidR="00AE36AB" w:rsidRPr="00B75F50" w:rsidRDefault="00A86A30"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Arazi edinimi ile ilgili Türk kanunları, hassas grupları ele almamaktadır, ancak bu grupları ele alan başka ulusal düzenlemeler bulunmaktadır. Kredi kuruluşları bu gruplar için ek önlemler talep etmektedir.</w:t>
            </w:r>
          </w:p>
        </w:tc>
        <w:tc>
          <w:tcPr>
            <w:tcW w:w="1066" w:type="pct"/>
          </w:tcPr>
          <w:p w14:paraId="28495B80" w14:textId="02A657F2"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Hane</w:t>
            </w:r>
            <w:r w:rsidR="0057252B" w:rsidRPr="00B75F50">
              <w:rPr>
                <w:rFonts w:cs="Arial"/>
                <w:sz w:val="18"/>
                <w:szCs w:val="18"/>
                <w:lang w:val="tr"/>
              </w:rPr>
              <w:t xml:space="preserve"> </w:t>
            </w:r>
            <w:r w:rsidRPr="00B75F50">
              <w:rPr>
                <w:rFonts w:cs="Arial"/>
                <w:sz w:val="18"/>
                <w:szCs w:val="18"/>
                <w:lang w:val="tr"/>
              </w:rPr>
              <w:t>halkı anketinin bir parçası olarak hassas topluluklar belirlen</w:t>
            </w:r>
            <w:r w:rsidR="00A83C87" w:rsidRPr="00B75F50">
              <w:rPr>
                <w:rFonts w:cs="Arial"/>
                <w:sz w:val="18"/>
                <w:szCs w:val="18"/>
                <w:lang w:val="tr"/>
              </w:rPr>
              <w:t>miştir</w:t>
            </w:r>
            <w:r w:rsidRPr="00B75F50">
              <w:rPr>
                <w:rFonts w:cs="Arial"/>
                <w:sz w:val="18"/>
                <w:szCs w:val="18"/>
                <w:lang w:val="tr"/>
              </w:rPr>
              <w:t>.</w:t>
            </w:r>
          </w:p>
          <w:p w14:paraId="214801C3"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Bu hassas grupların özel ihtiyaçlarını karşılamaya yönelik tedbirler, hak sahipliği matrisine dâhil edilmiştir.</w:t>
            </w:r>
          </w:p>
        </w:tc>
      </w:tr>
      <w:tr w:rsidR="00AE36AB" w:rsidRPr="00B75F50" w14:paraId="45E45950"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3E5BFAAC" w14:textId="77777777" w:rsidR="00AE36AB" w:rsidRPr="00B75F50" w:rsidRDefault="00AE36AB" w:rsidP="00AE36AB">
            <w:pPr>
              <w:pStyle w:val="BodyText"/>
              <w:jc w:val="left"/>
              <w:rPr>
                <w:rFonts w:cs="Arial"/>
                <w:b w:val="0"/>
                <w:bCs w:val="0"/>
                <w:sz w:val="18"/>
                <w:szCs w:val="18"/>
              </w:rPr>
            </w:pPr>
            <w:r w:rsidRPr="00B75F50">
              <w:rPr>
                <w:rFonts w:cs="Arial"/>
                <w:sz w:val="18"/>
                <w:szCs w:val="18"/>
                <w:lang w:val="tr"/>
              </w:rPr>
              <w:t>İzleme ve Değerlendirme</w:t>
            </w:r>
          </w:p>
        </w:tc>
        <w:tc>
          <w:tcPr>
            <w:tcW w:w="1068" w:type="pct"/>
          </w:tcPr>
          <w:p w14:paraId="69AC6DE7"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Fiziksel ve ekonomik yerinden edinimi engelleyemeyen projeler için izleme ve değerlendirme gereklidir. Etkilenen kişilerin yeniden yerleşim ve geçim kaynaklarının eski haline getirilmesi bu tür projeler için izlenmelidir.</w:t>
            </w:r>
          </w:p>
        </w:tc>
        <w:tc>
          <w:tcPr>
            <w:tcW w:w="1240" w:type="pct"/>
          </w:tcPr>
          <w:p w14:paraId="17011375"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Türk hukukunda kamulaştırma veya yeniden yerleşim uygulamasının veya etkilerinin izlenmesine yönelik hüküm bulunmamaktadır.</w:t>
            </w:r>
          </w:p>
        </w:tc>
        <w:tc>
          <w:tcPr>
            <w:tcW w:w="1068" w:type="pct"/>
          </w:tcPr>
          <w:p w14:paraId="1F542F7F"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Türk hukukunda kamulaştırma veya yeniden yerleşim uygulamasının veya etkilerinin izlenmesine yönelik hüküm bulunmamaktadır.</w:t>
            </w:r>
          </w:p>
          <w:p w14:paraId="7BAED341"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Kredi Kuruluşu gereklilikleri, yeniden yerleşim ve geçim kaynaklarının eski haline getirilmesinin izlenmesi ve değerlendirilmesi ihtiyacını belirtmektedir.</w:t>
            </w:r>
          </w:p>
        </w:tc>
        <w:tc>
          <w:tcPr>
            <w:tcW w:w="1066" w:type="pct"/>
          </w:tcPr>
          <w:p w14:paraId="7CEB66AF" w14:textId="10927ABE"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AYGM, </w:t>
            </w:r>
            <w:r w:rsidR="004C4CF6" w:rsidRPr="00B75F50">
              <w:rPr>
                <w:rFonts w:cs="Arial"/>
                <w:sz w:val="18"/>
                <w:szCs w:val="18"/>
                <w:lang w:val="tr"/>
              </w:rPr>
              <w:t xml:space="preserve">YYEP uygulaması </w:t>
            </w:r>
            <w:r w:rsidRPr="00B75F50">
              <w:rPr>
                <w:rFonts w:cs="Arial"/>
                <w:sz w:val="18"/>
                <w:szCs w:val="18"/>
                <w:lang w:val="tr"/>
              </w:rPr>
              <w:t>ile ilgili olarak bir izleme mekanizması oluştur</w:t>
            </w:r>
            <w:r w:rsidR="00687BFE" w:rsidRPr="00B75F50">
              <w:rPr>
                <w:rFonts w:cs="Arial"/>
                <w:sz w:val="18"/>
                <w:szCs w:val="18"/>
                <w:lang w:val="tr"/>
              </w:rPr>
              <w:t>mu</w:t>
            </w:r>
            <w:r w:rsidR="00687BFE" w:rsidRPr="00B75F50">
              <w:rPr>
                <w:rFonts w:cs="Arial"/>
                <w:sz w:val="18"/>
                <w:szCs w:val="18"/>
              </w:rPr>
              <w:t>ştur</w:t>
            </w:r>
            <w:r w:rsidRPr="00B75F50">
              <w:rPr>
                <w:rFonts w:cs="Arial"/>
                <w:sz w:val="18"/>
                <w:szCs w:val="18"/>
                <w:lang w:val="tr"/>
              </w:rPr>
              <w:t>.</w:t>
            </w:r>
            <w:r w:rsidR="00687BFE" w:rsidRPr="00B75F50">
              <w:rPr>
                <w:rFonts w:cs="Arial"/>
                <w:sz w:val="18"/>
                <w:szCs w:val="18"/>
                <w:lang w:val="tr"/>
              </w:rPr>
              <w:t xml:space="preserve"> Projenin arazi edinimi iç ve dış izleme gereklilikleri doğrultusunda izlenmekte ve </w:t>
            </w:r>
            <w:r w:rsidR="005B7D71" w:rsidRPr="00B75F50">
              <w:rPr>
                <w:rFonts w:cs="Arial"/>
                <w:sz w:val="18"/>
                <w:szCs w:val="18"/>
                <w:lang w:val="tr"/>
              </w:rPr>
              <w:t xml:space="preserve">düzenli </w:t>
            </w:r>
            <w:r w:rsidR="00687BFE" w:rsidRPr="00B75F50">
              <w:rPr>
                <w:rFonts w:cs="Arial"/>
                <w:sz w:val="18"/>
                <w:szCs w:val="18"/>
                <w:lang w:val="tr"/>
              </w:rPr>
              <w:t xml:space="preserve">raporlanmaktadır. </w:t>
            </w:r>
          </w:p>
          <w:p w14:paraId="6DCF545D" w14:textId="4014069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p>
        </w:tc>
      </w:tr>
      <w:tr w:rsidR="00AE36AB" w:rsidRPr="00B75F50" w14:paraId="50708260" w14:textId="77777777" w:rsidTr="000972A2">
        <w:tc>
          <w:tcPr>
            <w:cnfStyle w:val="001000000000" w:firstRow="0" w:lastRow="0" w:firstColumn="1" w:lastColumn="0" w:oddVBand="0" w:evenVBand="0" w:oddHBand="0" w:evenHBand="0" w:firstRowFirstColumn="0" w:firstRowLastColumn="0" w:lastRowFirstColumn="0" w:lastRowLastColumn="0"/>
            <w:tcW w:w="557" w:type="pct"/>
          </w:tcPr>
          <w:p w14:paraId="644330B2" w14:textId="77777777" w:rsidR="00AE36AB" w:rsidRPr="00B75F50" w:rsidRDefault="00AE36AB" w:rsidP="00AE36AB">
            <w:pPr>
              <w:pStyle w:val="BodyText"/>
              <w:jc w:val="left"/>
              <w:rPr>
                <w:rFonts w:cs="Arial"/>
                <w:b w:val="0"/>
                <w:bCs w:val="0"/>
                <w:sz w:val="18"/>
                <w:szCs w:val="18"/>
                <w:lang w:val="tr"/>
              </w:rPr>
            </w:pPr>
            <w:r w:rsidRPr="00B75F50">
              <w:rPr>
                <w:rFonts w:cs="Arial"/>
                <w:sz w:val="18"/>
                <w:szCs w:val="18"/>
                <w:lang w:val="tr"/>
              </w:rPr>
              <w:t>Topluluk Katılımı / Danışma / Müzakere / Katılım düzeyi ve zamanlaması</w:t>
            </w:r>
          </w:p>
        </w:tc>
        <w:tc>
          <w:tcPr>
            <w:tcW w:w="1068" w:type="pct"/>
          </w:tcPr>
          <w:p w14:paraId="00B00651"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 xml:space="preserve">EBRD erken ve anlamlı istişarelere ve bir PKP hazırlanmasına vurgu yapar. Proje, projenin çevresel ve sosyal yönleri hakkında Projeden Etkilenen </w:t>
            </w:r>
            <w:r w:rsidRPr="00B75F50">
              <w:rPr>
                <w:rFonts w:cs="Arial"/>
                <w:sz w:val="18"/>
                <w:szCs w:val="18"/>
                <w:lang w:val="tr"/>
              </w:rPr>
              <w:lastRenderedPageBreak/>
              <w:t>Kişilere danışmalı ve onların görüşlerini dikkate almalıdır.</w:t>
            </w:r>
          </w:p>
          <w:p w14:paraId="7BEF093E"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Etkilenen kişilere uygunluk şartlarına, tazminat paketlerinin müzakeresine, yeniden yerleşim yardımına, önerilen yeniden yerleşim yerlerinin uygunluğuna ve önerilen zamanlamaya katılma fırsatı verilecektir. Tazminat ödemesi ve yeniden yerleşimin uygulanması, izlenmesi ve değerlendirilmesi sırasında danışma faaliyetleri devam edecektir. Müşteri arazi edinimi, yeniden yerleşim ve geçimle ilgili konularda etkilenen kişilere danışmalı ve projenin çeşitli aşamalarında ilgili belgeleri açıklamalıdır. İstişareler anlamlı ve kapsayıcı olmalı ve etkilenen insanların tüm gruplarının ve kesimlerinin katılımına izin vermelidir.</w:t>
            </w:r>
          </w:p>
        </w:tc>
        <w:tc>
          <w:tcPr>
            <w:tcW w:w="1240" w:type="pct"/>
          </w:tcPr>
          <w:p w14:paraId="1C429C18"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lastRenderedPageBreak/>
              <w:t xml:space="preserve">Ulusal ÇED sürecinin bir parçası olarak Çevresel Etki Değerlendirmesi Yönetmeliği (ÇED Yönetmeliği) (No. 29186, tarih 2014) gerekliliklerine uygun olarak halkın katılımı </w:t>
            </w:r>
            <w:r w:rsidRPr="00B75F50">
              <w:rPr>
                <w:rFonts w:cs="Arial"/>
                <w:sz w:val="18"/>
                <w:szCs w:val="18"/>
                <w:lang w:val="tr"/>
              </w:rPr>
              <w:lastRenderedPageBreak/>
              <w:t>toplantılarının yapılması gerekmektedir. Bunlar taahhüt edilmiştir.</w:t>
            </w:r>
          </w:p>
          <w:p w14:paraId="426AFA71" w14:textId="77777777" w:rsidR="00AE36AB" w:rsidRPr="00B75F50" w:rsidRDefault="00AE36AB" w:rsidP="00AE36AB">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 xml:space="preserve">Kamulaştırma süreci, arazi sahiplerinin süreç hakkında bilgilendirilmesini ve müzakere yeri ve zamanının kendilerine bildirilmesini içerir. Pazarlık yapılmasına veya değerleme fiyatının değiştirilmesine izin verilmez. </w:t>
            </w:r>
          </w:p>
          <w:p w14:paraId="1D16A3F5" w14:textId="77777777" w:rsidR="00AE36AB" w:rsidRPr="00B75F50" w:rsidRDefault="00AE36AB" w:rsidP="00AE36AB">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Kamulaştırma Kanunu, kamulaştırmadan önce arazi sahipleri ile bir tur müzakere sürecini şart koşmaktadır. Arazi sahipleri / hissedarlar resmi olarak müzakere edilmiş yerleşimlere davet edilir.</w:t>
            </w:r>
          </w:p>
          <w:p w14:paraId="089CBEDB"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Arazi ediniminden önce sosyal çalışmalara, anket çalışmalarına ve istişarelere gerek yoktur. Kamulaştırma Kanunu'na göre yalnızca taşınmaz varlıkların pazarlık yoluyla satın alınması için danışmalar gereklidir.</w:t>
            </w:r>
          </w:p>
          <w:p w14:paraId="00528AAA"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Bildirim Kanunu, etkilenen tüm kişilerin yazılı olarak bilgilendirilmesini sağlar.</w:t>
            </w:r>
          </w:p>
        </w:tc>
        <w:tc>
          <w:tcPr>
            <w:tcW w:w="1068" w:type="pct"/>
          </w:tcPr>
          <w:p w14:paraId="799E4A96"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lastRenderedPageBreak/>
              <w:t xml:space="preserve">Türk hukuku, Projeden Etkilenen Kişiler veya topluluklarla erken veya sürekli istişare gerektirmez. Kredi Kuruluş, Proje ile ilgili bilgilerin ifşa edilmesi ve PG10'a göre kendilerini doğrudan etkileyen konularda yerel </w:t>
            </w:r>
            <w:r w:rsidRPr="00B75F50">
              <w:rPr>
                <w:rFonts w:cs="Arial"/>
                <w:sz w:val="18"/>
                <w:szCs w:val="18"/>
                <w:lang w:val="tr"/>
              </w:rPr>
              <w:lastRenderedPageBreak/>
              <w:t>topluluklara danışılması yoluyla etkili toplum katılımı sağlamak için hükümler talep etmektedir.</w:t>
            </w:r>
          </w:p>
          <w:p w14:paraId="48A04A7D"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Kamulaştırma süreci arazi sahiplerinin bilgilendirilmesini içerir, ancak arazi ediniminden önce sosyal çalışmalar, anket çalışmaları ve istişarelere gerek yoktur.</w:t>
            </w:r>
          </w:p>
          <w:p w14:paraId="48567826" w14:textId="77777777" w:rsidR="00AE36AB" w:rsidRPr="00B75F50" w:rsidDel="00D821DB"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Türk hukukunda PKP şartı yoktur.</w:t>
            </w:r>
          </w:p>
        </w:tc>
        <w:tc>
          <w:tcPr>
            <w:tcW w:w="1066" w:type="pct"/>
          </w:tcPr>
          <w:p w14:paraId="544BA02B" w14:textId="2271D736" w:rsidR="0052384A" w:rsidRPr="00B75F50" w:rsidRDefault="00964D0A"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lastRenderedPageBreak/>
              <w:t xml:space="preserve">TCDD tarafından bir </w:t>
            </w:r>
            <w:r w:rsidR="00102CBE" w:rsidRPr="00B75F50">
              <w:rPr>
                <w:rFonts w:cs="Arial"/>
                <w:sz w:val="18"/>
                <w:szCs w:val="18"/>
              </w:rPr>
              <w:t xml:space="preserve">ilk aşama paydaş görüşmesi </w:t>
            </w:r>
            <w:r w:rsidRPr="00B75F50">
              <w:rPr>
                <w:rFonts w:cs="Arial"/>
                <w:sz w:val="18"/>
                <w:szCs w:val="18"/>
              </w:rPr>
              <w:t xml:space="preserve">gerçekleştirilmiş olup, ÇSED’in hazırlanması sürecinde ek </w:t>
            </w:r>
            <w:r w:rsidR="00102CBE" w:rsidRPr="00B75F50">
              <w:rPr>
                <w:rFonts w:cs="Arial"/>
                <w:sz w:val="18"/>
                <w:szCs w:val="18"/>
              </w:rPr>
              <w:t xml:space="preserve">istişare </w:t>
            </w:r>
            <w:r w:rsidRPr="00B75F50">
              <w:rPr>
                <w:rFonts w:cs="Arial"/>
                <w:sz w:val="18"/>
                <w:szCs w:val="18"/>
              </w:rPr>
              <w:t xml:space="preserve">yürütülmüştür. Bu çalışmalar, </w:t>
            </w:r>
            <w:r w:rsidRPr="00B75F50">
              <w:rPr>
                <w:rFonts w:cs="Arial"/>
                <w:sz w:val="18"/>
                <w:szCs w:val="18"/>
              </w:rPr>
              <w:lastRenderedPageBreak/>
              <w:t>Paydaş Katılım Planı’nda (</w:t>
            </w:r>
            <w:r w:rsidR="00EF7DC4" w:rsidRPr="00B75F50">
              <w:rPr>
                <w:rFonts w:cs="Arial"/>
                <w:sz w:val="18"/>
                <w:szCs w:val="18"/>
              </w:rPr>
              <w:t>PKP</w:t>
            </w:r>
            <w:r w:rsidRPr="00B75F50">
              <w:rPr>
                <w:rFonts w:cs="Arial"/>
                <w:sz w:val="18"/>
                <w:szCs w:val="18"/>
              </w:rPr>
              <w:t>) sunulmaktadır</w:t>
            </w:r>
          </w:p>
          <w:p w14:paraId="5BCF64CF" w14:textId="0459ECD7" w:rsidR="00AE36AB" w:rsidRPr="00B75F50" w:rsidRDefault="00AE36AB" w:rsidP="00102CBE">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Proje, hızlandırılmış (acele) kamulaştırma dâhil olmak üzere gerektiğinde araziyi kamulaştırma hakkını elde etmiş olsa da, AYGM, devam eden şeffaf iletişim yoluyla Projeden Etkilenen Kişilerle uzlaş</w:t>
            </w:r>
            <w:r w:rsidR="00BD188C" w:rsidRPr="00B75F50">
              <w:rPr>
                <w:rFonts w:cs="Arial"/>
                <w:sz w:val="18"/>
                <w:szCs w:val="18"/>
                <w:lang w:val="tr"/>
              </w:rPr>
              <w:t xml:space="preserve">arak anlaşma </w:t>
            </w:r>
            <w:r w:rsidR="002620D8" w:rsidRPr="00B75F50">
              <w:rPr>
                <w:rFonts w:cs="Arial"/>
                <w:sz w:val="18"/>
                <w:szCs w:val="18"/>
                <w:lang w:val="tr"/>
              </w:rPr>
              <w:t xml:space="preserve">8. Madde’ye uygun olarak ilerleyecektir. Anlaşma olmama durumunda acele kamulaştırmaya başvurulacaktır. </w:t>
            </w:r>
            <w:r w:rsidRPr="00B75F50">
              <w:rPr>
                <w:rFonts w:cs="Arial"/>
                <w:sz w:val="18"/>
                <w:szCs w:val="18"/>
                <w:lang w:val="tr"/>
              </w:rPr>
              <w:t>YYEP'deki tazminat ilkeleri</w:t>
            </w:r>
            <w:r w:rsidR="006D2BBF" w:rsidRPr="00B75F50">
              <w:rPr>
                <w:rFonts w:cs="Arial"/>
                <w:sz w:val="18"/>
                <w:szCs w:val="18"/>
                <w:lang w:val="tr"/>
              </w:rPr>
              <w:t xml:space="preserve">ne uygun olarak </w:t>
            </w:r>
            <w:r w:rsidRPr="00B75F50">
              <w:rPr>
                <w:rFonts w:cs="Arial"/>
                <w:sz w:val="18"/>
                <w:szCs w:val="18"/>
                <w:lang w:val="tr"/>
              </w:rPr>
              <w:t>araziye girmeden önce Projeden Etkilenen Kişilere ödeme yapılması</w:t>
            </w:r>
            <w:r w:rsidR="002620D8" w:rsidRPr="00B75F50">
              <w:rPr>
                <w:rFonts w:cs="Arial"/>
                <w:sz w:val="18"/>
                <w:szCs w:val="18"/>
                <w:lang w:val="tr"/>
              </w:rPr>
              <w:t xml:space="preserve"> ve ödeme bilgisinin paylaşılması esastır</w:t>
            </w:r>
            <w:r w:rsidRPr="00B75F50">
              <w:rPr>
                <w:rFonts w:cs="Arial"/>
                <w:sz w:val="18"/>
                <w:szCs w:val="18"/>
                <w:lang w:val="tr"/>
              </w:rPr>
              <w:t>.</w:t>
            </w:r>
          </w:p>
          <w:p w14:paraId="0328704C" w14:textId="55ED08DF" w:rsidR="00521206" w:rsidRPr="00B75F50" w:rsidRDefault="00521206" w:rsidP="008878CE">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PUB</w:t>
            </w:r>
            <w:r w:rsidR="000D7B82" w:rsidRPr="00B75F50">
              <w:rPr>
                <w:rFonts w:cs="Arial"/>
                <w:sz w:val="18"/>
                <w:szCs w:val="18"/>
                <w:lang w:val="tr"/>
              </w:rPr>
              <w:t xml:space="preserve"> kapsamında 3 TIG ve Yüklenici tarafında 2 TİG Proje’nin arazi edinimi</w:t>
            </w:r>
            <w:r w:rsidR="004D5B84" w:rsidRPr="00B75F50">
              <w:rPr>
                <w:rFonts w:cs="Arial"/>
                <w:sz w:val="18"/>
                <w:szCs w:val="18"/>
                <w:lang w:val="tr"/>
              </w:rPr>
              <w:t xml:space="preserve"> ve arazi kullanımı etkileri konularında </w:t>
            </w:r>
            <w:r w:rsidR="000D7B82" w:rsidRPr="00B75F50">
              <w:rPr>
                <w:rFonts w:cs="Arial"/>
                <w:sz w:val="18"/>
                <w:szCs w:val="18"/>
                <w:lang w:val="tr"/>
              </w:rPr>
              <w:t>sürekli istişarelerde bulunmaktadır.</w:t>
            </w:r>
            <w:r w:rsidR="004D5B84" w:rsidRPr="00B75F50">
              <w:rPr>
                <w:rFonts w:cs="Arial"/>
                <w:sz w:val="18"/>
                <w:szCs w:val="18"/>
                <w:lang w:val="tr"/>
              </w:rPr>
              <w:t xml:space="preserve"> </w:t>
            </w:r>
          </w:p>
          <w:p w14:paraId="3E5B5249" w14:textId="4B14A5BC" w:rsidR="00AE36AB" w:rsidRPr="00B75F50" w:rsidRDefault="00AE36AB" w:rsidP="00AE36AB">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 xml:space="preserve">Bu </w:t>
            </w:r>
            <w:r w:rsidR="00521206" w:rsidRPr="00B75F50">
              <w:rPr>
                <w:rFonts w:cs="Arial"/>
                <w:sz w:val="18"/>
                <w:szCs w:val="18"/>
                <w:lang w:val="tr"/>
              </w:rPr>
              <w:t>zeyilname</w:t>
            </w:r>
            <w:r w:rsidRPr="00B75F50">
              <w:rPr>
                <w:rFonts w:cs="Arial"/>
                <w:sz w:val="18"/>
                <w:szCs w:val="18"/>
                <w:lang w:val="tr"/>
              </w:rPr>
              <w:t xml:space="preserve"> (özellikle </w:t>
            </w:r>
            <w:r w:rsidRPr="00B75F50">
              <w:rPr>
                <w:rFonts w:cs="Arial"/>
                <w:b/>
                <w:bCs/>
                <w:sz w:val="18"/>
                <w:szCs w:val="18"/>
                <w:lang w:val="tr"/>
              </w:rPr>
              <w:t>PKP</w:t>
            </w:r>
            <w:r w:rsidRPr="00B75F50">
              <w:rPr>
                <w:rFonts w:cs="Arial"/>
                <w:sz w:val="18"/>
                <w:szCs w:val="18"/>
                <w:lang w:val="tr"/>
              </w:rPr>
              <w:t>'deki sunulan şikâyet mekanizması) ve </w:t>
            </w:r>
            <w:r w:rsidRPr="00B75F50">
              <w:rPr>
                <w:rFonts w:cs="Arial"/>
                <w:b/>
                <w:bCs/>
                <w:sz w:val="18"/>
                <w:szCs w:val="18"/>
                <w:lang w:val="tr"/>
              </w:rPr>
              <w:t>PKP, </w:t>
            </w:r>
            <w:r w:rsidRPr="00B75F50">
              <w:rPr>
                <w:rFonts w:cs="Arial"/>
                <w:sz w:val="18"/>
                <w:szCs w:val="18"/>
                <w:lang w:val="tr"/>
              </w:rPr>
              <w:t xml:space="preserve">AYGM YYEP uygulanması sırasında takip etmek için </w:t>
            </w:r>
            <w:r w:rsidR="001B5569" w:rsidRPr="00B75F50">
              <w:rPr>
                <w:rFonts w:cs="Arial"/>
                <w:sz w:val="18"/>
                <w:szCs w:val="18"/>
                <w:lang w:val="tr"/>
              </w:rPr>
              <w:t>PR</w:t>
            </w:r>
            <w:r w:rsidR="00521206" w:rsidRPr="00B75F50">
              <w:rPr>
                <w:rFonts w:cs="Arial"/>
                <w:sz w:val="18"/>
                <w:szCs w:val="18"/>
                <w:lang w:val="tr"/>
              </w:rPr>
              <w:t xml:space="preserve"> </w:t>
            </w:r>
            <w:r w:rsidRPr="00B75F50">
              <w:rPr>
                <w:rFonts w:cs="Arial"/>
                <w:sz w:val="18"/>
                <w:szCs w:val="18"/>
                <w:lang w:val="tr"/>
              </w:rPr>
              <w:t>5 uyumlu etkileşim işlemlerini sağlamaktadır.</w:t>
            </w:r>
          </w:p>
        </w:tc>
      </w:tr>
      <w:tr w:rsidR="00AE36AB" w:rsidRPr="00B75F50" w14:paraId="62EA42CE"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07467E23" w14:textId="77777777" w:rsidR="00AE36AB" w:rsidRPr="00B75F50" w:rsidRDefault="00AE36AB" w:rsidP="00AE36AB">
            <w:pPr>
              <w:pStyle w:val="BodyText"/>
              <w:jc w:val="left"/>
              <w:rPr>
                <w:rFonts w:cs="Arial"/>
                <w:b w:val="0"/>
                <w:bCs w:val="0"/>
                <w:sz w:val="18"/>
                <w:szCs w:val="18"/>
              </w:rPr>
            </w:pPr>
            <w:r w:rsidRPr="00B75F50">
              <w:rPr>
                <w:rFonts w:cs="Arial"/>
                <w:sz w:val="18"/>
                <w:szCs w:val="18"/>
                <w:lang w:val="tr"/>
              </w:rPr>
              <w:lastRenderedPageBreak/>
              <w:t>Toplumsal Cinsiyet</w:t>
            </w:r>
          </w:p>
        </w:tc>
        <w:tc>
          <w:tcPr>
            <w:tcW w:w="1068" w:type="pct"/>
          </w:tcPr>
          <w:p w14:paraId="3661AF5A" w14:textId="6E7C9C54"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EBRD'nin ESP'si (20</w:t>
            </w:r>
            <w:r w:rsidR="005C30F6" w:rsidRPr="00B75F50">
              <w:rPr>
                <w:rFonts w:cs="Arial"/>
                <w:sz w:val="18"/>
                <w:szCs w:val="18"/>
                <w:lang w:val="tr"/>
              </w:rPr>
              <w:t>2</w:t>
            </w:r>
            <w:r w:rsidRPr="00B75F50">
              <w:rPr>
                <w:rFonts w:cs="Arial"/>
                <w:sz w:val="18"/>
                <w:szCs w:val="18"/>
                <w:lang w:val="tr"/>
              </w:rPr>
              <w:t xml:space="preserve">4), cinsiyete duyarlı danışma süreçlerinin yanı sıra etkilerin ve fırsatların cinsiyete göre farklılaştırılmış yönlerini de ele almaktadır. Projeden etkilenen arazi ve doğal kaynakların kullanımı, toplumsal </w:t>
            </w:r>
            <w:r w:rsidRPr="00B75F50">
              <w:rPr>
                <w:rFonts w:cs="Arial"/>
                <w:sz w:val="18"/>
                <w:szCs w:val="18"/>
                <w:lang w:val="tr"/>
              </w:rPr>
              <w:lastRenderedPageBreak/>
              <w:t>cinsiyet dâhilinde değerlendirilmeli ve özellikle kadınların bu kaynakların yönetimi ve kullanımındaki rolünü dikkate almalıdır.</w:t>
            </w:r>
          </w:p>
        </w:tc>
        <w:tc>
          <w:tcPr>
            <w:tcW w:w="1240" w:type="pct"/>
          </w:tcPr>
          <w:p w14:paraId="5C90D0BB"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sz w:val="18"/>
                <w:szCs w:val="18"/>
                <w:lang w:val="tr"/>
              </w:rPr>
              <w:lastRenderedPageBreak/>
              <w:t xml:space="preserve">Proje alanlarındaki gelenekler ve geleneksel tavırlar kadınların ekili arazilerin mülkiyeti ve yönetimi hakkını engelleyebilir. Bu gelenekler, cinsiyet ve yaşa bakılmaksızın tüm kardeşlerin ve geniş aile üyelerinin benzer miras haklarına sahip olduğunu </w:t>
            </w:r>
            <w:r w:rsidRPr="00B75F50">
              <w:rPr>
                <w:sz w:val="18"/>
                <w:szCs w:val="18"/>
                <w:lang w:val="tr"/>
              </w:rPr>
              <w:lastRenderedPageBreak/>
              <w:t>belirten Medeni Kanun (4721 sayılı) tarafından tanınmamaktadır.</w:t>
            </w:r>
          </w:p>
        </w:tc>
        <w:tc>
          <w:tcPr>
            <w:tcW w:w="1068" w:type="pct"/>
          </w:tcPr>
          <w:p w14:paraId="3AA48940"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lastRenderedPageBreak/>
              <w:t>Türk hukuku, cinsiyete duyarlı istişareyi veya cinsiyete özgü risk ve fırsatların tanımlanmasını gerektirmez. Bu, Kredi Kuruluşu tarafından gerekli görülmektedir.</w:t>
            </w:r>
          </w:p>
        </w:tc>
        <w:tc>
          <w:tcPr>
            <w:tcW w:w="1066" w:type="pct"/>
          </w:tcPr>
          <w:p w14:paraId="553224A1"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bCs/>
                <w:sz w:val="18"/>
                <w:szCs w:val="18"/>
                <w:lang w:val="tr"/>
              </w:rPr>
            </w:pPr>
            <w:r w:rsidRPr="00B75F50">
              <w:rPr>
                <w:rFonts w:cs="Arial"/>
                <w:sz w:val="18"/>
                <w:szCs w:val="18"/>
                <w:lang w:val="tr"/>
              </w:rPr>
              <w:t>Proje için üstlenilen istişare, </w:t>
            </w:r>
            <w:r w:rsidRPr="00B75F50">
              <w:rPr>
                <w:rFonts w:cs="Arial"/>
                <w:b/>
                <w:bCs/>
                <w:sz w:val="18"/>
                <w:szCs w:val="18"/>
                <w:lang w:val="tr"/>
              </w:rPr>
              <w:t>PKP'de </w:t>
            </w:r>
            <w:r w:rsidRPr="00B75F50">
              <w:rPr>
                <w:rFonts w:cs="Arial"/>
                <w:sz w:val="18"/>
                <w:szCs w:val="18"/>
                <w:lang w:val="tr"/>
              </w:rPr>
              <w:t>tanımlandığı gibi, topluluğa ve kadınlara yönelik odak grupları aracılığıyla hem erkeklerin hem de kadınların görüşlerini almıştır</w:t>
            </w:r>
            <w:r w:rsidRPr="00B75F50">
              <w:rPr>
                <w:rFonts w:cs="Arial"/>
                <w:b/>
                <w:bCs/>
                <w:sz w:val="18"/>
                <w:szCs w:val="18"/>
                <w:lang w:val="tr"/>
              </w:rPr>
              <w:t>. PKP'deki </w:t>
            </w:r>
            <w:r w:rsidRPr="00B75F50">
              <w:rPr>
                <w:rFonts w:cs="Arial"/>
                <w:sz w:val="18"/>
                <w:szCs w:val="18"/>
                <w:lang w:val="tr"/>
              </w:rPr>
              <w:t xml:space="preserve">önlemler, bunun Proje </w:t>
            </w:r>
            <w:r w:rsidRPr="00B75F50">
              <w:rPr>
                <w:rFonts w:cs="Arial"/>
                <w:sz w:val="18"/>
                <w:szCs w:val="18"/>
                <w:lang w:val="tr"/>
              </w:rPr>
              <w:lastRenderedPageBreak/>
              <w:t>boyunca devam etmesini sağlayacaktır.</w:t>
            </w:r>
          </w:p>
          <w:p w14:paraId="7FB42028"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AYGM, tazminat ödemelerinin ve ödeme yöntemlerinin hem eşler hem de erkek ve kadın hane reisleri adına düzenlenmesini sağlayacaktır. Bu</w:t>
            </w:r>
            <w:r w:rsidRPr="00B75F50">
              <w:rPr>
                <w:rFonts w:cs="Arial"/>
                <w:b/>
                <w:bCs/>
                <w:sz w:val="18"/>
                <w:szCs w:val="18"/>
                <w:lang w:val="tr"/>
              </w:rPr>
              <w:t xml:space="preserve"> Uygunluk ve Hak Sahiplikleri </w:t>
            </w:r>
            <w:r w:rsidRPr="00B75F50">
              <w:rPr>
                <w:rFonts w:cs="Arial"/>
                <w:sz w:val="18"/>
                <w:szCs w:val="18"/>
                <w:lang w:val="tr"/>
              </w:rPr>
              <w:t>kapsamında sunulan hak sahipliği matrisinde ele alınmaktadır.</w:t>
            </w:r>
          </w:p>
          <w:p w14:paraId="3C429F69" w14:textId="77777777" w:rsidR="00AE36AB" w:rsidRPr="00B75F50" w:rsidRDefault="00AE36AB"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Geçim kaynaklarının restorasyonunda hem erkeklerin hem de kadınların tercihleri </w:t>
            </w:r>
            <w:r w:rsidRPr="00B75F50">
              <w:rPr>
                <w:rFonts w:ascii="Arial" w:hAnsi="Arial" w:cs="Arial"/>
                <w:sz w:val="18"/>
                <w:szCs w:val="18"/>
                <w:lang w:val="tr"/>
              </w:rPr>
              <w:t>​​</w:t>
            </w:r>
            <w:r w:rsidRPr="00B75F50">
              <w:rPr>
                <w:rFonts w:cs="Arial"/>
                <w:sz w:val="18"/>
                <w:szCs w:val="18"/>
                <w:lang w:val="tr"/>
              </w:rPr>
              <w:t>ve d</w:t>
            </w:r>
            <w:r w:rsidRPr="00B75F50">
              <w:rPr>
                <w:rFonts w:cs="Aptos Display"/>
                <w:sz w:val="18"/>
                <w:szCs w:val="18"/>
                <w:lang w:val="tr"/>
              </w:rPr>
              <w:t>üşü</w:t>
            </w:r>
            <w:r w:rsidRPr="00B75F50">
              <w:rPr>
                <w:rFonts w:cs="Arial"/>
                <w:sz w:val="18"/>
                <w:szCs w:val="18"/>
                <w:lang w:val="tr"/>
              </w:rPr>
              <w:t>nceleri, yeniden yerle</w:t>
            </w:r>
            <w:r w:rsidRPr="00B75F50">
              <w:rPr>
                <w:rFonts w:cs="Aptos Display"/>
                <w:sz w:val="18"/>
                <w:szCs w:val="18"/>
                <w:lang w:val="tr"/>
              </w:rPr>
              <w:t>ş</w:t>
            </w:r>
            <w:r w:rsidRPr="00B75F50">
              <w:rPr>
                <w:rFonts w:cs="Arial"/>
                <w:sz w:val="18"/>
                <w:szCs w:val="18"/>
                <w:lang w:val="tr"/>
              </w:rPr>
              <w:t>im se</w:t>
            </w:r>
            <w:r w:rsidRPr="00B75F50">
              <w:rPr>
                <w:rFonts w:cs="Aptos Display"/>
                <w:sz w:val="18"/>
                <w:szCs w:val="18"/>
                <w:lang w:val="tr"/>
              </w:rPr>
              <w:t>ç</w:t>
            </w:r>
            <w:r w:rsidRPr="00B75F50">
              <w:rPr>
                <w:rFonts w:cs="Arial"/>
                <w:sz w:val="18"/>
                <w:szCs w:val="18"/>
                <w:lang w:val="tr"/>
              </w:rPr>
              <w:t>imleri (varsa) de</w:t>
            </w:r>
            <w:r w:rsidRPr="00B75F50">
              <w:rPr>
                <w:rFonts w:cs="Aptos Display"/>
                <w:sz w:val="18"/>
                <w:szCs w:val="18"/>
                <w:lang w:val="tr"/>
              </w:rPr>
              <w:t>ğ</w:t>
            </w:r>
            <w:r w:rsidRPr="00B75F50">
              <w:rPr>
                <w:rFonts w:cs="Arial"/>
                <w:sz w:val="18"/>
                <w:szCs w:val="18"/>
                <w:lang w:val="tr"/>
              </w:rPr>
              <w:t>erlendirilecektir.</w:t>
            </w:r>
          </w:p>
        </w:tc>
      </w:tr>
      <w:tr w:rsidR="00AE36AB" w:rsidRPr="00B75F50" w14:paraId="716C9DDC" w14:textId="77777777" w:rsidTr="000972A2">
        <w:tc>
          <w:tcPr>
            <w:cnfStyle w:val="001000000000" w:firstRow="0" w:lastRow="0" w:firstColumn="1" w:lastColumn="0" w:oddVBand="0" w:evenVBand="0" w:oddHBand="0" w:evenHBand="0" w:firstRowFirstColumn="0" w:firstRowLastColumn="0" w:lastRowFirstColumn="0" w:lastRowLastColumn="0"/>
            <w:tcW w:w="557" w:type="pct"/>
          </w:tcPr>
          <w:p w14:paraId="5011B380" w14:textId="77777777" w:rsidR="00AE36AB" w:rsidRPr="00B75F50" w:rsidRDefault="00AE36AB" w:rsidP="00AE36AB">
            <w:pPr>
              <w:pStyle w:val="BodyText"/>
              <w:jc w:val="left"/>
              <w:rPr>
                <w:rFonts w:cs="Arial"/>
                <w:b w:val="0"/>
                <w:bCs w:val="0"/>
                <w:sz w:val="18"/>
                <w:szCs w:val="18"/>
                <w:lang w:val="tr"/>
              </w:rPr>
            </w:pPr>
            <w:r w:rsidRPr="00B75F50">
              <w:rPr>
                <w:rFonts w:cs="Arial"/>
                <w:sz w:val="18"/>
                <w:szCs w:val="18"/>
                <w:lang w:val="tr"/>
              </w:rPr>
              <w:lastRenderedPageBreak/>
              <w:t>Proje Düzeyinde Şikâyet Giderme Mekanizmaları</w:t>
            </w:r>
          </w:p>
        </w:tc>
        <w:tc>
          <w:tcPr>
            <w:tcW w:w="1068" w:type="pct"/>
          </w:tcPr>
          <w:p w14:paraId="52200719"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 xml:space="preserve">Etkilenen Toplulukların olduğu durumlarda Müşteri, Etkilenen Toplulukların Müşterinin çevresel ve sosyal performansı hakkındaki endişelerini ve şikâyetlerini almak ve çözümünü kolaylaştırmak için bir şikâyet mekanizması oluşturacaktır. </w:t>
            </w:r>
          </w:p>
          <w:p w14:paraId="31BD1C81"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 xml:space="preserve">Müşteri, yerinden edilmiş kişiler ve/veya ev sahibi toplulukların üyeleri tarafından dile getirilen tazminat ve yer değiştirmeyle ilgili belirli endişeleri zamanında ele almak için PG10'un amaç ve ilkeleriyle tutarlı bir şekilde, süreçte mümkün olan en kısa sürede etkili bir şikâyet mekanizması kuracaktır. Anlaşmazlıkları tarafsız bir </w:t>
            </w:r>
            <w:r w:rsidRPr="00B75F50">
              <w:rPr>
                <w:rFonts w:cs="Arial"/>
                <w:sz w:val="18"/>
                <w:szCs w:val="18"/>
                <w:lang w:val="tr"/>
              </w:rPr>
              <w:lastRenderedPageBreak/>
              <w:t>şekilde çözmek için tasarlanmış bir başvuru mekanizması içerecektir.</w:t>
            </w:r>
          </w:p>
        </w:tc>
        <w:tc>
          <w:tcPr>
            <w:tcW w:w="1240" w:type="pct"/>
          </w:tcPr>
          <w:p w14:paraId="3EFB5336"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lastRenderedPageBreak/>
              <w:t>Türkiye'de “Bilgi Edinme Hakkı Kanunu” vardır. Şikâyet sahipleri aşağıdaki makamlara dilekçe ile başvurabilirler: Bölge Müdürlükleri; İlçeler, İller Valilikler; Genel Müdürlükler; Bakanlıklar; Başbakanlıklar; Parlamento Dilekçe Komisyonu; ve Başkanlıklar. Dilekçelere 30 gün içinde cevap verilir.</w:t>
            </w:r>
          </w:p>
          <w:p w14:paraId="4AB409FF"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Devlet kurumlarının web sayfalarında bilgi (bilgi edinme) bölümleri vardır. Başvurular internet üzerinden 15 gün içerisinde yanıtlanmaktadır.</w:t>
            </w:r>
          </w:p>
          <w:p w14:paraId="77F04B22"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 xml:space="preserve">Türk hukuku kapsamındaki kamulaştırma sürecinde, taşınmazın kamulaştırılması için mal sahibinin izni aranmamaktadır. Kamulaştırma, taşınmazın Devlet tarafından kamu yararı için zorunlu olarak el konulmasını içerir. Ancak, Kamulaştırma </w:t>
            </w:r>
            <w:r w:rsidRPr="00B75F50">
              <w:rPr>
                <w:rFonts w:cs="Arial"/>
                <w:sz w:val="18"/>
                <w:szCs w:val="18"/>
                <w:lang w:val="tr"/>
              </w:rPr>
              <w:lastRenderedPageBreak/>
              <w:t xml:space="preserve">Kanunu, kamulaştırmaya tabi taşınmaz mal sahibi ve sahibinin ve diğer ilgili tarafların kamulaştırma prosedürüne veya takdir edilen değerlere ve gerçek hatalara karşı yargı mahkemelerinde dava açmasına izin vermektedir. </w:t>
            </w:r>
          </w:p>
          <w:p w14:paraId="587F4CD7" w14:textId="77777777" w:rsidR="00AE36AB" w:rsidRPr="00B75F50" w:rsidRDefault="00AE36AB" w:rsidP="00AE36AB">
            <w:pPr>
              <w:pStyle w:val="BodyText"/>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Yukarıda belirtilen kanalların dışında, Türk hukukuna göre Projeye özgü bir şikâyet mekanizmasının kurulması için yasal bir gereklilik yoktur.</w:t>
            </w:r>
          </w:p>
        </w:tc>
        <w:tc>
          <w:tcPr>
            <w:tcW w:w="1068" w:type="pct"/>
          </w:tcPr>
          <w:p w14:paraId="26B3A6C1" w14:textId="77777777" w:rsidR="00AE36AB" w:rsidRPr="00B75F50" w:rsidRDefault="00AE36AB" w:rsidP="00AE36AB">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lastRenderedPageBreak/>
              <w:t>Tüm AYGM projeleri için, tüm vatandaşların CIMER'e (T.C. Cumhurbaşkanlığı İletişim Merkezi) şikâyette bulunmasını sağlayan, herhangi bir şikâyetin ücretsiz bir numarayı arayarak yapılabileceği veya </w:t>
            </w:r>
            <w:r w:rsidRPr="00B75F50">
              <w:rPr>
                <w:rFonts w:cs="Arial"/>
                <w:sz w:val="18"/>
                <w:szCs w:val="18"/>
                <w:u w:val="single"/>
                <w:lang w:val="tr"/>
              </w:rPr>
              <w:t>http://www.cimer.gov.tr </w:t>
            </w:r>
            <w:r w:rsidRPr="00B75F50">
              <w:rPr>
                <w:rFonts w:cs="Arial"/>
                <w:sz w:val="18"/>
                <w:szCs w:val="18"/>
                <w:lang w:val="tr"/>
              </w:rPr>
              <w:t>çevrimiçi formunu kullanarak başvurulabileceği bir şikâyet mekanizması bulunmaktadır.</w:t>
            </w:r>
          </w:p>
          <w:p w14:paraId="5510FB00" w14:textId="77777777" w:rsidR="00AE36AB" w:rsidRPr="00B75F50" w:rsidRDefault="00AE36AB" w:rsidP="00AE36AB">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Ancak, bu mekanizma Kredi Kuruluşlarının gereklilikleriyle tam olarak uyumlu değildir.</w:t>
            </w:r>
          </w:p>
        </w:tc>
        <w:tc>
          <w:tcPr>
            <w:tcW w:w="1066" w:type="pct"/>
          </w:tcPr>
          <w:p w14:paraId="077A1462" w14:textId="77777777" w:rsidR="00AE36AB" w:rsidRPr="00B75F50" w:rsidRDefault="00AE36AB" w:rsidP="00AE36AB">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AYGM uygulaması için Projeye özgü bir şikâyet mekanizması geliştirilmiş ve </w:t>
            </w:r>
            <w:r w:rsidRPr="00B75F50">
              <w:rPr>
                <w:rFonts w:cs="Arial"/>
                <w:b/>
                <w:bCs/>
                <w:sz w:val="18"/>
                <w:szCs w:val="18"/>
                <w:lang w:val="tr"/>
              </w:rPr>
              <w:t>Paydaş </w:t>
            </w:r>
            <w:r w:rsidRPr="00B75F50">
              <w:rPr>
                <w:rFonts w:cs="Arial"/>
                <w:sz w:val="18"/>
                <w:szCs w:val="18"/>
                <w:lang w:val="tr"/>
              </w:rPr>
              <w:t>Katılım Planı'na dâhil edilmiştir.</w:t>
            </w:r>
          </w:p>
        </w:tc>
      </w:tr>
      <w:tr w:rsidR="004B2C8D" w:rsidRPr="00B75F50" w14:paraId="5F149D50" w14:textId="77777777" w:rsidTr="00097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pct"/>
          </w:tcPr>
          <w:p w14:paraId="6F33F57B" w14:textId="4071242A" w:rsidR="004B2C8D" w:rsidRPr="00B75F50" w:rsidRDefault="004B2C8D" w:rsidP="00AE36AB">
            <w:pPr>
              <w:pStyle w:val="BodyText"/>
              <w:jc w:val="left"/>
              <w:rPr>
                <w:rFonts w:cs="Arial"/>
                <w:sz w:val="18"/>
                <w:szCs w:val="18"/>
                <w:lang w:val="tr"/>
              </w:rPr>
            </w:pPr>
            <w:r w:rsidRPr="00B75F50">
              <w:rPr>
                <w:rFonts w:cs="Arial"/>
                <w:sz w:val="18"/>
                <w:szCs w:val="18"/>
                <w:lang w:val="tr"/>
              </w:rPr>
              <w:t>Yasal tahliye</w:t>
            </w:r>
          </w:p>
        </w:tc>
        <w:tc>
          <w:tcPr>
            <w:tcW w:w="1068" w:type="pct"/>
          </w:tcPr>
          <w:p w14:paraId="66575C23" w14:textId="722702BF" w:rsidR="004D740B" w:rsidRPr="00B75F50" w:rsidRDefault="004D740B" w:rsidP="004D740B">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Bir müşteri tarafından kamulaştırma, zorunlu satın alma veya benzer yetkilerin kullanılması, ulusal  hukukun gerekliliklerine ve bu </w:t>
            </w:r>
            <w:r w:rsidR="007B685A" w:rsidRPr="00B75F50">
              <w:rPr>
                <w:rFonts w:cs="Arial"/>
                <w:sz w:val="18"/>
                <w:szCs w:val="18"/>
                <w:lang w:val="tr"/>
              </w:rPr>
              <w:t>PG</w:t>
            </w:r>
            <w:r w:rsidRPr="00B75F50">
              <w:rPr>
                <w:rFonts w:cs="Arial"/>
                <w:sz w:val="18"/>
                <w:szCs w:val="18"/>
                <w:lang w:val="tr"/>
              </w:rPr>
              <w:t>'nin hükümlerine uygun olması ve yasal sürecin temel ilkeleriyle tutarlı bir şekilde yürütülmesi (yani, şikâyet ve itirazda bulunmak için yeterli ön bildirimin ve anlamlı fırsatların sağlaması; gereksiz, orantısız veya aşırı güç kullanımından kaçınılması; evsizliğe yol açmaması ve tahliye gerçekleşmeden önce yeterli tazminatın sağlanmasının temin edilmesi) hâlinde zor la tahliye olarak değerlendirilmeyecektir.</w:t>
            </w:r>
          </w:p>
          <w:p w14:paraId="375D57FC" w14:textId="705B3624" w:rsidR="004B2C8D" w:rsidRPr="00B75F50" w:rsidRDefault="004D740B" w:rsidP="004D740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Müşteri, herhangi bir tahliye gerçekleşmeden önce </w:t>
            </w:r>
            <w:r w:rsidR="008B37D3" w:rsidRPr="00B75F50">
              <w:rPr>
                <w:rFonts w:cs="Arial"/>
                <w:sz w:val="18"/>
                <w:szCs w:val="18"/>
                <w:lang w:val="tr"/>
              </w:rPr>
              <w:t>EBRD</w:t>
            </w:r>
            <w:r w:rsidRPr="00B75F50">
              <w:rPr>
                <w:rFonts w:cs="Arial"/>
                <w:sz w:val="18"/>
                <w:szCs w:val="18"/>
                <w:lang w:val="tr"/>
              </w:rPr>
              <w:t xml:space="preserve">'yi bilgilendirecektir. Bu bilgilendirme, yukarıdaki koşulların yerine </w:t>
            </w:r>
            <w:r w:rsidRPr="00B75F50">
              <w:rPr>
                <w:rFonts w:cs="Arial"/>
                <w:sz w:val="18"/>
                <w:szCs w:val="18"/>
                <w:lang w:val="tr"/>
              </w:rPr>
              <w:lastRenderedPageBreak/>
              <w:t>getirildiğine ve getirilmekte olduğuna dair bir beyanı içerecektir</w:t>
            </w:r>
          </w:p>
        </w:tc>
        <w:tc>
          <w:tcPr>
            <w:tcW w:w="1240" w:type="pct"/>
          </w:tcPr>
          <w:p w14:paraId="3D9E544F" w14:textId="77777777" w:rsidR="004D6086" w:rsidRPr="00B75F50" w:rsidRDefault="004D6086"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lastRenderedPageBreak/>
              <w:t xml:space="preserve">2942 20. Madde uyarınca kamulaştırma yapılan idare adına tapu dairesince tescil edilen taşınmaz malın boşaltılması idarece icra memurundan istenir. İcra memuru taşınmaz malı </w:t>
            </w:r>
            <w:r w:rsidRPr="00B75F50">
              <w:rPr>
                <w:rFonts w:cs="Arial"/>
                <w:b/>
                <w:bCs/>
                <w:sz w:val="18"/>
                <w:szCs w:val="18"/>
              </w:rPr>
              <w:t>onbeş gün içinde</w:t>
            </w:r>
            <w:r w:rsidRPr="00B75F50">
              <w:rPr>
                <w:rFonts w:cs="Arial"/>
                <w:sz w:val="18"/>
                <w:szCs w:val="18"/>
              </w:rPr>
              <w:t xml:space="preserve"> boşaltmalarını içindekilere tebliğ eder. Bu süre içinde taşınmaz mal boşaltılmazsa icraca boşaltılır.</w:t>
            </w:r>
          </w:p>
          <w:p w14:paraId="46DAB77D" w14:textId="77777777" w:rsidR="004B2C8D" w:rsidRPr="00B75F50" w:rsidRDefault="004D6086"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 xml:space="preserve">İtiraz ve şikayet boşaltmayı durdurmaz ve mahkemece ihtiyati tedbir kararı verilemez. Taşınmaz malın boşaltılması sebebiyle mal sahibi ve idare tazminat ile sorumlu tutulamaz. Ekili arazinin boşaltılması hasat sonuna bırakılır. Hasat zamanının beklenmesi mümkün olmadığı hallerde kamulaştırmayı yapan idare, mahkemece takdir edilecek ekin bedelini tazmin etmek şartıyla, arazinin boşaltılmasını talep edebilir. </w:t>
            </w:r>
          </w:p>
          <w:p w14:paraId="13053265" w14:textId="795193CD" w:rsidR="0027663A" w:rsidRPr="00B75F50" w:rsidRDefault="0027663A" w:rsidP="00AE36AB">
            <w:pPr>
              <w:pStyle w:val="BodyText"/>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Tüm AYGM projeleri için, tüm vatandaşların CIMER'e (T.C. Cumhurbaşkanlığı İletişim </w:t>
            </w:r>
            <w:r w:rsidRPr="00B75F50">
              <w:rPr>
                <w:rFonts w:cs="Arial"/>
                <w:sz w:val="18"/>
                <w:szCs w:val="18"/>
                <w:lang w:val="tr"/>
              </w:rPr>
              <w:lastRenderedPageBreak/>
              <w:t>Merkezi) şikâyette bulunmasını sağlayan, herhangi bir şikâyetin ücretsiz bir numarayı arayarak yapılabileceği veya </w:t>
            </w:r>
            <w:r w:rsidRPr="00B75F50">
              <w:rPr>
                <w:rFonts w:cs="Arial"/>
                <w:sz w:val="18"/>
                <w:szCs w:val="18"/>
                <w:u w:val="single"/>
                <w:lang w:val="tr"/>
              </w:rPr>
              <w:t>http://www.cimer.gov.tr </w:t>
            </w:r>
            <w:r w:rsidRPr="00B75F50">
              <w:rPr>
                <w:rFonts w:cs="Arial"/>
                <w:sz w:val="18"/>
                <w:szCs w:val="18"/>
                <w:lang w:val="tr"/>
              </w:rPr>
              <w:t>çevrimiçi formunu kullanarak başvurulabileceği bir şikâyet mekanizması bulunmaktadır</w:t>
            </w:r>
          </w:p>
        </w:tc>
        <w:tc>
          <w:tcPr>
            <w:tcW w:w="1068" w:type="pct"/>
          </w:tcPr>
          <w:p w14:paraId="53A1C8F5" w14:textId="77777777" w:rsidR="004351AC" w:rsidRPr="00B75F50" w:rsidRDefault="004D740B" w:rsidP="004D740B">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lastRenderedPageBreak/>
              <w:t xml:space="preserve">Yasal tahliye süresi 15 gündür. </w:t>
            </w:r>
          </w:p>
          <w:p w14:paraId="647CF6CD" w14:textId="5DA15757" w:rsidR="004B2C8D" w:rsidRPr="00B75F50" w:rsidRDefault="007B685A" w:rsidP="004D740B">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PG</w:t>
            </w:r>
            <w:r w:rsidR="004D740B" w:rsidRPr="00B75F50">
              <w:rPr>
                <w:rFonts w:cs="Arial"/>
                <w:sz w:val="18"/>
                <w:szCs w:val="18"/>
                <w:lang w:val="tr"/>
              </w:rPr>
              <w:t>5 hükümlerine göre tahliye için yeterli ön bil</w:t>
            </w:r>
            <w:r w:rsidR="004351AC" w:rsidRPr="00B75F50">
              <w:rPr>
                <w:rFonts w:cs="Arial"/>
                <w:sz w:val="18"/>
                <w:szCs w:val="18"/>
                <w:lang w:val="tr"/>
              </w:rPr>
              <w:t xml:space="preserve">dirimin olması, tüm istişarelerin kayıt altına alınması, </w:t>
            </w:r>
            <w:r w:rsidR="008B37D3" w:rsidRPr="00B75F50">
              <w:rPr>
                <w:rFonts w:cs="Arial"/>
                <w:sz w:val="18"/>
                <w:szCs w:val="18"/>
                <w:lang w:val="tr"/>
              </w:rPr>
              <w:t xml:space="preserve">yeterli tazminatın sağlanması gerekmektedir. </w:t>
            </w:r>
          </w:p>
          <w:p w14:paraId="496B09FC" w14:textId="11A08B7C" w:rsidR="008B37D3" w:rsidRPr="00B75F50" w:rsidRDefault="008B37D3" w:rsidP="004D740B">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tr"/>
              </w:rPr>
            </w:pPr>
            <w:r w:rsidRPr="00B75F50">
              <w:rPr>
                <w:rFonts w:cs="Arial"/>
                <w:sz w:val="18"/>
                <w:szCs w:val="18"/>
                <w:lang w:val="tr"/>
              </w:rPr>
              <w:t xml:space="preserve">EBRD’nin süreç hakkında bilgilendirilmesi </w:t>
            </w:r>
            <w:r w:rsidR="007B685A" w:rsidRPr="00B75F50">
              <w:rPr>
                <w:rFonts w:cs="Arial"/>
                <w:sz w:val="18"/>
                <w:szCs w:val="18"/>
                <w:lang w:val="tr"/>
              </w:rPr>
              <w:t>PG</w:t>
            </w:r>
            <w:r w:rsidRPr="00B75F50">
              <w:rPr>
                <w:rFonts w:cs="Arial"/>
                <w:sz w:val="18"/>
                <w:szCs w:val="18"/>
                <w:lang w:val="tr"/>
              </w:rPr>
              <w:t>5 koşuludur.</w:t>
            </w:r>
          </w:p>
        </w:tc>
        <w:tc>
          <w:tcPr>
            <w:tcW w:w="1066" w:type="pct"/>
          </w:tcPr>
          <w:p w14:paraId="65A2548D" w14:textId="0E406027" w:rsidR="00796D21" w:rsidRPr="00B75F50" w:rsidRDefault="004B2C8D" w:rsidP="00AE36AB">
            <w:pPr>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Tahliye yönetim süreci uluslararası standartta yapılacaktır. </w:t>
            </w:r>
            <w:r w:rsidR="004D740B" w:rsidRPr="00B75F50">
              <w:rPr>
                <w:rFonts w:cs="Arial"/>
                <w:color w:val="000000"/>
                <w:sz w:val="18"/>
                <w:szCs w:val="18"/>
              </w:rPr>
              <w:t xml:space="preserve">Zorla tahliye kesinlikle uygulanmayacaktır. </w:t>
            </w:r>
            <w:r w:rsidRPr="00B75F50">
              <w:rPr>
                <w:rFonts w:cs="Arial"/>
                <w:color w:val="000000"/>
                <w:sz w:val="18"/>
                <w:szCs w:val="18"/>
              </w:rPr>
              <w:t xml:space="preserve">Tüm bilgilendirme, istişare süreçleri kayıt altına alınacaktır. Kamulaştırma bedellerinin ödendiğinin teyidi ve </w:t>
            </w:r>
            <w:r w:rsidR="004D6086" w:rsidRPr="00B75F50">
              <w:rPr>
                <w:rFonts w:cs="Arial"/>
                <w:color w:val="000000"/>
                <w:sz w:val="18"/>
                <w:szCs w:val="18"/>
              </w:rPr>
              <w:t xml:space="preserve">YYEP </w:t>
            </w:r>
            <w:r w:rsidRPr="00B75F50">
              <w:rPr>
                <w:rFonts w:cs="Arial"/>
                <w:color w:val="000000"/>
                <w:sz w:val="18"/>
                <w:szCs w:val="18"/>
              </w:rPr>
              <w:t>kapsamındaki ek ödemeleri tazminatlarının PEK ile paylaşıldığının kanıtları belge</w:t>
            </w:r>
            <w:r w:rsidR="004D6086" w:rsidRPr="00B75F50">
              <w:rPr>
                <w:rFonts w:cs="Arial"/>
                <w:color w:val="000000"/>
                <w:sz w:val="18"/>
                <w:szCs w:val="18"/>
              </w:rPr>
              <w:t>le</w:t>
            </w:r>
            <w:r w:rsidRPr="00B75F50">
              <w:rPr>
                <w:rFonts w:cs="Arial"/>
                <w:color w:val="000000"/>
                <w:sz w:val="18"/>
                <w:szCs w:val="18"/>
              </w:rPr>
              <w:t>necektir. Şayet tüm çabalara rağmen uzlaşmaya varılmaması halinde</w:t>
            </w:r>
            <w:r w:rsidR="00792F7F" w:rsidRPr="00B75F50">
              <w:rPr>
                <w:rFonts w:cs="Arial"/>
                <w:color w:val="000000"/>
                <w:sz w:val="18"/>
                <w:szCs w:val="18"/>
              </w:rPr>
              <w:t>,</w:t>
            </w:r>
            <w:r w:rsidR="00FF6D96" w:rsidRPr="00B75F50">
              <w:rPr>
                <w:rFonts w:cs="Arial"/>
                <w:color w:val="000000"/>
                <w:sz w:val="18"/>
                <w:szCs w:val="18"/>
              </w:rPr>
              <w:t xml:space="preserve"> </w:t>
            </w:r>
            <w:r w:rsidR="00792F7F" w:rsidRPr="00B75F50">
              <w:rPr>
                <w:rFonts w:cs="Arial"/>
                <w:color w:val="000000"/>
                <w:sz w:val="18"/>
                <w:szCs w:val="18"/>
              </w:rPr>
              <w:t xml:space="preserve"> </w:t>
            </w:r>
            <w:r w:rsidR="0063614B" w:rsidRPr="00B75F50">
              <w:rPr>
                <w:rFonts w:cs="Arial"/>
                <w:color w:val="000000"/>
                <w:sz w:val="18"/>
                <w:szCs w:val="18"/>
              </w:rPr>
              <w:t xml:space="preserve">Bağımsız değerleme </w:t>
            </w:r>
            <w:r w:rsidR="00BA3EFC" w:rsidRPr="00B75F50">
              <w:rPr>
                <w:rFonts w:cs="Arial"/>
                <w:color w:val="000000"/>
                <w:sz w:val="18"/>
                <w:szCs w:val="18"/>
              </w:rPr>
              <w:t>hizmeti</w:t>
            </w:r>
            <w:r w:rsidR="0063614B" w:rsidRPr="00B75F50">
              <w:rPr>
                <w:rStyle w:val="FootnoteReference"/>
                <w:rFonts w:cs="Arial"/>
                <w:color w:val="000000"/>
                <w:sz w:val="18"/>
                <w:szCs w:val="18"/>
              </w:rPr>
              <w:footnoteReference w:id="4"/>
            </w:r>
            <w:r w:rsidR="0063614B" w:rsidRPr="00B75F50">
              <w:rPr>
                <w:rFonts w:cs="Arial"/>
                <w:color w:val="000000"/>
                <w:sz w:val="18"/>
                <w:szCs w:val="18"/>
              </w:rPr>
              <w:t xml:space="preserve"> alınacaktır.</w:t>
            </w:r>
            <w:r w:rsidR="001706C9" w:rsidRPr="00B75F50">
              <w:rPr>
                <w:rFonts w:cs="Arial"/>
                <w:color w:val="000000"/>
                <w:sz w:val="18"/>
                <w:szCs w:val="18"/>
              </w:rPr>
              <w:t xml:space="preserve"> </w:t>
            </w:r>
            <w:r w:rsidR="00496DD5" w:rsidRPr="00B75F50">
              <w:rPr>
                <w:rFonts w:cs="Arial"/>
                <w:color w:val="000000"/>
                <w:sz w:val="18"/>
                <w:szCs w:val="18"/>
              </w:rPr>
              <w:t>Tahliye süreci 3 ay tamamlanınca başlayacaktır.</w:t>
            </w:r>
          </w:p>
          <w:p w14:paraId="2D473C20" w14:textId="2E10AAA5" w:rsidR="00496DD5" w:rsidRPr="00B75F50" w:rsidRDefault="00796D21" w:rsidP="00AE36AB">
            <w:pPr>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Ayrıca</w:t>
            </w:r>
            <w:r w:rsidR="001706C9" w:rsidRPr="00B75F50">
              <w:rPr>
                <w:rFonts w:cs="Arial"/>
                <w:color w:val="000000"/>
                <w:sz w:val="18"/>
                <w:szCs w:val="18"/>
              </w:rPr>
              <w:t xml:space="preserve"> PEK uzlaşmaya varılmasına rağmen yapıyı tahliye etmiyorsa</w:t>
            </w:r>
            <w:r w:rsidRPr="00B75F50">
              <w:rPr>
                <w:rFonts w:cs="Arial"/>
                <w:color w:val="000000"/>
                <w:sz w:val="18"/>
                <w:szCs w:val="18"/>
              </w:rPr>
              <w:t xml:space="preserve"> </w:t>
            </w:r>
            <w:r w:rsidR="004B2C8D" w:rsidRPr="00B75F50">
              <w:rPr>
                <w:rFonts w:cs="Arial"/>
                <w:color w:val="000000"/>
                <w:sz w:val="18"/>
                <w:szCs w:val="18"/>
              </w:rPr>
              <w:t xml:space="preserve">3 aylık tahliye sürecinin tamamlanması akabinde kredi veren kuruluşlara bilgi notu hazırlanacaktır. </w:t>
            </w:r>
            <w:r w:rsidR="00563D3F" w:rsidRPr="00B75F50">
              <w:rPr>
                <w:rFonts w:cs="Arial"/>
                <w:color w:val="000000"/>
                <w:sz w:val="18"/>
                <w:szCs w:val="18"/>
              </w:rPr>
              <w:t xml:space="preserve"> </w:t>
            </w:r>
          </w:p>
          <w:p w14:paraId="2A6AD25A" w14:textId="4C7B3258" w:rsidR="004B2C8D" w:rsidRPr="00B75F50" w:rsidRDefault="00563D3F" w:rsidP="00AE36AB">
            <w:pPr>
              <w:jc w:val="left"/>
              <w:cnfStyle w:val="000000100000" w:firstRow="0" w:lastRow="0" w:firstColumn="0" w:lastColumn="0" w:oddVBand="0" w:evenVBand="0" w:oddHBand="1" w:evenHBand="0" w:firstRowFirstColumn="0" w:firstRowLastColumn="0" w:lastRowFirstColumn="0" w:lastRowLastColumn="0"/>
              <w:rPr>
                <w:rFonts w:cs="Arial"/>
                <w:sz w:val="18"/>
                <w:szCs w:val="18"/>
                <w:highlight w:val="yellow"/>
                <w:lang w:val="tr"/>
              </w:rPr>
            </w:pPr>
            <w:r w:rsidRPr="00B75F50">
              <w:rPr>
                <w:rFonts w:cs="Arial"/>
                <w:color w:val="000000"/>
                <w:sz w:val="18"/>
                <w:szCs w:val="18"/>
              </w:rPr>
              <w:lastRenderedPageBreak/>
              <w:t xml:space="preserve">Kredi kuruluşlarından yasal tahliye onayı alındıktan sonra yasal tahliye için </w:t>
            </w:r>
            <w:r w:rsidR="0068493E" w:rsidRPr="00B75F50">
              <w:rPr>
                <w:rFonts w:cs="Arial"/>
                <w:color w:val="000000"/>
                <w:sz w:val="18"/>
                <w:szCs w:val="18"/>
              </w:rPr>
              <w:t xml:space="preserve">tebligat gönderilecek ve yasal mevzuat takip edilecektir. </w:t>
            </w:r>
            <w:r w:rsidR="0020400B" w:rsidRPr="00B75F50">
              <w:rPr>
                <w:rFonts w:cs="Arial"/>
                <w:color w:val="000000"/>
                <w:sz w:val="18"/>
                <w:szCs w:val="18"/>
              </w:rPr>
              <w:t xml:space="preserve">Tüm süreç insan haklarına saygılı bir şekilde kayıt altına alınacaktır. </w:t>
            </w:r>
            <w:r w:rsidR="004B2C8D" w:rsidRPr="00B75F50">
              <w:rPr>
                <w:rFonts w:cs="Arial"/>
                <w:color w:val="000000"/>
                <w:sz w:val="18"/>
                <w:szCs w:val="18"/>
              </w:rPr>
              <w:t xml:space="preserve"> </w:t>
            </w:r>
          </w:p>
        </w:tc>
      </w:tr>
    </w:tbl>
    <w:p w14:paraId="7C5A5486" w14:textId="77777777" w:rsidR="009D121A" w:rsidRPr="00B75F50" w:rsidRDefault="009D121A" w:rsidP="009D121A"/>
    <w:p w14:paraId="3069862F" w14:textId="77777777" w:rsidR="009D121A" w:rsidRPr="00B75F50" w:rsidRDefault="009D121A" w:rsidP="009D121A">
      <w:pPr>
        <w:rPr>
          <w:highlight w:val="yellow"/>
        </w:rPr>
        <w:sectPr w:rsidR="009D121A" w:rsidRPr="00B75F50" w:rsidSect="00AE36AB">
          <w:pgSz w:w="16838" w:h="11906" w:orient="landscape"/>
          <w:pgMar w:top="1134" w:right="1134" w:bottom="1134" w:left="1134" w:header="680" w:footer="680" w:gutter="0"/>
          <w:cols w:space="708"/>
          <w:docGrid w:linePitch="360"/>
        </w:sectPr>
      </w:pPr>
    </w:p>
    <w:p w14:paraId="3BDF0193" w14:textId="4E162725" w:rsidR="00174B02" w:rsidRPr="00B75F50" w:rsidRDefault="00174B02" w:rsidP="006842C6">
      <w:pPr>
        <w:pStyle w:val="Heading1"/>
        <w:numPr>
          <w:ilvl w:val="0"/>
          <w:numId w:val="28"/>
        </w:numPr>
      </w:pPr>
      <w:bookmarkStart w:id="56" w:name="_Toc209877688"/>
      <w:bookmarkStart w:id="57" w:name="_Toc216969971"/>
      <w:r w:rsidRPr="00B75F50">
        <w:lastRenderedPageBreak/>
        <w:t>Projeden Etkilenen Kişiler ve Varlıklar</w:t>
      </w:r>
      <w:r w:rsidR="001F12AD" w:rsidRPr="00B75F50">
        <w:t xml:space="preserve"> ile Projenin Etkileri</w:t>
      </w:r>
      <w:bookmarkEnd w:id="56"/>
      <w:bookmarkEnd w:id="57"/>
    </w:p>
    <w:p w14:paraId="51A0CCD8" w14:textId="6727BD21" w:rsidR="002C5803" w:rsidRPr="00B75F50" w:rsidRDefault="00077B3D" w:rsidP="006842C6">
      <w:pPr>
        <w:pStyle w:val="Heading2"/>
        <w:numPr>
          <w:ilvl w:val="1"/>
          <w:numId w:val="28"/>
        </w:numPr>
      </w:pPr>
      <w:bookmarkStart w:id="58" w:name="_Toc209877689"/>
      <w:bookmarkStart w:id="59" w:name="_Toc216969972"/>
      <w:r w:rsidRPr="00B75F50">
        <w:t>Arazi Edinimi</w:t>
      </w:r>
      <w:r w:rsidR="002C5803" w:rsidRPr="00B75F50">
        <w:t xml:space="preserve"> Etkisi</w:t>
      </w:r>
      <w:bookmarkEnd w:id="58"/>
      <w:bookmarkEnd w:id="59"/>
    </w:p>
    <w:p w14:paraId="6C3BCBEF" w14:textId="5D739CB1" w:rsidR="000225F6" w:rsidRPr="00B75F50" w:rsidRDefault="00BA5D55" w:rsidP="00F4011F">
      <w:r w:rsidRPr="00B75F50">
        <w:t>YYEP</w:t>
      </w:r>
      <w:r w:rsidR="00854D2A" w:rsidRPr="00B75F50">
        <w:t>Z</w:t>
      </w:r>
      <w:r w:rsidRPr="00B75F50">
        <w:t xml:space="preserve"> konu olan kesinleşmiş pars</w:t>
      </w:r>
      <w:r w:rsidR="003A6351" w:rsidRPr="00B75F50">
        <w:t>e</w:t>
      </w:r>
      <w:r w:rsidRPr="00B75F50">
        <w:t>l sayısı</w:t>
      </w:r>
      <w:r w:rsidR="003A6351" w:rsidRPr="00B75F50">
        <w:t xml:space="preserve"> kamu ve şahıs parsellerini</w:t>
      </w:r>
      <w:r w:rsidR="009A7484" w:rsidRPr="00B75F50">
        <w:t xml:space="preserve"> içermektedir ve</w:t>
      </w:r>
      <w:r w:rsidRPr="00B75F50">
        <w:t xml:space="preserve"> </w:t>
      </w:r>
      <w:r w:rsidR="00AE0A48" w:rsidRPr="00B75F50">
        <w:t>321</w:t>
      </w:r>
      <w:r w:rsidR="009A7484" w:rsidRPr="00B75F50">
        <w:t xml:space="preserve"> parseldir</w:t>
      </w:r>
      <w:r w:rsidRPr="00B75F50">
        <w:t>. Bu parseller</w:t>
      </w:r>
      <w:r w:rsidR="00EB7469" w:rsidRPr="00B75F50">
        <w:t>den</w:t>
      </w:r>
      <w:r w:rsidRPr="00B75F50">
        <w:t xml:space="preserve"> </w:t>
      </w:r>
      <w:r w:rsidR="009A7484" w:rsidRPr="00B75F50">
        <w:t xml:space="preserve">sadece </w:t>
      </w:r>
      <w:r w:rsidR="009A7484" w:rsidRPr="00B75F50">
        <w:rPr>
          <w:b/>
          <w:bCs/>
        </w:rPr>
        <w:t xml:space="preserve">bir parsel </w:t>
      </w:r>
      <w:r w:rsidR="00AE0A48" w:rsidRPr="00B75F50">
        <w:rPr>
          <w:b/>
          <w:bCs/>
        </w:rPr>
        <w:t xml:space="preserve"> irtifaktan</w:t>
      </w:r>
      <w:r w:rsidR="00AE0A48" w:rsidRPr="00B75F50">
        <w:t xml:space="preserve">, 320’si </w:t>
      </w:r>
      <w:r w:rsidR="009A7484" w:rsidRPr="00B75F50">
        <w:t xml:space="preserve">parsel ise </w:t>
      </w:r>
      <w:r w:rsidR="00AE0A48" w:rsidRPr="00B75F50">
        <w:t>kamulaştırma</w:t>
      </w:r>
      <w:r w:rsidR="009A7484" w:rsidRPr="00B75F50">
        <w:t>, izin ve tahsislerden</w:t>
      </w:r>
      <w:r w:rsidR="00AE0A48" w:rsidRPr="00B75F50">
        <w:t xml:space="preserve"> etkilenmektedir. </w:t>
      </w:r>
      <w:r w:rsidR="001B5569" w:rsidRPr="00B75F50">
        <w:t>Bu PEK'ler ile ÇSED/YYEP süreci sırasında istişare edilmiştir.</w:t>
      </w:r>
    </w:p>
    <w:p w14:paraId="4DEF4311" w14:textId="15DC5602" w:rsidR="00F4011F" w:rsidRPr="00B75F50" w:rsidRDefault="000225F6" w:rsidP="002C5803">
      <w:r w:rsidRPr="00B75F50">
        <w:t>A</w:t>
      </w:r>
      <w:r w:rsidR="00F4011F" w:rsidRPr="00B75F50">
        <w:t xml:space="preserve">razi ediniminde </w:t>
      </w:r>
      <w:r w:rsidRPr="00B75F50">
        <w:t xml:space="preserve">kamulaştırmadan </w:t>
      </w:r>
      <w:r w:rsidR="00F4011F" w:rsidRPr="00B75F50">
        <w:t>209’u şahıs parsel</w:t>
      </w:r>
      <w:r w:rsidRPr="00B75F50">
        <w:t xml:space="preserve"> </w:t>
      </w:r>
      <w:r w:rsidR="00F4011F" w:rsidRPr="00B75F50">
        <w:t xml:space="preserve">(%65) </w:t>
      </w:r>
      <w:r w:rsidRPr="00B75F50">
        <w:t xml:space="preserve">etkilenmektedir, </w:t>
      </w:r>
      <w:r w:rsidR="00F4011F" w:rsidRPr="00B75F50">
        <w:t xml:space="preserve">toplam hissedar sayısı 1049’dur. Alan açısından </w:t>
      </w:r>
      <w:r w:rsidR="005D54C8" w:rsidRPr="00B75F50">
        <w:t xml:space="preserve">değerlendirildiğinde </w:t>
      </w:r>
      <w:r w:rsidR="00F4011F" w:rsidRPr="00B75F50">
        <w:t xml:space="preserve">ise etkilenen şahıs parsellerinin toplam </w:t>
      </w:r>
      <w:r w:rsidR="005D54C8" w:rsidRPr="00B75F50">
        <w:t xml:space="preserve">etkilenen </w:t>
      </w:r>
      <w:r w:rsidR="006351A8" w:rsidRPr="00B75F50">
        <w:t xml:space="preserve">alan </w:t>
      </w:r>
      <w:r w:rsidR="00F4011F" w:rsidRPr="00B75F50">
        <w:t>içindeki payı %</w:t>
      </w:r>
      <w:r w:rsidR="00877ACA" w:rsidRPr="00B75F50">
        <w:t>3</w:t>
      </w:r>
      <w:r w:rsidR="00F4011F" w:rsidRPr="00B75F50">
        <w:t>6</w:t>
      </w:r>
      <w:r w:rsidR="00AE2CF0" w:rsidRPr="00B75F50">
        <w:t xml:space="preserve"> olup 426 dekar şahıs arazi etkilenecektir.</w:t>
      </w:r>
      <w:r w:rsidR="00AF39E4" w:rsidRPr="00B75F50">
        <w:t xml:space="preserve"> </w:t>
      </w:r>
      <w:r w:rsidRPr="00B75F50">
        <w:t>Projenin</w:t>
      </w:r>
      <w:r w:rsidR="00276CAC" w:rsidRPr="00B75F50">
        <w:t xml:space="preserve"> YYEPZ kapsamında kesinleşmiş</w:t>
      </w:r>
      <w:r w:rsidRPr="00B75F50">
        <w:t xml:space="preserve"> arazi ediniminden e</w:t>
      </w:r>
      <w:r w:rsidR="00AF39E4" w:rsidRPr="00B75F50">
        <w:t>tkilenen alanın %</w:t>
      </w:r>
      <w:r w:rsidR="00660042" w:rsidRPr="00B75F50">
        <w:t>64</w:t>
      </w:r>
      <w:r w:rsidR="00AB60B0" w:rsidRPr="00B75F50">
        <w:t>’</w:t>
      </w:r>
      <w:r w:rsidR="00660042" w:rsidRPr="00B75F50">
        <w:t>ü kamuya</w:t>
      </w:r>
      <w:r w:rsidR="00FC10C8" w:rsidRPr="00B75F50">
        <w:rPr>
          <w:rStyle w:val="FootnoteReference"/>
        </w:rPr>
        <w:footnoteReference w:id="5"/>
      </w:r>
      <w:r w:rsidR="00660042" w:rsidRPr="00B75F50">
        <w:t xml:space="preserve"> ait arazilerdir. </w:t>
      </w:r>
      <w:r w:rsidR="00AE2CF0" w:rsidRPr="00B75F50">
        <w:t xml:space="preserve"> </w:t>
      </w:r>
    </w:p>
    <w:p w14:paraId="0BC1F4F7" w14:textId="31EC684C" w:rsidR="00010B10" w:rsidRPr="00B75F50" w:rsidRDefault="00010B10" w:rsidP="00010B10">
      <w:r w:rsidRPr="00B75F50">
        <w:t xml:space="preserve">İstanbul ili Arnavutköy ilçesi Yeşilbayır yerleşiminde </w:t>
      </w:r>
      <w:r w:rsidR="00AB60B0" w:rsidRPr="00B75F50">
        <w:t xml:space="preserve">bir parselde </w:t>
      </w:r>
      <w:r w:rsidRPr="00B75F50">
        <w:t>1002 m</w:t>
      </w:r>
      <w:r w:rsidRPr="00B75F50">
        <w:rPr>
          <w:vertAlign w:val="superscript"/>
        </w:rPr>
        <w:t>2</w:t>
      </w:r>
      <w:r w:rsidRPr="00B75F50">
        <w:t xml:space="preserve"> alan için irtifak kurulacaktır. İrtifak kurulacak olan alan demiryolunun geçeceği tünel </w:t>
      </w:r>
      <w:r w:rsidR="006351A8" w:rsidRPr="00B75F50">
        <w:t xml:space="preserve">geçişi </w:t>
      </w:r>
      <w:r w:rsidRPr="00B75F50">
        <w:t xml:space="preserve">içindir. Söz konusu parselin malik sayısı 10, toplam yüzölçümü ise 16,760 m2 olup, </w:t>
      </w:r>
      <w:r w:rsidR="00070227" w:rsidRPr="00B75F50">
        <w:t xml:space="preserve">arazi kullanılmamakta </w:t>
      </w:r>
      <w:r w:rsidR="006351A8" w:rsidRPr="00B75F50">
        <w:t xml:space="preserve">ve </w:t>
      </w:r>
      <w:r w:rsidR="00070227" w:rsidRPr="00B75F50">
        <w:t xml:space="preserve">üzerinde </w:t>
      </w:r>
      <w:r w:rsidR="0052342C" w:rsidRPr="00B75F50">
        <w:t>herhangi bir</w:t>
      </w:r>
      <w:r w:rsidR="00070227" w:rsidRPr="00B75F50">
        <w:t xml:space="preserve"> </w:t>
      </w:r>
      <w:r w:rsidR="002C23AF" w:rsidRPr="00B75F50">
        <w:t>taşınmaz</w:t>
      </w:r>
      <w:r w:rsidR="00070227" w:rsidRPr="00B75F50">
        <w:t xml:space="preserve"> (</w:t>
      </w:r>
      <w:r w:rsidR="0052342C" w:rsidRPr="00B75F50">
        <w:t xml:space="preserve">ağaç, </w:t>
      </w:r>
      <w:r w:rsidR="00070227" w:rsidRPr="00B75F50">
        <w:t xml:space="preserve">konut, </w:t>
      </w:r>
      <w:r w:rsidR="0052342C" w:rsidRPr="00B75F50">
        <w:t>vb) bulunmamaktadır.</w:t>
      </w:r>
      <w:r w:rsidR="00937041" w:rsidRPr="00B75F50">
        <w:t xml:space="preserve"> AYGM tarafından </w:t>
      </w:r>
      <w:r w:rsidR="00EF6B82" w:rsidRPr="00B75F50">
        <w:t>irtifak konusu değerlendirilecektir.</w:t>
      </w:r>
      <w:r w:rsidR="0052342C" w:rsidRPr="00B75F50">
        <w:t xml:space="preserve"> İ</w:t>
      </w:r>
      <w:r w:rsidRPr="00B75F50">
        <w:t xml:space="preserve">rtifaktan kaynaklı olumsuz bir etki meydana gelmesi beklenmemektedir. </w:t>
      </w:r>
    </w:p>
    <w:p w14:paraId="5BEC39E9" w14:textId="3CD88780" w:rsidR="00AE2CF0" w:rsidRPr="00B75F50" w:rsidRDefault="00AE2CF0" w:rsidP="00AE2CF0">
      <w:pPr>
        <w:pStyle w:val="Caption"/>
        <w:keepNext/>
        <w:rPr>
          <w:highlight w:val="yellow"/>
        </w:rPr>
      </w:pPr>
      <w:bookmarkStart w:id="60" w:name="_Toc216969930"/>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1</w:t>
        </w:r>
      </w:fldSimple>
      <w:r w:rsidRPr="00B75F50">
        <w:t>. Arazi Edinimi Etkisi</w:t>
      </w:r>
      <w:bookmarkEnd w:id="60"/>
    </w:p>
    <w:tbl>
      <w:tblPr>
        <w:tblStyle w:val="ListTable3-Accent1"/>
        <w:tblW w:w="5000" w:type="pct"/>
        <w:tblLook w:val="04A0" w:firstRow="1" w:lastRow="0" w:firstColumn="1" w:lastColumn="0" w:noHBand="0" w:noVBand="1"/>
      </w:tblPr>
      <w:tblGrid>
        <w:gridCol w:w="2082"/>
        <w:gridCol w:w="979"/>
        <w:gridCol w:w="1990"/>
        <w:gridCol w:w="2005"/>
        <w:gridCol w:w="1422"/>
        <w:gridCol w:w="1150"/>
      </w:tblGrid>
      <w:tr w:rsidR="00D85820" w:rsidRPr="00B75F50" w14:paraId="4BA83784" w14:textId="77777777" w:rsidTr="004D4066">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86" w:type="pct"/>
            <w:vMerge w:val="restart"/>
            <w:noWrap/>
            <w:hideMark/>
          </w:tcPr>
          <w:p w14:paraId="37AC9E13" w14:textId="77777777" w:rsidR="00163C26" w:rsidRPr="00B75F50" w:rsidRDefault="00163C26" w:rsidP="00163C26">
            <w:pPr>
              <w:spacing w:before="0" w:after="0" w:line="240" w:lineRule="auto"/>
              <w:jc w:val="left"/>
              <w:rPr>
                <w:rFonts w:cs="Arial"/>
                <w:color w:val="000000"/>
                <w:sz w:val="18"/>
                <w:szCs w:val="18"/>
                <w:lang w:val="en-US" w:eastAsia="en-US"/>
              </w:rPr>
            </w:pPr>
            <w:r w:rsidRPr="00B75F50">
              <w:rPr>
                <w:rFonts w:cs="Arial"/>
                <w:sz w:val="18"/>
                <w:szCs w:val="18"/>
                <w:lang w:val="en-US" w:eastAsia="en-US"/>
              </w:rPr>
              <w:t>Parsel Türü</w:t>
            </w:r>
          </w:p>
        </w:tc>
        <w:tc>
          <w:tcPr>
            <w:tcW w:w="3914" w:type="pct"/>
            <w:gridSpan w:val="5"/>
            <w:noWrap/>
            <w:hideMark/>
          </w:tcPr>
          <w:p w14:paraId="74390CAD" w14:textId="086BD619" w:rsidR="00163C26" w:rsidRPr="00B75F50" w:rsidRDefault="00163C26" w:rsidP="00163C26">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sz w:val="18"/>
                <w:szCs w:val="18"/>
                <w:lang w:val="en-US" w:eastAsia="en-US"/>
              </w:rPr>
              <w:t>Kamulaştırma</w:t>
            </w:r>
            <w:r w:rsidR="008818DB" w:rsidRPr="00B75F50">
              <w:rPr>
                <w:rFonts w:cs="Arial"/>
                <w:sz w:val="18"/>
                <w:szCs w:val="18"/>
                <w:lang w:val="en-US" w:eastAsia="en-US"/>
              </w:rPr>
              <w:t xml:space="preserve"> </w:t>
            </w:r>
          </w:p>
        </w:tc>
      </w:tr>
      <w:tr w:rsidR="006F049E" w:rsidRPr="00B75F50" w14:paraId="7ADBEE90" w14:textId="77777777" w:rsidTr="004D4066">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086" w:type="pct"/>
            <w:vMerge/>
            <w:hideMark/>
          </w:tcPr>
          <w:p w14:paraId="0F66A7BC" w14:textId="77777777" w:rsidR="00163C26" w:rsidRPr="00B75F50" w:rsidRDefault="00163C26" w:rsidP="00163C26">
            <w:pPr>
              <w:spacing w:before="0" w:after="0" w:line="240" w:lineRule="auto"/>
              <w:jc w:val="left"/>
              <w:rPr>
                <w:rFonts w:cs="Arial"/>
                <w:color w:val="000000"/>
                <w:sz w:val="18"/>
                <w:szCs w:val="18"/>
                <w:lang w:val="en-US" w:eastAsia="en-US"/>
              </w:rPr>
            </w:pPr>
          </w:p>
        </w:tc>
        <w:tc>
          <w:tcPr>
            <w:tcW w:w="513" w:type="pct"/>
            <w:hideMark/>
          </w:tcPr>
          <w:p w14:paraId="703D9689"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Parsel Sayısı</w:t>
            </w:r>
          </w:p>
        </w:tc>
        <w:tc>
          <w:tcPr>
            <w:tcW w:w="1038" w:type="pct"/>
            <w:hideMark/>
          </w:tcPr>
          <w:p w14:paraId="05C4EB4D"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Tapu Alanı Dekar</w:t>
            </w:r>
          </w:p>
        </w:tc>
        <w:tc>
          <w:tcPr>
            <w:tcW w:w="1046" w:type="pct"/>
            <w:hideMark/>
          </w:tcPr>
          <w:p w14:paraId="6E83A13E"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Kamulaştırma Alanı Dekar</w:t>
            </w:r>
          </w:p>
        </w:tc>
        <w:tc>
          <w:tcPr>
            <w:tcW w:w="715" w:type="pct"/>
            <w:hideMark/>
          </w:tcPr>
          <w:p w14:paraId="4ACDB12C" w14:textId="0F862649"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 xml:space="preserve">Kamulaştırılan Alanın </w:t>
            </w:r>
            <w:r w:rsidR="006F049E" w:rsidRPr="00B75F50">
              <w:rPr>
                <w:rFonts w:cs="Arial"/>
                <w:b/>
                <w:bCs/>
                <w:color w:val="000000"/>
                <w:sz w:val="18"/>
                <w:szCs w:val="18"/>
                <w:lang w:val="en-US" w:eastAsia="en-US"/>
              </w:rPr>
              <w:t xml:space="preserve">Parsel Büyüklüğüne </w:t>
            </w:r>
            <w:r w:rsidRPr="00B75F50">
              <w:rPr>
                <w:rFonts w:cs="Arial"/>
                <w:b/>
                <w:bCs/>
                <w:color w:val="000000"/>
                <w:sz w:val="18"/>
                <w:szCs w:val="18"/>
                <w:lang w:val="en-US" w:eastAsia="en-US"/>
              </w:rPr>
              <w:t>Oranı %</w:t>
            </w:r>
          </w:p>
        </w:tc>
        <w:tc>
          <w:tcPr>
            <w:tcW w:w="603" w:type="pct"/>
            <w:hideMark/>
          </w:tcPr>
          <w:p w14:paraId="5012C352"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Hissedar Sayısı</w:t>
            </w:r>
          </w:p>
        </w:tc>
      </w:tr>
      <w:tr w:rsidR="006664A1" w:rsidRPr="00B75F50" w14:paraId="4646BBBA" w14:textId="77777777" w:rsidTr="004D4066">
        <w:trPr>
          <w:trHeight w:val="230"/>
        </w:trPr>
        <w:tc>
          <w:tcPr>
            <w:cnfStyle w:val="001000000000" w:firstRow="0" w:lastRow="0" w:firstColumn="1" w:lastColumn="0" w:oddVBand="0" w:evenVBand="0" w:oddHBand="0" w:evenHBand="0" w:firstRowFirstColumn="0" w:firstRowLastColumn="0" w:lastRowFirstColumn="0" w:lastRowLastColumn="0"/>
            <w:tcW w:w="1086" w:type="pct"/>
            <w:noWrap/>
            <w:hideMark/>
          </w:tcPr>
          <w:p w14:paraId="625BF8FB" w14:textId="77777777" w:rsidR="00163C26" w:rsidRPr="00B75F50" w:rsidRDefault="00163C26" w:rsidP="00163C26">
            <w:pPr>
              <w:spacing w:before="0" w:after="0" w:line="240" w:lineRule="auto"/>
              <w:jc w:val="left"/>
              <w:rPr>
                <w:rFonts w:cs="Arial"/>
                <w:color w:val="000000"/>
                <w:sz w:val="18"/>
                <w:szCs w:val="18"/>
                <w:lang w:val="en-US" w:eastAsia="en-US"/>
              </w:rPr>
            </w:pPr>
            <w:r w:rsidRPr="00B75F50">
              <w:rPr>
                <w:rFonts w:cs="Arial"/>
                <w:color w:val="000000"/>
                <w:sz w:val="18"/>
                <w:szCs w:val="18"/>
                <w:lang w:val="en-US" w:eastAsia="en-US"/>
              </w:rPr>
              <w:t>Şahıs</w:t>
            </w:r>
          </w:p>
        </w:tc>
        <w:tc>
          <w:tcPr>
            <w:tcW w:w="513" w:type="pct"/>
            <w:noWrap/>
            <w:hideMark/>
          </w:tcPr>
          <w:p w14:paraId="7D6B99F5"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209</w:t>
            </w:r>
          </w:p>
        </w:tc>
        <w:tc>
          <w:tcPr>
            <w:tcW w:w="1038" w:type="pct"/>
            <w:noWrap/>
            <w:hideMark/>
          </w:tcPr>
          <w:p w14:paraId="23FE57F9"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1,826.2</w:t>
            </w:r>
          </w:p>
        </w:tc>
        <w:tc>
          <w:tcPr>
            <w:tcW w:w="1046" w:type="pct"/>
            <w:noWrap/>
            <w:hideMark/>
          </w:tcPr>
          <w:p w14:paraId="6F81AA9E"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426</w:t>
            </w:r>
          </w:p>
        </w:tc>
        <w:tc>
          <w:tcPr>
            <w:tcW w:w="715" w:type="pct"/>
            <w:noWrap/>
            <w:hideMark/>
          </w:tcPr>
          <w:p w14:paraId="5C7B7452"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23%</w:t>
            </w:r>
          </w:p>
        </w:tc>
        <w:tc>
          <w:tcPr>
            <w:tcW w:w="603" w:type="pct"/>
            <w:noWrap/>
            <w:hideMark/>
          </w:tcPr>
          <w:p w14:paraId="072A50A0"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1,039</w:t>
            </w:r>
          </w:p>
        </w:tc>
      </w:tr>
      <w:tr w:rsidR="006664A1" w:rsidRPr="00B75F50" w14:paraId="2266F56A" w14:textId="77777777" w:rsidTr="004D4066">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086" w:type="pct"/>
            <w:noWrap/>
            <w:hideMark/>
          </w:tcPr>
          <w:p w14:paraId="74094A29" w14:textId="77777777" w:rsidR="00163C26" w:rsidRPr="00B75F50" w:rsidRDefault="00163C26" w:rsidP="00163C26">
            <w:pPr>
              <w:spacing w:before="0" w:after="0" w:line="240" w:lineRule="auto"/>
              <w:jc w:val="left"/>
              <w:rPr>
                <w:rFonts w:cs="Arial"/>
                <w:sz w:val="18"/>
                <w:szCs w:val="18"/>
                <w:lang w:val="en-US" w:eastAsia="en-US"/>
              </w:rPr>
            </w:pPr>
            <w:r w:rsidRPr="00B75F50">
              <w:rPr>
                <w:rFonts w:cs="Arial"/>
                <w:sz w:val="18"/>
                <w:szCs w:val="18"/>
                <w:lang w:val="en-US" w:eastAsia="en-US"/>
              </w:rPr>
              <w:t>Kamu Orta Malı</w:t>
            </w:r>
          </w:p>
        </w:tc>
        <w:tc>
          <w:tcPr>
            <w:tcW w:w="513" w:type="pct"/>
            <w:noWrap/>
            <w:hideMark/>
          </w:tcPr>
          <w:p w14:paraId="236F0227"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w:t>
            </w:r>
          </w:p>
        </w:tc>
        <w:tc>
          <w:tcPr>
            <w:tcW w:w="1038" w:type="pct"/>
            <w:noWrap/>
            <w:hideMark/>
          </w:tcPr>
          <w:p w14:paraId="74B2645D"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73.7</w:t>
            </w:r>
          </w:p>
        </w:tc>
        <w:tc>
          <w:tcPr>
            <w:tcW w:w="1046" w:type="pct"/>
            <w:noWrap/>
            <w:hideMark/>
          </w:tcPr>
          <w:p w14:paraId="7AC12796"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16</w:t>
            </w:r>
          </w:p>
        </w:tc>
        <w:tc>
          <w:tcPr>
            <w:tcW w:w="715" w:type="pct"/>
            <w:noWrap/>
            <w:hideMark/>
          </w:tcPr>
          <w:p w14:paraId="5F18A398"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22%</w:t>
            </w:r>
          </w:p>
        </w:tc>
        <w:tc>
          <w:tcPr>
            <w:tcW w:w="603" w:type="pct"/>
            <w:noWrap/>
            <w:hideMark/>
          </w:tcPr>
          <w:p w14:paraId="4F48F308"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w:t>
            </w:r>
          </w:p>
        </w:tc>
      </w:tr>
      <w:tr w:rsidR="006664A1" w:rsidRPr="00B75F50" w14:paraId="48CA8FEA" w14:textId="77777777" w:rsidTr="004D4066">
        <w:trPr>
          <w:trHeight w:val="230"/>
        </w:trPr>
        <w:tc>
          <w:tcPr>
            <w:cnfStyle w:val="001000000000" w:firstRow="0" w:lastRow="0" w:firstColumn="1" w:lastColumn="0" w:oddVBand="0" w:evenVBand="0" w:oddHBand="0" w:evenHBand="0" w:firstRowFirstColumn="0" w:firstRowLastColumn="0" w:lastRowFirstColumn="0" w:lastRowLastColumn="0"/>
            <w:tcW w:w="1086" w:type="pct"/>
            <w:noWrap/>
            <w:hideMark/>
          </w:tcPr>
          <w:p w14:paraId="6EBF2C4A" w14:textId="77777777" w:rsidR="00163C26" w:rsidRPr="00B75F50" w:rsidRDefault="00163C26" w:rsidP="00163C26">
            <w:pPr>
              <w:spacing w:before="0" w:after="0" w:line="240" w:lineRule="auto"/>
              <w:jc w:val="left"/>
              <w:rPr>
                <w:rFonts w:cs="Arial"/>
                <w:sz w:val="18"/>
                <w:szCs w:val="18"/>
                <w:lang w:val="en-US" w:eastAsia="en-US"/>
              </w:rPr>
            </w:pPr>
            <w:r w:rsidRPr="00B75F50">
              <w:rPr>
                <w:rFonts w:cs="Arial"/>
                <w:sz w:val="18"/>
                <w:szCs w:val="18"/>
                <w:lang w:val="en-US" w:eastAsia="en-US"/>
              </w:rPr>
              <w:t>Hazine</w:t>
            </w:r>
          </w:p>
        </w:tc>
        <w:tc>
          <w:tcPr>
            <w:tcW w:w="513" w:type="pct"/>
            <w:noWrap/>
            <w:hideMark/>
          </w:tcPr>
          <w:p w14:paraId="3712F4E4"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9</w:t>
            </w:r>
          </w:p>
        </w:tc>
        <w:tc>
          <w:tcPr>
            <w:tcW w:w="1038" w:type="pct"/>
            <w:noWrap/>
            <w:hideMark/>
          </w:tcPr>
          <w:p w14:paraId="6D4998C8"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113.8</w:t>
            </w:r>
          </w:p>
        </w:tc>
        <w:tc>
          <w:tcPr>
            <w:tcW w:w="1046" w:type="pct"/>
            <w:noWrap/>
            <w:hideMark/>
          </w:tcPr>
          <w:p w14:paraId="3B771536"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19</w:t>
            </w:r>
          </w:p>
        </w:tc>
        <w:tc>
          <w:tcPr>
            <w:tcW w:w="715" w:type="pct"/>
            <w:noWrap/>
            <w:hideMark/>
          </w:tcPr>
          <w:p w14:paraId="62758977"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16%</w:t>
            </w:r>
          </w:p>
        </w:tc>
        <w:tc>
          <w:tcPr>
            <w:tcW w:w="603" w:type="pct"/>
            <w:noWrap/>
            <w:hideMark/>
          </w:tcPr>
          <w:p w14:paraId="522773B2"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9</w:t>
            </w:r>
          </w:p>
        </w:tc>
      </w:tr>
      <w:tr w:rsidR="006664A1" w:rsidRPr="00B75F50" w14:paraId="7D5F402D" w14:textId="77777777" w:rsidTr="004D4066">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086" w:type="pct"/>
            <w:noWrap/>
            <w:hideMark/>
          </w:tcPr>
          <w:p w14:paraId="438DE78E" w14:textId="77777777" w:rsidR="00163C26" w:rsidRPr="00B75F50" w:rsidRDefault="00163C26" w:rsidP="00163C26">
            <w:pPr>
              <w:spacing w:before="0" w:after="0" w:line="240" w:lineRule="auto"/>
              <w:jc w:val="left"/>
              <w:rPr>
                <w:rFonts w:cs="Arial"/>
                <w:sz w:val="18"/>
                <w:szCs w:val="18"/>
                <w:lang w:val="en-US" w:eastAsia="en-US"/>
              </w:rPr>
            </w:pPr>
            <w:r w:rsidRPr="00B75F50">
              <w:rPr>
                <w:rFonts w:cs="Arial"/>
                <w:sz w:val="18"/>
                <w:szCs w:val="18"/>
                <w:lang w:val="en-US" w:eastAsia="en-US"/>
              </w:rPr>
              <w:t>Orman</w:t>
            </w:r>
          </w:p>
        </w:tc>
        <w:tc>
          <w:tcPr>
            <w:tcW w:w="513" w:type="pct"/>
            <w:noWrap/>
            <w:hideMark/>
          </w:tcPr>
          <w:p w14:paraId="35F8FEF0"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15</w:t>
            </w:r>
          </w:p>
        </w:tc>
        <w:tc>
          <w:tcPr>
            <w:tcW w:w="1038" w:type="pct"/>
            <w:noWrap/>
            <w:hideMark/>
          </w:tcPr>
          <w:p w14:paraId="2C591A8D"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36,069.6</w:t>
            </w:r>
          </w:p>
        </w:tc>
        <w:tc>
          <w:tcPr>
            <w:tcW w:w="1046" w:type="pct"/>
            <w:noWrap/>
            <w:hideMark/>
          </w:tcPr>
          <w:p w14:paraId="715C5322"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501</w:t>
            </w:r>
          </w:p>
        </w:tc>
        <w:tc>
          <w:tcPr>
            <w:tcW w:w="715" w:type="pct"/>
            <w:noWrap/>
            <w:hideMark/>
          </w:tcPr>
          <w:p w14:paraId="7DEE3D3A"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w:t>
            </w:r>
          </w:p>
        </w:tc>
        <w:tc>
          <w:tcPr>
            <w:tcW w:w="603" w:type="pct"/>
            <w:noWrap/>
            <w:hideMark/>
          </w:tcPr>
          <w:p w14:paraId="37AFE045"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15</w:t>
            </w:r>
          </w:p>
        </w:tc>
      </w:tr>
      <w:tr w:rsidR="006664A1" w:rsidRPr="00B75F50" w14:paraId="5E16B977" w14:textId="77777777" w:rsidTr="004D4066">
        <w:trPr>
          <w:trHeight w:val="230"/>
        </w:trPr>
        <w:tc>
          <w:tcPr>
            <w:cnfStyle w:val="001000000000" w:firstRow="0" w:lastRow="0" w:firstColumn="1" w:lastColumn="0" w:oddVBand="0" w:evenVBand="0" w:oddHBand="0" w:evenHBand="0" w:firstRowFirstColumn="0" w:firstRowLastColumn="0" w:lastRowFirstColumn="0" w:lastRowLastColumn="0"/>
            <w:tcW w:w="1086" w:type="pct"/>
            <w:noWrap/>
            <w:hideMark/>
          </w:tcPr>
          <w:p w14:paraId="114A92F6" w14:textId="77777777" w:rsidR="00163C26" w:rsidRPr="00B75F50" w:rsidRDefault="00163C26" w:rsidP="00163C26">
            <w:pPr>
              <w:spacing w:before="0" w:after="0" w:line="240" w:lineRule="auto"/>
              <w:jc w:val="left"/>
              <w:rPr>
                <w:rFonts w:cs="Arial"/>
                <w:sz w:val="18"/>
                <w:szCs w:val="18"/>
                <w:lang w:val="en-US" w:eastAsia="en-US"/>
              </w:rPr>
            </w:pPr>
            <w:r w:rsidRPr="00B75F50">
              <w:rPr>
                <w:rFonts w:cs="Arial"/>
                <w:sz w:val="18"/>
                <w:szCs w:val="18"/>
                <w:lang w:val="en-US" w:eastAsia="en-US"/>
              </w:rPr>
              <w:t>Kamu</w:t>
            </w:r>
          </w:p>
        </w:tc>
        <w:tc>
          <w:tcPr>
            <w:tcW w:w="513" w:type="pct"/>
            <w:noWrap/>
            <w:hideMark/>
          </w:tcPr>
          <w:p w14:paraId="74F4A93A"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32</w:t>
            </w:r>
          </w:p>
        </w:tc>
        <w:tc>
          <w:tcPr>
            <w:tcW w:w="1038" w:type="pct"/>
            <w:noWrap/>
            <w:hideMark/>
          </w:tcPr>
          <w:p w14:paraId="690D094F"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297.1</w:t>
            </w:r>
          </w:p>
        </w:tc>
        <w:tc>
          <w:tcPr>
            <w:tcW w:w="1046" w:type="pct"/>
            <w:noWrap/>
            <w:hideMark/>
          </w:tcPr>
          <w:p w14:paraId="342B03A0"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69</w:t>
            </w:r>
          </w:p>
        </w:tc>
        <w:tc>
          <w:tcPr>
            <w:tcW w:w="715" w:type="pct"/>
            <w:noWrap/>
            <w:hideMark/>
          </w:tcPr>
          <w:p w14:paraId="7136E87D"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23%</w:t>
            </w:r>
          </w:p>
        </w:tc>
        <w:tc>
          <w:tcPr>
            <w:tcW w:w="603" w:type="pct"/>
            <w:noWrap/>
            <w:hideMark/>
          </w:tcPr>
          <w:p w14:paraId="6281FBAB"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36</w:t>
            </w:r>
          </w:p>
        </w:tc>
      </w:tr>
      <w:tr w:rsidR="006664A1" w:rsidRPr="00B75F50" w14:paraId="6B7028E6" w14:textId="77777777" w:rsidTr="004D4066">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086" w:type="pct"/>
            <w:noWrap/>
            <w:hideMark/>
          </w:tcPr>
          <w:p w14:paraId="4492539B" w14:textId="77777777" w:rsidR="00163C26" w:rsidRPr="00B75F50" w:rsidRDefault="00163C26" w:rsidP="00163C26">
            <w:pPr>
              <w:spacing w:before="0" w:after="0" w:line="240" w:lineRule="auto"/>
              <w:jc w:val="left"/>
              <w:rPr>
                <w:rFonts w:cs="Arial"/>
                <w:sz w:val="18"/>
                <w:szCs w:val="18"/>
                <w:lang w:val="en-US" w:eastAsia="en-US"/>
              </w:rPr>
            </w:pPr>
            <w:r w:rsidRPr="00B75F50">
              <w:rPr>
                <w:rFonts w:cs="Arial"/>
                <w:sz w:val="18"/>
                <w:szCs w:val="18"/>
                <w:lang w:val="en-US" w:eastAsia="en-US"/>
              </w:rPr>
              <w:t>TCDD</w:t>
            </w:r>
          </w:p>
        </w:tc>
        <w:tc>
          <w:tcPr>
            <w:tcW w:w="513" w:type="pct"/>
            <w:noWrap/>
            <w:hideMark/>
          </w:tcPr>
          <w:p w14:paraId="3C9E2A11"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10</w:t>
            </w:r>
          </w:p>
        </w:tc>
        <w:tc>
          <w:tcPr>
            <w:tcW w:w="1038" w:type="pct"/>
            <w:noWrap/>
            <w:hideMark/>
          </w:tcPr>
          <w:p w14:paraId="1AC08FF7"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360.3</w:t>
            </w:r>
          </w:p>
        </w:tc>
        <w:tc>
          <w:tcPr>
            <w:tcW w:w="1046" w:type="pct"/>
            <w:noWrap/>
            <w:hideMark/>
          </w:tcPr>
          <w:p w14:paraId="685FBCA3"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32</w:t>
            </w:r>
          </w:p>
        </w:tc>
        <w:tc>
          <w:tcPr>
            <w:tcW w:w="715" w:type="pct"/>
            <w:noWrap/>
            <w:hideMark/>
          </w:tcPr>
          <w:p w14:paraId="3BD4A51D"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9%</w:t>
            </w:r>
          </w:p>
        </w:tc>
        <w:tc>
          <w:tcPr>
            <w:tcW w:w="603" w:type="pct"/>
            <w:noWrap/>
            <w:hideMark/>
          </w:tcPr>
          <w:p w14:paraId="67CF1297"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10</w:t>
            </w:r>
          </w:p>
        </w:tc>
      </w:tr>
      <w:tr w:rsidR="006664A1" w:rsidRPr="00B75F50" w14:paraId="557F59AB" w14:textId="77777777" w:rsidTr="004D4066">
        <w:trPr>
          <w:trHeight w:val="230"/>
        </w:trPr>
        <w:tc>
          <w:tcPr>
            <w:cnfStyle w:val="001000000000" w:firstRow="0" w:lastRow="0" w:firstColumn="1" w:lastColumn="0" w:oddVBand="0" w:evenVBand="0" w:oddHBand="0" w:evenHBand="0" w:firstRowFirstColumn="0" w:firstRowLastColumn="0" w:lastRowFirstColumn="0" w:lastRowLastColumn="0"/>
            <w:tcW w:w="1086" w:type="pct"/>
            <w:noWrap/>
            <w:hideMark/>
          </w:tcPr>
          <w:p w14:paraId="0B988BBE" w14:textId="77777777" w:rsidR="00163C26" w:rsidRPr="00B75F50" w:rsidRDefault="00163C26" w:rsidP="00163C26">
            <w:pPr>
              <w:spacing w:before="0" w:after="0" w:line="240" w:lineRule="auto"/>
              <w:jc w:val="left"/>
              <w:rPr>
                <w:rFonts w:cs="Arial"/>
                <w:sz w:val="18"/>
                <w:szCs w:val="18"/>
                <w:lang w:val="en-US" w:eastAsia="en-US"/>
              </w:rPr>
            </w:pPr>
            <w:r w:rsidRPr="00B75F50">
              <w:rPr>
                <w:rFonts w:cs="Arial"/>
                <w:sz w:val="18"/>
                <w:szCs w:val="18"/>
                <w:lang w:val="en-US" w:eastAsia="en-US"/>
              </w:rPr>
              <w:t>Davalı</w:t>
            </w:r>
          </w:p>
        </w:tc>
        <w:tc>
          <w:tcPr>
            <w:tcW w:w="513" w:type="pct"/>
            <w:noWrap/>
            <w:hideMark/>
          </w:tcPr>
          <w:p w14:paraId="7635BF0D"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3</w:t>
            </w:r>
          </w:p>
        </w:tc>
        <w:tc>
          <w:tcPr>
            <w:tcW w:w="1038" w:type="pct"/>
            <w:noWrap/>
            <w:hideMark/>
          </w:tcPr>
          <w:p w14:paraId="06EF5D6C"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115.6</w:t>
            </w:r>
          </w:p>
        </w:tc>
        <w:tc>
          <w:tcPr>
            <w:tcW w:w="1046" w:type="pct"/>
            <w:noWrap/>
            <w:hideMark/>
          </w:tcPr>
          <w:p w14:paraId="27DFA9EA"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32</w:t>
            </w:r>
          </w:p>
        </w:tc>
        <w:tc>
          <w:tcPr>
            <w:tcW w:w="715" w:type="pct"/>
            <w:noWrap/>
            <w:hideMark/>
          </w:tcPr>
          <w:p w14:paraId="4A8639E4"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28%</w:t>
            </w:r>
          </w:p>
        </w:tc>
        <w:tc>
          <w:tcPr>
            <w:tcW w:w="603" w:type="pct"/>
            <w:noWrap/>
            <w:hideMark/>
          </w:tcPr>
          <w:p w14:paraId="1A67CF66"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3</w:t>
            </w:r>
          </w:p>
        </w:tc>
      </w:tr>
      <w:tr w:rsidR="006664A1" w:rsidRPr="00B75F50" w14:paraId="05341463" w14:textId="77777777" w:rsidTr="004D4066">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086" w:type="pct"/>
            <w:noWrap/>
            <w:hideMark/>
          </w:tcPr>
          <w:p w14:paraId="6EB1876D" w14:textId="77777777" w:rsidR="00163C26" w:rsidRPr="00B75F50" w:rsidRDefault="00163C26" w:rsidP="00163C26">
            <w:pPr>
              <w:spacing w:before="0" w:after="0" w:line="240" w:lineRule="auto"/>
              <w:jc w:val="left"/>
              <w:rPr>
                <w:rFonts w:cs="Arial"/>
                <w:sz w:val="18"/>
                <w:szCs w:val="18"/>
                <w:lang w:val="en-US" w:eastAsia="en-US"/>
              </w:rPr>
            </w:pPr>
            <w:r w:rsidRPr="00B75F50">
              <w:rPr>
                <w:rFonts w:cs="Arial"/>
                <w:sz w:val="18"/>
                <w:szCs w:val="18"/>
                <w:lang w:val="en-US" w:eastAsia="en-US"/>
              </w:rPr>
              <w:t>Tescil Harici</w:t>
            </w:r>
          </w:p>
        </w:tc>
        <w:tc>
          <w:tcPr>
            <w:tcW w:w="513" w:type="pct"/>
            <w:noWrap/>
            <w:hideMark/>
          </w:tcPr>
          <w:p w14:paraId="2BA54EBE"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41</w:t>
            </w:r>
          </w:p>
        </w:tc>
        <w:tc>
          <w:tcPr>
            <w:tcW w:w="1038" w:type="pct"/>
            <w:noWrap/>
            <w:hideMark/>
          </w:tcPr>
          <w:p w14:paraId="7FCAA975"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78.3</w:t>
            </w:r>
          </w:p>
        </w:tc>
        <w:tc>
          <w:tcPr>
            <w:tcW w:w="1046" w:type="pct"/>
            <w:noWrap/>
            <w:hideMark/>
          </w:tcPr>
          <w:p w14:paraId="1CD3F6ED"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78</w:t>
            </w:r>
          </w:p>
        </w:tc>
        <w:tc>
          <w:tcPr>
            <w:tcW w:w="715" w:type="pct"/>
            <w:noWrap/>
            <w:hideMark/>
          </w:tcPr>
          <w:p w14:paraId="0AB49AAC"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100%</w:t>
            </w:r>
          </w:p>
        </w:tc>
        <w:tc>
          <w:tcPr>
            <w:tcW w:w="603" w:type="pct"/>
            <w:noWrap/>
            <w:hideMark/>
          </w:tcPr>
          <w:p w14:paraId="4D9E7148" w14:textId="77777777" w:rsidR="00163C26" w:rsidRPr="00B75F50" w:rsidRDefault="00163C26" w:rsidP="00163C2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eastAsia="en-US"/>
              </w:rPr>
            </w:pPr>
            <w:r w:rsidRPr="00B75F50">
              <w:rPr>
                <w:rFonts w:cs="Arial"/>
                <w:color w:val="000000"/>
                <w:sz w:val="18"/>
                <w:szCs w:val="18"/>
                <w:lang w:val="en-US" w:eastAsia="en-US"/>
              </w:rPr>
              <w:t>41</w:t>
            </w:r>
          </w:p>
        </w:tc>
      </w:tr>
      <w:tr w:rsidR="006F049E" w:rsidRPr="00B75F50" w14:paraId="7E0DF5C7" w14:textId="77777777" w:rsidTr="004D4066">
        <w:trPr>
          <w:trHeight w:val="230"/>
        </w:trPr>
        <w:tc>
          <w:tcPr>
            <w:cnfStyle w:val="001000000000" w:firstRow="0" w:lastRow="0" w:firstColumn="1" w:lastColumn="0" w:oddVBand="0" w:evenVBand="0" w:oddHBand="0" w:evenHBand="0" w:firstRowFirstColumn="0" w:firstRowLastColumn="0" w:lastRowFirstColumn="0" w:lastRowLastColumn="0"/>
            <w:tcW w:w="1086" w:type="pct"/>
            <w:noWrap/>
            <w:hideMark/>
          </w:tcPr>
          <w:p w14:paraId="2CFD4D43" w14:textId="77777777" w:rsidR="00163C26" w:rsidRPr="00B75F50" w:rsidRDefault="00163C26" w:rsidP="00163C26">
            <w:pPr>
              <w:spacing w:before="0" w:after="0" w:line="240" w:lineRule="auto"/>
              <w:jc w:val="left"/>
              <w:rPr>
                <w:rFonts w:cs="Arial"/>
                <w:color w:val="000000"/>
                <w:sz w:val="18"/>
                <w:szCs w:val="18"/>
                <w:lang w:val="en-US" w:eastAsia="en-US"/>
              </w:rPr>
            </w:pPr>
            <w:r w:rsidRPr="00B75F50">
              <w:rPr>
                <w:rFonts w:cs="Arial"/>
                <w:color w:val="000000"/>
                <w:sz w:val="18"/>
                <w:szCs w:val="18"/>
                <w:lang w:val="en-US" w:eastAsia="en-US"/>
              </w:rPr>
              <w:t>Toplam</w:t>
            </w:r>
          </w:p>
        </w:tc>
        <w:tc>
          <w:tcPr>
            <w:tcW w:w="513" w:type="pct"/>
            <w:noWrap/>
            <w:hideMark/>
          </w:tcPr>
          <w:p w14:paraId="0C89C5CE"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320</w:t>
            </w:r>
          </w:p>
        </w:tc>
        <w:tc>
          <w:tcPr>
            <w:tcW w:w="1038" w:type="pct"/>
            <w:noWrap/>
            <w:hideMark/>
          </w:tcPr>
          <w:p w14:paraId="1C7627BC"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38,934.6</w:t>
            </w:r>
          </w:p>
        </w:tc>
        <w:tc>
          <w:tcPr>
            <w:tcW w:w="1046" w:type="pct"/>
            <w:noWrap/>
            <w:hideMark/>
          </w:tcPr>
          <w:p w14:paraId="7BDF1E1A"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1,173</w:t>
            </w:r>
          </w:p>
        </w:tc>
        <w:tc>
          <w:tcPr>
            <w:tcW w:w="715" w:type="pct"/>
            <w:noWrap/>
            <w:hideMark/>
          </w:tcPr>
          <w:p w14:paraId="3992BE3C"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2</w:t>
            </w:r>
          </w:p>
        </w:tc>
        <w:tc>
          <w:tcPr>
            <w:tcW w:w="603" w:type="pct"/>
            <w:noWrap/>
            <w:hideMark/>
          </w:tcPr>
          <w:p w14:paraId="4D98E820" w14:textId="77777777" w:rsidR="00163C26" w:rsidRPr="00B75F50" w:rsidRDefault="00163C26" w:rsidP="00163C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lang w:val="en-US" w:eastAsia="en-US"/>
              </w:rPr>
            </w:pPr>
            <w:r w:rsidRPr="00B75F50">
              <w:rPr>
                <w:rFonts w:cs="Arial"/>
                <w:b/>
                <w:bCs/>
                <w:color w:val="000000"/>
                <w:sz w:val="18"/>
                <w:szCs w:val="18"/>
                <w:lang w:val="en-US" w:eastAsia="en-US"/>
              </w:rPr>
              <w:t>1,154</w:t>
            </w:r>
          </w:p>
        </w:tc>
      </w:tr>
    </w:tbl>
    <w:p w14:paraId="6EE32FBF" w14:textId="2879B8C6" w:rsidR="00163C26" w:rsidRPr="00B75F50" w:rsidRDefault="00D85820" w:rsidP="002C5803">
      <w:pPr>
        <w:rPr>
          <w:i/>
          <w:iCs/>
          <w:sz w:val="18"/>
          <w:szCs w:val="22"/>
        </w:rPr>
      </w:pPr>
      <w:r w:rsidRPr="00B75F50">
        <w:rPr>
          <w:i/>
          <w:iCs/>
          <w:sz w:val="18"/>
          <w:szCs w:val="22"/>
        </w:rPr>
        <w:t>Kaynak: AYGM</w:t>
      </w:r>
      <w:r w:rsidR="001B5569" w:rsidRPr="00B75F50">
        <w:rPr>
          <w:i/>
          <w:iCs/>
          <w:sz w:val="18"/>
          <w:szCs w:val="22"/>
        </w:rPr>
        <w:t xml:space="preserve">, Ekim </w:t>
      </w:r>
      <w:r w:rsidRPr="00B75F50">
        <w:rPr>
          <w:i/>
          <w:iCs/>
          <w:sz w:val="18"/>
          <w:szCs w:val="22"/>
        </w:rPr>
        <w:t xml:space="preserve"> 2025</w:t>
      </w:r>
    </w:p>
    <w:p w14:paraId="62F069E5" w14:textId="77777777" w:rsidR="00163C26" w:rsidRPr="00B75F50" w:rsidRDefault="00163C26" w:rsidP="002C5803">
      <w:pPr>
        <w:rPr>
          <w:highlight w:val="yellow"/>
          <w:lang w:val="en-US"/>
        </w:rPr>
      </w:pPr>
    </w:p>
    <w:p w14:paraId="2382F8EB" w14:textId="4F9D89AF" w:rsidR="00D85820" w:rsidRPr="00B75F50" w:rsidRDefault="00D85820" w:rsidP="008878CE">
      <w:pPr>
        <w:pStyle w:val="Caption"/>
        <w:keepNext/>
      </w:pPr>
      <w:bookmarkStart w:id="61" w:name="_Toc216192679"/>
      <w:r w:rsidRPr="00B75F50">
        <w:lastRenderedPageBreak/>
        <w:t xml:space="preserve">Şekil </w:t>
      </w:r>
      <w:fldSimple w:instr=" STYLEREF 1 \s ">
        <w:r w:rsidR="00B43E20" w:rsidRPr="00B75F50">
          <w:rPr>
            <w:noProof/>
          </w:rPr>
          <w:t>3</w:t>
        </w:r>
      </w:fldSimple>
      <w:r w:rsidR="00B43E20" w:rsidRPr="00B75F50">
        <w:noBreakHyphen/>
      </w:r>
      <w:fldSimple w:instr=" SEQ Şekil \* ARABIC \s 1 ">
        <w:r w:rsidR="00B43E20" w:rsidRPr="00B75F50">
          <w:rPr>
            <w:noProof/>
          </w:rPr>
          <w:t>1</w:t>
        </w:r>
      </w:fldSimple>
      <w:r w:rsidRPr="00B75F50">
        <w:t>:Arazi etkisinin mülkiyete göre dağılımı</w:t>
      </w:r>
      <w:bookmarkEnd w:id="61"/>
    </w:p>
    <w:p w14:paraId="5978A17F" w14:textId="77777777" w:rsidR="008818DB" w:rsidRPr="00B75F50" w:rsidRDefault="008818DB" w:rsidP="004D4066">
      <w:pPr>
        <w:keepNext/>
        <w:jc w:val="center"/>
      </w:pPr>
      <w:r w:rsidRPr="00B75F50">
        <w:rPr>
          <w:noProof/>
          <w14:ligatures w14:val="standardContextual"/>
        </w:rPr>
        <w:drawing>
          <wp:inline distT="0" distB="0" distL="0" distR="0" wp14:anchorId="0A187DD4" wp14:editId="3C3C20CA">
            <wp:extent cx="4754880" cy="2385391"/>
            <wp:effectExtent l="0" t="0" r="7620" b="15240"/>
            <wp:docPr id="545982828" name="Chart 1">
              <a:extLst xmlns:a="http://schemas.openxmlformats.org/drawingml/2006/main">
                <a:ext uri="{FF2B5EF4-FFF2-40B4-BE49-F238E27FC236}">
                  <a16:creationId xmlns:a16="http://schemas.microsoft.com/office/drawing/2014/main" id="{6F39BD27-2699-D5A1-D635-BDAE63C302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500D241" w14:textId="5B0E0358" w:rsidR="008C6128" w:rsidRPr="00B75F50" w:rsidRDefault="008C6128" w:rsidP="008C6128">
      <w:r w:rsidRPr="00B75F50">
        <w:t>Etkilenen parsellerin mülkiyet durumuna ilişkin yapılan değerlendirmede, alan büyüklüğü açısından (Şekil 3-1) parsellerin %43’ünün (501 dekar) orman alanı, %36’sının (426 dekar) şahıs mülkiyetinde, %7’sinin (78 dekar) tescil harici, %3’ünün (64 dekar) TCDD ve davalı, %2’sinin (19 dekar) hazine mülkiyetinde ve %1’inin (16 dekar) kamu orta malı olduğu belirlenmiştir.</w:t>
      </w:r>
    </w:p>
    <w:p w14:paraId="062E7D17" w14:textId="32A8799C" w:rsidR="008C6128" w:rsidRPr="00B75F50" w:rsidRDefault="008C6128" w:rsidP="008C6128">
      <w:r w:rsidRPr="00B75F50">
        <w:t>Parsel sayısı açısından bakıldığında ise etkilenen parsellerin %65’i (209 parsel) şahıs mülkiyetinde, %13’ü (41 parsel) tescil harici, %10’u (32 parsel) kamuya ait, %5’i (15 parsel) orman alanı, %3’ü (10 parsel) TCDD’ye, %3’ü (9 parsel) hazineye ait olup; ayrıca %1’i (3 parsel) davalı ve %1’i (1 parsel) kamu orta malı olarak kaydedilmiştir.</w:t>
      </w:r>
    </w:p>
    <w:p w14:paraId="14F0EB31" w14:textId="1093CA5A" w:rsidR="008C6128" w:rsidRPr="00B75F50" w:rsidRDefault="00917C52" w:rsidP="008878CE">
      <w:r w:rsidRPr="00B75F50">
        <w:t>Projenin arazi edinimi etkisi incelendiğinde orman ve kamu arazilerinin yanı</w:t>
      </w:r>
      <w:r w:rsidR="008A110B" w:rsidRPr="00B75F50">
        <w:t xml:space="preserve"> </w:t>
      </w:r>
      <w:r w:rsidRPr="00B75F50">
        <w:t>sıra özel mülkiyet</w:t>
      </w:r>
      <w:r w:rsidR="00025CE5" w:rsidRPr="00B75F50">
        <w:t>e ait parsellerden yapılan</w:t>
      </w:r>
      <w:r w:rsidRPr="00B75F50">
        <w:t xml:space="preserve"> arazi ediniminin </w:t>
      </w:r>
      <w:r w:rsidR="00025CE5" w:rsidRPr="00B75F50">
        <w:t xml:space="preserve">de </w:t>
      </w:r>
      <w:r w:rsidRPr="00B75F50">
        <w:t>yüksek olduğunu göster</w:t>
      </w:r>
      <w:r w:rsidR="008A110B" w:rsidRPr="00B75F50">
        <w:t>mektedir.</w:t>
      </w:r>
    </w:p>
    <w:p w14:paraId="7D03C3EF" w14:textId="657EC7BD" w:rsidR="00CA70C1" w:rsidRPr="00B75F50" w:rsidRDefault="0057166A" w:rsidP="00CA70C1">
      <w:r w:rsidRPr="00B75F50">
        <w:t>YYEPZ kapsamında y</w:t>
      </w:r>
      <w:r w:rsidR="00CA70C1" w:rsidRPr="00B75F50">
        <w:t>erleşim düzeyinde etkilenen alan büyüklüğü itibarıyla en çok etkilenen yerleşimler sırasıyla aşağıda gösterilmiştir;</w:t>
      </w:r>
    </w:p>
    <w:p w14:paraId="360FC0DF" w14:textId="35FB3B05" w:rsidR="00CA70C1" w:rsidRPr="00B75F50" w:rsidRDefault="00CA70C1" w:rsidP="006842C6">
      <w:pPr>
        <w:pStyle w:val="ListParagraph"/>
        <w:numPr>
          <w:ilvl w:val="0"/>
          <w:numId w:val="13"/>
        </w:numPr>
        <w:spacing w:line="276" w:lineRule="auto"/>
      </w:pPr>
      <w:r w:rsidRPr="00B75F50">
        <w:t>İstanbul Silivri Çayırdere, %48 (567 dekar, 25 parsel)</w:t>
      </w:r>
    </w:p>
    <w:p w14:paraId="54B4112D" w14:textId="57C06610" w:rsidR="00CA70C1" w:rsidRPr="00B75F50" w:rsidRDefault="0063213B" w:rsidP="006842C6">
      <w:pPr>
        <w:pStyle w:val="ListParagraph"/>
        <w:numPr>
          <w:ilvl w:val="0"/>
          <w:numId w:val="13"/>
        </w:numPr>
        <w:spacing w:line="276" w:lineRule="auto"/>
      </w:pPr>
      <w:r w:rsidRPr="00B75F50">
        <w:t>İstanbul Çatalca Ferhatpaşa, %16 (1</w:t>
      </w:r>
      <w:r w:rsidR="00D04C03" w:rsidRPr="00B75F50">
        <w:t>89</w:t>
      </w:r>
      <w:r w:rsidRPr="00B75F50">
        <w:t xml:space="preserve"> dekar, 68 parsel)</w:t>
      </w:r>
    </w:p>
    <w:p w14:paraId="0C05418C" w14:textId="114475BD" w:rsidR="0063213B" w:rsidRPr="00B75F50" w:rsidRDefault="0063213B" w:rsidP="006842C6">
      <w:pPr>
        <w:pStyle w:val="ListParagraph"/>
        <w:numPr>
          <w:ilvl w:val="0"/>
          <w:numId w:val="13"/>
        </w:numPr>
        <w:spacing w:line="276" w:lineRule="auto"/>
      </w:pPr>
      <w:r w:rsidRPr="00B75F50">
        <w:t>İstanbul Arnavutköy Yeşilbayır, %11 (129 dekar, 57 parsel)</w:t>
      </w:r>
    </w:p>
    <w:p w14:paraId="75A4A85F" w14:textId="6107C8CB" w:rsidR="0063213B" w:rsidRPr="00B75F50" w:rsidRDefault="0063213B" w:rsidP="006842C6">
      <w:pPr>
        <w:pStyle w:val="ListParagraph"/>
        <w:numPr>
          <w:ilvl w:val="0"/>
          <w:numId w:val="13"/>
        </w:numPr>
        <w:spacing w:line="276" w:lineRule="auto"/>
      </w:pPr>
      <w:r w:rsidRPr="00B75F50">
        <w:t>İstanbul Çatalca Bahşayiş, %6.4 (76 dekar, 15 parsel)</w:t>
      </w:r>
    </w:p>
    <w:p w14:paraId="0EDFD983" w14:textId="0EC39ED4" w:rsidR="0063213B" w:rsidRPr="00B75F50" w:rsidRDefault="0063213B" w:rsidP="006842C6">
      <w:pPr>
        <w:pStyle w:val="ListParagraph"/>
        <w:numPr>
          <w:ilvl w:val="0"/>
          <w:numId w:val="13"/>
        </w:numPr>
        <w:spacing w:line="276" w:lineRule="auto"/>
      </w:pPr>
      <w:r w:rsidRPr="00B75F50">
        <w:t>İstanbul Çatalca Kaleiçi, %6 (71 dekar, 58 parsel)</w:t>
      </w:r>
    </w:p>
    <w:p w14:paraId="79BEB4A8" w14:textId="4BC1879C" w:rsidR="0063213B" w:rsidRPr="00B75F50" w:rsidRDefault="00932D23" w:rsidP="006842C6">
      <w:pPr>
        <w:pStyle w:val="ListParagraph"/>
        <w:numPr>
          <w:ilvl w:val="0"/>
          <w:numId w:val="13"/>
        </w:numPr>
        <w:spacing w:line="276" w:lineRule="auto"/>
      </w:pPr>
      <w:r w:rsidRPr="00B75F50">
        <w:t xml:space="preserve">Tekirdağ </w:t>
      </w:r>
      <w:r w:rsidR="0063213B" w:rsidRPr="00B75F50">
        <w:t>Çerkezköy İstasyon, %5.9 (70 dekar, 44 parsel)</w:t>
      </w:r>
    </w:p>
    <w:p w14:paraId="202F087E" w14:textId="2661A679" w:rsidR="0063213B" w:rsidRPr="00B75F50" w:rsidRDefault="0063213B" w:rsidP="006842C6">
      <w:pPr>
        <w:pStyle w:val="ListParagraph"/>
        <w:numPr>
          <w:ilvl w:val="0"/>
          <w:numId w:val="13"/>
        </w:numPr>
        <w:spacing w:line="276" w:lineRule="auto"/>
      </w:pPr>
      <w:r w:rsidRPr="00B75F50">
        <w:t>Tekirdağ Çerkezköy Gazimustafakemalpaşa, %5 (59 dekar, 32 parsel)</w:t>
      </w:r>
    </w:p>
    <w:p w14:paraId="20D9E073" w14:textId="0B1854A0" w:rsidR="0063213B" w:rsidRPr="00B75F50" w:rsidRDefault="0063213B" w:rsidP="006842C6">
      <w:pPr>
        <w:pStyle w:val="ListParagraph"/>
        <w:numPr>
          <w:ilvl w:val="0"/>
          <w:numId w:val="13"/>
        </w:numPr>
        <w:spacing w:line="276" w:lineRule="auto"/>
      </w:pPr>
      <w:r w:rsidRPr="00B75F50">
        <w:t>İstasyon Büyükçekmece Karaağaç, %0.6 (</w:t>
      </w:r>
      <w:r w:rsidR="008C22E1" w:rsidRPr="00B75F50">
        <w:t>10</w:t>
      </w:r>
      <w:r w:rsidRPr="00B75F50">
        <w:t xml:space="preserve"> dekar, 18 parsel)</w:t>
      </w:r>
    </w:p>
    <w:p w14:paraId="44C6982F" w14:textId="5ABCA54B" w:rsidR="0063213B" w:rsidRPr="00B75F50" w:rsidRDefault="0063213B" w:rsidP="006842C6">
      <w:pPr>
        <w:pStyle w:val="ListParagraph"/>
        <w:numPr>
          <w:ilvl w:val="0"/>
          <w:numId w:val="13"/>
        </w:numPr>
        <w:spacing w:line="276" w:lineRule="auto"/>
      </w:pPr>
      <w:r w:rsidRPr="00B75F50">
        <w:t>İstanbul Çatalca Nakkaş, %0.3 (3 dekar, 3 parsel)</w:t>
      </w:r>
    </w:p>
    <w:p w14:paraId="27FD6513" w14:textId="158448AB" w:rsidR="0063213B" w:rsidRPr="00B75F50" w:rsidRDefault="0063213B" w:rsidP="00D85820">
      <w:r w:rsidRPr="00B75F50">
        <w:t xml:space="preserve">Yerleşimler özelinde detay bilgiler aşağıda gösterilmiştir. </w:t>
      </w:r>
    </w:p>
    <w:p w14:paraId="0E34CB29" w14:textId="77777777" w:rsidR="00A6169D" w:rsidRPr="00B75F50" w:rsidRDefault="00A6169D" w:rsidP="00D85820">
      <w:pPr>
        <w:sectPr w:rsidR="00A6169D" w:rsidRPr="00B75F50" w:rsidSect="00AE36AB">
          <w:pgSz w:w="11906" w:h="16838"/>
          <w:pgMar w:top="1134" w:right="1134" w:bottom="1134" w:left="1134" w:header="680" w:footer="680" w:gutter="0"/>
          <w:cols w:space="708"/>
          <w:docGrid w:linePitch="360"/>
        </w:sectPr>
      </w:pPr>
    </w:p>
    <w:p w14:paraId="042F2A8E" w14:textId="222AB1C4" w:rsidR="0063213B" w:rsidRPr="00B75F50" w:rsidRDefault="0063213B" w:rsidP="0063213B">
      <w:pPr>
        <w:pStyle w:val="Caption"/>
        <w:keepNext/>
      </w:pPr>
      <w:bookmarkStart w:id="62" w:name="_Toc216969931"/>
      <w:r w:rsidRPr="00B75F50">
        <w:lastRenderedPageBreak/>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2</w:t>
        </w:r>
      </w:fldSimple>
      <w:r w:rsidRPr="00B75F50">
        <w:t>. Yerleşimler Özelinde Parsel Türü ve Alana Göre Arazi Edinimi Etkisi</w:t>
      </w:r>
      <w:bookmarkEnd w:id="62"/>
    </w:p>
    <w:tbl>
      <w:tblPr>
        <w:tblStyle w:val="ListTable3-Accent1"/>
        <w:tblW w:w="5000" w:type="pct"/>
        <w:tblLook w:val="04A0" w:firstRow="1" w:lastRow="0" w:firstColumn="1" w:lastColumn="0" w:noHBand="0" w:noVBand="1"/>
      </w:tblPr>
      <w:tblGrid>
        <w:gridCol w:w="410"/>
        <w:gridCol w:w="758"/>
        <w:gridCol w:w="1202"/>
        <w:gridCol w:w="1743"/>
        <w:gridCol w:w="1648"/>
        <w:gridCol w:w="646"/>
        <w:gridCol w:w="855"/>
        <w:gridCol w:w="2366"/>
      </w:tblGrid>
      <w:tr w:rsidR="00A6169D" w:rsidRPr="00B75F50" w14:paraId="1A734FCA" w14:textId="77777777" w:rsidTr="004D4066">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239" w:type="pct"/>
            <w:hideMark/>
          </w:tcPr>
          <w:p w14:paraId="6E5DC7C1" w14:textId="77777777" w:rsidR="0063213B" w:rsidRPr="00B75F50" w:rsidRDefault="0063213B" w:rsidP="008878CE">
            <w:pPr>
              <w:spacing w:before="0" w:after="0" w:line="240" w:lineRule="auto"/>
              <w:jc w:val="left"/>
              <w:rPr>
                <w:rFonts w:cs="Arial"/>
                <w:sz w:val="18"/>
                <w:szCs w:val="18"/>
              </w:rPr>
            </w:pPr>
            <w:r w:rsidRPr="00B75F50">
              <w:rPr>
                <w:rFonts w:cs="Arial"/>
                <w:sz w:val="18"/>
                <w:szCs w:val="18"/>
              </w:rPr>
              <w:t>No</w:t>
            </w:r>
          </w:p>
        </w:tc>
        <w:tc>
          <w:tcPr>
            <w:tcW w:w="462" w:type="pct"/>
            <w:hideMark/>
          </w:tcPr>
          <w:p w14:paraId="1EC521AA" w14:textId="77777777" w:rsidR="0063213B" w:rsidRPr="00B75F50" w:rsidRDefault="0063213B" w:rsidP="008878CE">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748" w:type="pct"/>
            <w:hideMark/>
          </w:tcPr>
          <w:p w14:paraId="0BA935A0" w14:textId="77777777" w:rsidR="0063213B" w:rsidRPr="00B75F50" w:rsidRDefault="0063213B" w:rsidP="008878CE">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1096" w:type="pct"/>
            <w:hideMark/>
          </w:tcPr>
          <w:p w14:paraId="757AFDCF" w14:textId="77777777" w:rsidR="0063213B" w:rsidRPr="00B75F50" w:rsidRDefault="0063213B" w:rsidP="008878CE">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1035" w:type="pct"/>
            <w:hideMark/>
          </w:tcPr>
          <w:p w14:paraId="0A67E15E" w14:textId="77777777" w:rsidR="0063213B" w:rsidRPr="00B75F50" w:rsidRDefault="0063213B" w:rsidP="008878CE">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Türü</w:t>
            </w:r>
          </w:p>
        </w:tc>
        <w:tc>
          <w:tcPr>
            <w:tcW w:w="478" w:type="pct"/>
            <w:hideMark/>
          </w:tcPr>
          <w:p w14:paraId="306DC10B" w14:textId="77777777" w:rsidR="007E44A9" w:rsidRPr="00B75F50" w:rsidRDefault="0063213B" w:rsidP="00A6169D">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B75F50">
              <w:rPr>
                <w:rFonts w:cs="Arial"/>
                <w:sz w:val="18"/>
                <w:szCs w:val="18"/>
              </w:rPr>
              <w:t xml:space="preserve">Parsel </w:t>
            </w:r>
          </w:p>
          <w:p w14:paraId="4E3D8DAB" w14:textId="3DC457EC" w:rsidR="0063213B" w:rsidRPr="00B75F50" w:rsidRDefault="0063213B" w:rsidP="008878CE">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B75F50">
              <w:rPr>
                <w:rFonts w:cs="Arial"/>
                <w:sz w:val="18"/>
                <w:szCs w:val="18"/>
              </w:rPr>
              <w:t>Sayısı</w:t>
            </w:r>
          </w:p>
        </w:tc>
        <w:tc>
          <w:tcPr>
            <w:tcW w:w="525" w:type="pct"/>
            <w:hideMark/>
          </w:tcPr>
          <w:p w14:paraId="2A70ADA4" w14:textId="77777777" w:rsidR="0063213B" w:rsidRPr="00B75F50" w:rsidRDefault="0063213B" w:rsidP="008878CE">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Etkilenen Alan (Dekar)</w:t>
            </w:r>
          </w:p>
        </w:tc>
        <w:tc>
          <w:tcPr>
            <w:tcW w:w="416" w:type="pct"/>
            <w:noWrap/>
            <w:hideMark/>
          </w:tcPr>
          <w:p w14:paraId="3FC24239" w14:textId="77777777" w:rsidR="0063213B" w:rsidRPr="00B75F50" w:rsidRDefault="0063213B" w:rsidP="008878CE">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Toplam Etkilenen Alana Oranı %</w:t>
            </w:r>
          </w:p>
        </w:tc>
      </w:tr>
      <w:tr w:rsidR="007A75A5" w:rsidRPr="00B75F50" w14:paraId="32BAD410"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54C8AC02" w14:textId="77777777" w:rsidR="007A75A5" w:rsidRPr="00B75F50" w:rsidRDefault="007A75A5" w:rsidP="007A75A5">
            <w:pPr>
              <w:spacing w:before="0" w:after="0" w:line="240" w:lineRule="auto"/>
              <w:jc w:val="center"/>
              <w:rPr>
                <w:rFonts w:cs="Arial"/>
                <w:color w:val="000000"/>
                <w:sz w:val="18"/>
                <w:szCs w:val="18"/>
              </w:rPr>
            </w:pPr>
            <w:r w:rsidRPr="00B75F50">
              <w:rPr>
                <w:rFonts w:cs="Arial"/>
                <w:color w:val="000000"/>
                <w:sz w:val="18"/>
                <w:szCs w:val="18"/>
              </w:rPr>
              <w:t>1</w:t>
            </w:r>
          </w:p>
        </w:tc>
        <w:tc>
          <w:tcPr>
            <w:tcW w:w="462" w:type="pct"/>
            <w:vMerge w:val="restart"/>
            <w:noWrap/>
            <w:hideMark/>
          </w:tcPr>
          <w:p w14:paraId="317BA856"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vMerge w:val="restart"/>
            <w:noWrap/>
            <w:hideMark/>
          </w:tcPr>
          <w:p w14:paraId="6FF5BC63"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Arnavutköy</w:t>
            </w:r>
          </w:p>
        </w:tc>
        <w:tc>
          <w:tcPr>
            <w:tcW w:w="1096" w:type="pct"/>
            <w:vMerge w:val="restart"/>
            <w:noWrap/>
            <w:hideMark/>
          </w:tcPr>
          <w:p w14:paraId="4149174E"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Yeşilbayır</w:t>
            </w:r>
          </w:p>
        </w:tc>
        <w:tc>
          <w:tcPr>
            <w:tcW w:w="1035" w:type="pct"/>
            <w:noWrap/>
            <w:hideMark/>
          </w:tcPr>
          <w:p w14:paraId="2C0FD032"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Şahıs</w:t>
            </w:r>
          </w:p>
        </w:tc>
        <w:tc>
          <w:tcPr>
            <w:tcW w:w="478" w:type="pct"/>
            <w:noWrap/>
            <w:hideMark/>
          </w:tcPr>
          <w:p w14:paraId="75B2E53A"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49</w:t>
            </w:r>
          </w:p>
        </w:tc>
        <w:tc>
          <w:tcPr>
            <w:tcW w:w="525" w:type="pct"/>
            <w:noWrap/>
            <w:vAlign w:val="bottom"/>
            <w:hideMark/>
          </w:tcPr>
          <w:p w14:paraId="6B10E4D1" w14:textId="5A7C3F5E"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109.9</w:t>
            </w:r>
          </w:p>
        </w:tc>
        <w:tc>
          <w:tcPr>
            <w:tcW w:w="416" w:type="pct"/>
            <w:noWrap/>
            <w:hideMark/>
          </w:tcPr>
          <w:p w14:paraId="022724C9"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r>
      <w:tr w:rsidR="007A75A5" w:rsidRPr="00B75F50" w14:paraId="08872B22"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446647A0"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22D69F7E"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1EB15A80"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14E99D0C"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613A7FD8"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Kamu Orta Malı (Mera)</w:t>
            </w:r>
          </w:p>
        </w:tc>
        <w:tc>
          <w:tcPr>
            <w:tcW w:w="478" w:type="pct"/>
            <w:noWrap/>
            <w:hideMark/>
          </w:tcPr>
          <w:p w14:paraId="1C475AF0"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78785804" w14:textId="6B97CEDD"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16.2</w:t>
            </w:r>
          </w:p>
        </w:tc>
        <w:tc>
          <w:tcPr>
            <w:tcW w:w="416" w:type="pct"/>
            <w:noWrap/>
            <w:hideMark/>
          </w:tcPr>
          <w:p w14:paraId="3BD57F73"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A75A5" w:rsidRPr="00B75F50" w14:paraId="7E81043F"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448E6E59"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272C329C"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659E6230"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0829AB46"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419C5C1E"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478" w:type="pct"/>
            <w:noWrap/>
            <w:hideMark/>
          </w:tcPr>
          <w:p w14:paraId="2686D3E0"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w:t>
            </w:r>
          </w:p>
        </w:tc>
        <w:tc>
          <w:tcPr>
            <w:tcW w:w="525" w:type="pct"/>
            <w:noWrap/>
            <w:vAlign w:val="bottom"/>
            <w:hideMark/>
          </w:tcPr>
          <w:p w14:paraId="1D7AFE36" w14:textId="39E7ECB2"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3.4</w:t>
            </w:r>
          </w:p>
        </w:tc>
        <w:tc>
          <w:tcPr>
            <w:tcW w:w="416" w:type="pct"/>
            <w:noWrap/>
            <w:hideMark/>
          </w:tcPr>
          <w:p w14:paraId="12771C2F"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37B23783"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68CE889"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56C1AF27"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5F694DC6"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65D98044"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641A9AA6"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478" w:type="pct"/>
            <w:noWrap/>
            <w:hideMark/>
          </w:tcPr>
          <w:p w14:paraId="6BABCC5C"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57</w:t>
            </w:r>
          </w:p>
        </w:tc>
        <w:tc>
          <w:tcPr>
            <w:tcW w:w="525" w:type="pct"/>
            <w:noWrap/>
            <w:vAlign w:val="bottom"/>
            <w:hideMark/>
          </w:tcPr>
          <w:p w14:paraId="38CBE181" w14:textId="11703E9C"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129.5</w:t>
            </w:r>
          </w:p>
        </w:tc>
        <w:tc>
          <w:tcPr>
            <w:tcW w:w="416" w:type="pct"/>
            <w:noWrap/>
            <w:hideMark/>
          </w:tcPr>
          <w:p w14:paraId="0096E3EA"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11%</w:t>
            </w:r>
          </w:p>
        </w:tc>
      </w:tr>
      <w:tr w:rsidR="007A75A5" w:rsidRPr="00B75F50" w14:paraId="6AA80442"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4B087C93" w14:textId="77777777" w:rsidR="007A75A5" w:rsidRPr="00B75F50" w:rsidRDefault="007A75A5" w:rsidP="007A75A5">
            <w:pPr>
              <w:spacing w:before="0" w:after="0" w:line="240" w:lineRule="auto"/>
              <w:jc w:val="center"/>
              <w:rPr>
                <w:rFonts w:cs="Arial"/>
                <w:color w:val="000000"/>
                <w:sz w:val="18"/>
                <w:szCs w:val="18"/>
              </w:rPr>
            </w:pPr>
            <w:r w:rsidRPr="00B75F50">
              <w:rPr>
                <w:rFonts w:cs="Arial"/>
                <w:color w:val="000000"/>
                <w:sz w:val="18"/>
                <w:szCs w:val="18"/>
              </w:rPr>
              <w:t>2</w:t>
            </w:r>
          </w:p>
        </w:tc>
        <w:tc>
          <w:tcPr>
            <w:tcW w:w="462" w:type="pct"/>
            <w:vMerge w:val="restart"/>
            <w:noWrap/>
            <w:hideMark/>
          </w:tcPr>
          <w:p w14:paraId="1F9FEC7F"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vMerge w:val="restart"/>
            <w:noWrap/>
            <w:hideMark/>
          </w:tcPr>
          <w:p w14:paraId="5540767D"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1096" w:type="pct"/>
            <w:vMerge w:val="restart"/>
            <w:noWrap/>
            <w:hideMark/>
          </w:tcPr>
          <w:p w14:paraId="250E75A6" w14:textId="0DD7D823"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1035" w:type="pct"/>
            <w:noWrap/>
            <w:hideMark/>
          </w:tcPr>
          <w:p w14:paraId="36C42BC9"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Şahıs</w:t>
            </w:r>
          </w:p>
        </w:tc>
        <w:tc>
          <w:tcPr>
            <w:tcW w:w="478" w:type="pct"/>
            <w:noWrap/>
            <w:hideMark/>
          </w:tcPr>
          <w:p w14:paraId="1ED086A1"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525" w:type="pct"/>
            <w:noWrap/>
            <w:vAlign w:val="bottom"/>
            <w:hideMark/>
          </w:tcPr>
          <w:p w14:paraId="40C98257" w14:textId="3F732550" w:rsidR="007A75A5" w:rsidRPr="00B75F50" w:rsidRDefault="00E91668"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r w:rsidR="007A75A5" w:rsidRPr="00B75F50">
              <w:rPr>
                <w:rFonts w:cs="Arial"/>
                <w:color w:val="000000"/>
                <w:sz w:val="18"/>
                <w:szCs w:val="18"/>
              </w:rPr>
              <w:t>.3</w:t>
            </w:r>
          </w:p>
        </w:tc>
        <w:tc>
          <w:tcPr>
            <w:tcW w:w="416" w:type="pct"/>
            <w:noWrap/>
            <w:hideMark/>
          </w:tcPr>
          <w:p w14:paraId="0D9A11C2"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547EA7D7"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4AB84E70"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1BA5FF33"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4A3BF934"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79D42A23"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5B617048" w14:textId="4283DB1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Kamu Tüzel</w:t>
            </w:r>
          </w:p>
        </w:tc>
        <w:tc>
          <w:tcPr>
            <w:tcW w:w="478" w:type="pct"/>
            <w:noWrap/>
            <w:hideMark/>
          </w:tcPr>
          <w:p w14:paraId="441D65D4"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36D85088" w14:textId="25037ED9"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0.3</w:t>
            </w:r>
          </w:p>
        </w:tc>
        <w:tc>
          <w:tcPr>
            <w:tcW w:w="416" w:type="pct"/>
            <w:noWrap/>
            <w:hideMark/>
          </w:tcPr>
          <w:p w14:paraId="23963512"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0EFFB99A"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9F9B4B4"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1B962FD0"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6BB510E8"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1C568606"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3E6063D4"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478" w:type="pct"/>
            <w:noWrap/>
            <w:hideMark/>
          </w:tcPr>
          <w:p w14:paraId="12E29914"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1A175EAC" w14:textId="23645710"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0.0</w:t>
            </w:r>
            <w:r w:rsidR="00441EB5" w:rsidRPr="00B75F50">
              <w:rPr>
                <w:rFonts w:cs="Arial"/>
                <w:color w:val="000000"/>
                <w:sz w:val="18"/>
                <w:szCs w:val="18"/>
              </w:rPr>
              <w:t>3</w:t>
            </w:r>
          </w:p>
        </w:tc>
        <w:tc>
          <w:tcPr>
            <w:tcW w:w="416" w:type="pct"/>
            <w:noWrap/>
            <w:hideMark/>
          </w:tcPr>
          <w:p w14:paraId="0D97AE20"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283BBF4E"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37FF05D"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5E34C1BA"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28F8E147"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6EE71910"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32B96476"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478" w:type="pct"/>
            <w:noWrap/>
            <w:hideMark/>
          </w:tcPr>
          <w:p w14:paraId="0D4FE135"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4C7F55AA" w14:textId="57B0C1D3"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0.1</w:t>
            </w:r>
          </w:p>
        </w:tc>
        <w:tc>
          <w:tcPr>
            <w:tcW w:w="416" w:type="pct"/>
            <w:noWrap/>
            <w:hideMark/>
          </w:tcPr>
          <w:p w14:paraId="4C06496D"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1AB6C04D"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726CB9C"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465DE2F5"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1AD8AF31"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05C5AAA5"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0B302621"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478" w:type="pct"/>
            <w:noWrap/>
            <w:hideMark/>
          </w:tcPr>
          <w:p w14:paraId="51337D94"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18</w:t>
            </w:r>
          </w:p>
        </w:tc>
        <w:tc>
          <w:tcPr>
            <w:tcW w:w="525" w:type="pct"/>
            <w:noWrap/>
            <w:vAlign w:val="bottom"/>
            <w:hideMark/>
          </w:tcPr>
          <w:p w14:paraId="3F657C72" w14:textId="3308AB4C"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5.7</w:t>
            </w:r>
          </w:p>
        </w:tc>
        <w:tc>
          <w:tcPr>
            <w:tcW w:w="416" w:type="pct"/>
            <w:noWrap/>
            <w:hideMark/>
          </w:tcPr>
          <w:p w14:paraId="3363E78C"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0.5%</w:t>
            </w:r>
          </w:p>
        </w:tc>
      </w:tr>
      <w:tr w:rsidR="007A75A5" w:rsidRPr="00B75F50" w14:paraId="33105B09"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6FFC06A9" w14:textId="77777777" w:rsidR="007A75A5" w:rsidRPr="00B75F50" w:rsidRDefault="007A75A5" w:rsidP="007A75A5">
            <w:pPr>
              <w:spacing w:before="0" w:after="0" w:line="240" w:lineRule="auto"/>
              <w:jc w:val="center"/>
              <w:rPr>
                <w:rFonts w:cs="Arial"/>
                <w:color w:val="000000"/>
                <w:sz w:val="18"/>
                <w:szCs w:val="18"/>
              </w:rPr>
            </w:pPr>
            <w:r w:rsidRPr="00B75F50">
              <w:rPr>
                <w:rFonts w:cs="Arial"/>
                <w:color w:val="000000"/>
                <w:sz w:val="18"/>
                <w:szCs w:val="18"/>
              </w:rPr>
              <w:t>3</w:t>
            </w:r>
          </w:p>
        </w:tc>
        <w:tc>
          <w:tcPr>
            <w:tcW w:w="462" w:type="pct"/>
            <w:vMerge w:val="restart"/>
            <w:noWrap/>
            <w:hideMark/>
          </w:tcPr>
          <w:p w14:paraId="3298868B" w14:textId="77777777" w:rsidR="007A75A5" w:rsidRPr="00B75F50" w:rsidRDefault="007A75A5" w:rsidP="007A75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vMerge w:val="restart"/>
            <w:noWrap/>
            <w:hideMark/>
          </w:tcPr>
          <w:p w14:paraId="206E53CC" w14:textId="77777777" w:rsidR="007A75A5" w:rsidRPr="00B75F50" w:rsidRDefault="007A75A5" w:rsidP="007A75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6" w:type="pct"/>
            <w:vMerge w:val="restart"/>
            <w:noWrap/>
            <w:hideMark/>
          </w:tcPr>
          <w:p w14:paraId="43916FA8" w14:textId="77777777" w:rsidR="007A75A5" w:rsidRPr="00B75F50" w:rsidRDefault="007A75A5" w:rsidP="007A75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1035" w:type="pct"/>
            <w:noWrap/>
            <w:hideMark/>
          </w:tcPr>
          <w:p w14:paraId="3D7562DD"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Şahıs</w:t>
            </w:r>
          </w:p>
        </w:tc>
        <w:tc>
          <w:tcPr>
            <w:tcW w:w="478" w:type="pct"/>
            <w:noWrap/>
            <w:hideMark/>
          </w:tcPr>
          <w:p w14:paraId="5B5E822A"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525" w:type="pct"/>
            <w:noWrap/>
            <w:vAlign w:val="bottom"/>
            <w:hideMark/>
          </w:tcPr>
          <w:p w14:paraId="53B462D8" w14:textId="6EA04ECF"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37.9</w:t>
            </w:r>
          </w:p>
        </w:tc>
        <w:tc>
          <w:tcPr>
            <w:tcW w:w="416" w:type="pct"/>
            <w:noWrap/>
            <w:hideMark/>
          </w:tcPr>
          <w:p w14:paraId="4A40CD4A"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7A75A5" w:rsidRPr="00B75F50" w14:paraId="74F31632"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581493B"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1BE3118F"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71256C78"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43BF2969"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17A477B1"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Davalı</w:t>
            </w:r>
          </w:p>
        </w:tc>
        <w:tc>
          <w:tcPr>
            <w:tcW w:w="478" w:type="pct"/>
            <w:noWrap/>
            <w:hideMark/>
          </w:tcPr>
          <w:p w14:paraId="1B906CE9"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0EAEF58C" w14:textId="16FC50FD"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13.8</w:t>
            </w:r>
          </w:p>
        </w:tc>
        <w:tc>
          <w:tcPr>
            <w:tcW w:w="416" w:type="pct"/>
            <w:noWrap/>
            <w:hideMark/>
          </w:tcPr>
          <w:p w14:paraId="690EB999"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A75A5" w:rsidRPr="00B75F50" w14:paraId="1062AA2B"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2CA7606B"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2C2AC436"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7FB60F33"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06721197"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61197D49" w14:textId="6FEF2F8E"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Kamu Tüzel</w:t>
            </w:r>
          </w:p>
        </w:tc>
        <w:tc>
          <w:tcPr>
            <w:tcW w:w="478" w:type="pct"/>
            <w:noWrap/>
            <w:hideMark/>
          </w:tcPr>
          <w:p w14:paraId="29E83289"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4BE78384" w14:textId="68BBC210"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12.8</w:t>
            </w:r>
          </w:p>
        </w:tc>
        <w:tc>
          <w:tcPr>
            <w:tcW w:w="416" w:type="pct"/>
            <w:noWrap/>
            <w:hideMark/>
          </w:tcPr>
          <w:p w14:paraId="0BAD3F50"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A75A5" w:rsidRPr="00B75F50" w14:paraId="3B9386A2"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426FFC0"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572E3134"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22228A88"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222959CD"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2766D182"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478" w:type="pct"/>
            <w:noWrap/>
            <w:hideMark/>
          </w:tcPr>
          <w:p w14:paraId="2E803F5F"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090BDC82" w14:textId="0610DCF2"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0.2</w:t>
            </w:r>
          </w:p>
        </w:tc>
        <w:tc>
          <w:tcPr>
            <w:tcW w:w="416" w:type="pct"/>
            <w:noWrap/>
            <w:hideMark/>
          </w:tcPr>
          <w:p w14:paraId="27171529"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77111A4D"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25A0CC4B"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24CA321D"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7BF14658"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72248691"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7E4B5864"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TCDD</w:t>
            </w:r>
          </w:p>
        </w:tc>
        <w:tc>
          <w:tcPr>
            <w:tcW w:w="478" w:type="pct"/>
            <w:noWrap/>
            <w:hideMark/>
          </w:tcPr>
          <w:p w14:paraId="2B8AEDF0"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0BD6E28A" w14:textId="4FF8F06D"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9.3</w:t>
            </w:r>
          </w:p>
        </w:tc>
        <w:tc>
          <w:tcPr>
            <w:tcW w:w="416" w:type="pct"/>
            <w:noWrap/>
            <w:hideMark/>
          </w:tcPr>
          <w:p w14:paraId="4DBD6D26"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A75A5" w:rsidRPr="00B75F50" w14:paraId="64E06186"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662AF175"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187E0E84"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36FF9ED8"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077D837D"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7529FCAB"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478" w:type="pct"/>
            <w:noWrap/>
            <w:hideMark/>
          </w:tcPr>
          <w:p w14:paraId="66CF170B"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525" w:type="pct"/>
            <w:noWrap/>
            <w:vAlign w:val="bottom"/>
            <w:hideMark/>
          </w:tcPr>
          <w:p w14:paraId="31B3E2A1" w14:textId="1C2C6E80"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1.6</w:t>
            </w:r>
          </w:p>
        </w:tc>
        <w:tc>
          <w:tcPr>
            <w:tcW w:w="416" w:type="pct"/>
            <w:noWrap/>
            <w:hideMark/>
          </w:tcPr>
          <w:p w14:paraId="5D0A07F6"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7779D6A4"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F0A46DF"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184D8FC9"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7291E364"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61CD5735"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1D976B0A"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478" w:type="pct"/>
            <w:noWrap/>
            <w:hideMark/>
          </w:tcPr>
          <w:p w14:paraId="54F22FDB"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15</w:t>
            </w:r>
          </w:p>
        </w:tc>
        <w:tc>
          <w:tcPr>
            <w:tcW w:w="525" w:type="pct"/>
            <w:noWrap/>
            <w:vAlign w:val="bottom"/>
            <w:hideMark/>
          </w:tcPr>
          <w:p w14:paraId="6A22BA80" w14:textId="6F97E35D"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75.5</w:t>
            </w:r>
          </w:p>
        </w:tc>
        <w:tc>
          <w:tcPr>
            <w:tcW w:w="416" w:type="pct"/>
            <w:noWrap/>
            <w:hideMark/>
          </w:tcPr>
          <w:p w14:paraId="5159A773"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6.4%</w:t>
            </w:r>
          </w:p>
        </w:tc>
      </w:tr>
      <w:tr w:rsidR="007A75A5" w:rsidRPr="00B75F50" w14:paraId="0010EB8F"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182C590D" w14:textId="77777777" w:rsidR="007A75A5" w:rsidRPr="00B75F50" w:rsidRDefault="007A75A5" w:rsidP="007A75A5">
            <w:pPr>
              <w:spacing w:before="0" w:after="0" w:line="240" w:lineRule="auto"/>
              <w:jc w:val="center"/>
              <w:rPr>
                <w:rFonts w:cs="Arial"/>
                <w:color w:val="000000"/>
                <w:sz w:val="18"/>
                <w:szCs w:val="18"/>
              </w:rPr>
            </w:pPr>
            <w:r w:rsidRPr="00B75F50">
              <w:rPr>
                <w:rFonts w:cs="Arial"/>
                <w:color w:val="000000"/>
                <w:sz w:val="18"/>
                <w:szCs w:val="18"/>
              </w:rPr>
              <w:t>4</w:t>
            </w:r>
          </w:p>
        </w:tc>
        <w:tc>
          <w:tcPr>
            <w:tcW w:w="462" w:type="pct"/>
            <w:vMerge w:val="restart"/>
            <w:noWrap/>
            <w:hideMark/>
          </w:tcPr>
          <w:p w14:paraId="78610AC8"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vMerge w:val="restart"/>
            <w:noWrap/>
            <w:hideMark/>
          </w:tcPr>
          <w:p w14:paraId="3DE78A4D"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6" w:type="pct"/>
            <w:vMerge w:val="restart"/>
            <w:noWrap/>
            <w:hideMark/>
          </w:tcPr>
          <w:p w14:paraId="76B17852"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1035" w:type="pct"/>
            <w:noWrap/>
            <w:hideMark/>
          </w:tcPr>
          <w:p w14:paraId="1161E584"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Şahıs</w:t>
            </w:r>
          </w:p>
        </w:tc>
        <w:tc>
          <w:tcPr>
            <w:tcW w:w="478" w:type="pct"/>
            <w:noWrap/>
            <w:hideMark/>
          </w:tcPr>
          <w:p w14:paraId="73AEB904"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41</w:t>
            </w:r>
          </w:p>
        </w:tc>
        <w:tc>
          <w:tcPr>
            <w:tcW w:w="525" w:type="pct"/>
            <w:noWrap/>
            <w:vAlign w:val="bottom"/>
            <w:hideMark/>
          </w:tcPr>
          <w:p w14:paraId="10FCB3E9" w14:textId="3F6B47D4"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r w:rsidR="00800C6C" w:rsidRPr="00B75F50">
              <w:rPr>
                <w:rFonts w:cs="Arial"/>
                <w:color w:val="000000"/>
                <w:sz w:val="18"/>
                <w:szCs w:val="18"/>
              </w:rPr>
              <w:t>17</w:t>
            </w:r>
          </w:p>
        </w:tc>
        <w:tc>
          <w:tcPr>
            <w:tcW w:w="416" w:type="pct"/>
            <w:noWrap/>
            <w:hideMark/>
          </w:tcPr>
          <w:p w14:paraId="498EA306"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10%</w:t>
            </w:r>
          </w:p>
        </w:tc>
      </w:tr>
      <w:tr w:rsidR="007A75A5" w:rsidRPr="00B75F50" w14:paraId="596C517D"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24298047"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672AE787"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7401154F"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689B6DC9"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2DCF9C0D"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Davalı</w:t>
            </w:r>
          </w:p>
        </w:tc>
        <w:tc>
          <w:tcPr>
            <w:tcW w:w="478" w:type="pct"/>
            <w:noWrap/>
            <w:hideMark/>
          </w:tcPr>
          <w:p w14:paraId="10A26502"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4109BFBD" w14:textId="0DD591B2"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8.4</w:t>
            </w:r>
          </w:p>
        </w:tc>
        <w:tc>
          <w:tcPr>
            <w:tcW w:w="416" w:type="pct"/>
            <w:noWrap/>
            <w:hideMark/>
          </w:tcPr>
          <w:p w14:paraId="2E0D907A"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A75A5" w:rsidRPr="00B75F50" w14:paraId="3F4B954F"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2B7F18F4"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45ED1BBC"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344DE5FF"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2B7D344A"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7D4BCDC0" w14:textId="5778CD42"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Kamu Tüzel</w:t>
            </w:r>
          </w:p>
        </w:tc>
        <w:tc>
          <w:tcPr>
            <w:tcW w:w="478" w:type="pct"/>
            <w:noWrap/>
            <w:hideMark/>
          </w:tcPr>
          <w:p w14:paraId="60213AE8"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18</w:t>
            </w:r>
          </w:p>
        </w:tc>
        <w:tc>
          <w:tcPr>
            <w:tcW w:w="525" w:type="pct"/>
            <w:noWrap/>
            <w:vAlign w:val="bottom"/>
            <w:hideMark/>
          </w:tcPr>
          <w:p w14:paraId="75DDAF5E" w14:textId="5543220B"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47.6</w:t>
            </w:r>
          </w:p>
        </w:tc>
        <w:tc>
          <w:tcPr>
            <w:tcW w:w="416" w:type="pct"/>
            <w:noWrap/>
            <w:hideMark/>
          </w:tcPr>
          <w:p w14:paraId="549DA83A"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r>
      <w:tr w:rsidR="007A75A5" w:rsidRPr="00B75F50" w14:paraId="507BF7A8"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51ABC22D"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45452751"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090228A5"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32DDE9BB"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065C6FB9"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478" w:type="pct"/>
            <w:noWrap/>
            <w:hideMark/>
          </w:tcPr>
          <w:p w14:paraId="2336B5F2"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04EEBF10" w14:textId="0B7DEBAC"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2.4</w:t>
            </w:r>
          </w:p>
        </w:tc>
        <w:tc>
          <w:tcPr>
            <w:tcW w:w="416" w:type="pct"/>
            <w:noWrap/>
            <w:hideMark/>
          </w:tcPr>
          <w:p w14:paraId="56247A7D"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58B42B0A"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ED8D79A"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1FD3F42E"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214B5C42"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631F17C2"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3ADF47C4"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TCDD</w:t>
            </w:r>
          </w:p>
        </w:tc>
        <w:tc>
          <w:tcPr>
            <w:tcW w:w="478" w:type="pct"/>
            <w:noWrap/>
            <w:hideMark/>
          </w:tcPr>
          <w:p w14:paraId="22D0FF53"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525" w:type="pct"/>
            <w:noWrap/>
            <w:vAlign w:val="bottom"/>
            <w:hideMark/>
          </w:tcPr>
          <w:p w14:paraId="46DFD3D1" w14:textId="78C6D9A2"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8.4</w:t>
            </w:r>
          </w:p>
        </w:tc>
        <w:tc>
          <w:tcPr>
            <w:tcW w:w="416" w:type="pct"/>
            <w:noWrap/>
            <w:hideMark/>
          </w:tcPr>
          <w:p w14:paraId="13CDC967"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A75A5" w:rsidRPr="00B75F50" w14:paraId="7E0D2AD3"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2E4086F"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51245015"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79211396"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04F95928"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6CDE0A27"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478" w:type="pct"/>
            <w:noWrap/>
            <w:hideMark/>
          </w:tcPr>
          <w:p w14:paraId="1D3863F8"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525" w:type="pct"/>
            <w:noWrap/>
            <w:vAlign w:val="bottom"/>
            <w:hideMark/>
          </w:tcPr>
          <w:p w14:paraId="175FE6DB" w14:textId="7F9805DF"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5.2</w:t>
            </w:r>
          </w:p>
        </w:tc>
        <w:tc>
          <w:tcPr>
            <w:tcW w:w="416" w:type="pct"/>
            <w:noWrap/>
            <w:hideMark/>
          </w:tcPr>
          <w:p w14:paraId="55281728"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03259B3D"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5A30E3ED"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20A4DDEE"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6FE2BD56"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68869030"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0D567CB3"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478" w:type="pct"/>
            <w:noWrap/>
            <w:hideMark/>
          </w:tcPr>
          <w:p w14:paraId="49FA8AC9"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68</w:t>
            </w:r>
          </w:p>
        </w:tc>
        <w:tc>
          <w:tcPr>
            <w:tcW w:w="525" w:type="pct"/>
            <w:noWrap/>
            <w:vAlign w:val="bottom"/>
            <w:hideMark/>
          </w:tcPr>
          <w:p w14:paraId="2BAB1DDB" w14:textId="06263D1E"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192.8</w:t>
            </w:r>
          </w:p>
        </w:tc>
        <w:tc>
          <w:tcPr>
            <w:tcW w:w="416" w:type="pct"/>
            <w:noWrap/>
            <w:hideMark/>
          </w:tcPr>
          <w:p w14:paraId="5EA5366B"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16%</w:t>
            </w:r>
          </w:p>
        </w:tc>
      </w:tr>
      <w:tr w:rsidR="007A75A5" w:rsidRPr="00B75F50" w14:paraId="454BC913"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54C12A02" w14:textId="77777777" w:rsidR="007A75A5" w:rsidRPr="00B75F50" w:rsidRDefault="007A75A5" w:rsidP="007A75A5">
            <w:pPr>
              <w:spacing w:before="0" w:after="0" w:line="240" w:lineRule="auto"/>
              <w:jc w:val="center"/>
              <w:rPr>
                <w:rFonts w:cs="Arial"/>
                <w:color w:val="000000"/>
                <w:sz w:val="18"/>
                <w:szCs w:val="18"/>
              </w:rPr>
            </w:pPr>
            <w:r w:rsidRPr="00B75F50">
              <w:rPr>
                <w:rFonts w:cs="Arial"/>
                <w:color w:val="000000"/>
                <w:sz w:val="18"/>
                <w:szCs w:val="18"/>
              </w:rPr>
              <w:t>5</w:t>
            </w:r>
          </w:p>
        </w:tc>
        <w:tc>
          <w:tcPr>
            <w:tcW w:w="462" w:type="pct"/>
            <w:vMerge w:val="restart"/>
            <w:noWrap/>
            <w:hideMark/>
          </w:tcPr>
          <w:p w14:paraId="11756713" w14:textId="77777777" w:rsidR="007A75A5" w:rsidRPr="00B75F50" w:rsidRDefault="007A75A5" w:rsidP="007A75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vMerge w:val="restart"/>
            <w:noWrap/>
            <w:hideMark/>
          </w:tcPr>
          <w:p w14:paraId="5FFFEDEF" w14:textId="77777777" w:rsidR="007A75A5" w:rsidRPr="00B75F50" w:rsidRDefault="007A75A5" w:rsidP="007A75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6" w:type="pct"/>
            <w:vMerge w:val="restart"/>
            <w:noWrap/>
            <w:hideMark/>
          </w:tcPr>
          <w:p w14:paraId="7857E634" w14:textId="77777777" w:rsidR="007A75A5" w:rsidRPr="00B75F50" w:rsidRDefault="007A75A5" w:rsidP="007A75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Kaleiçi</w:t>
            </w:r>
          </w:p>
        </w:tc>
        <w:tc>
          <w:tcPr>
            <w:tcW w:w="1035" w:type="pct"/>
            <w:noWrap/>
            <w:hideMark/>
          </w:tcPr>
          <w:p w14:paraId="5F2746CF"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Şahıs</w:t>
            </w:r>
          </w:p>
        </w:tc>
        <w:tc>
          <w:tcPr>
            <w:tcW w:w="478" w:type="pct"/>
            <w:noWrap/>
            <w:hideMark/>
          </w:tcPr>
          <w:p w14:paraId="00D45F06"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44</w:t>
            </w:r>
          </w:p>
        </w:tc>
        <w:tc>
          <w:tcPr>
            <w:tcW w:w="525" w:type="pct"/>
            <w:noWrap/>
            <w:vAlign w:val="bottom"/>
            <w:hideMark/>
          </w:tcPr>
          <w:p w14:paraId="6E4E2B44" w14:textId="04035A2E"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64.7</w:t>
            </w:r>
          </w:p>
        </w:tc>
        <w:tc>
          <w:tcPr>
            <w:tcW w:w="416" w:type="pct"/>
            <w:noWrap/>
            <w:hideMark/>
          </w:tcPr>
          <w:p w14:paraId="47DEB17C"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w:t>
            </w:r>
          </w:p>
        </w:tc>
      </w:tr>
      <w:tr w:rsidR="007A75A5" w:rsidRPr="00B75F50" w14:paraId="315E0E98"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76DAE61"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15C775DD"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200162B9"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703518F6"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400B99B1" w14:textId="506736E4"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Kamu Tüzel</w:t>
            </w:r>
          </w:p>
        </w:tc>
        <w:tc>
          <w:tcPr>
            <w:tcW w:w="478" w:type="pct"/>
            <w:noWrap/>
            <w:hideMark/>
          </w:tcPr>
          <w:p w14:paraId="1813ECC0"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525" w:type="pct"/>
            <w:noWrap/>
            <w:vAlign w:val="bottom"/>
            <w:hideMark/>
          </w:tcPr>
          <w:p w14:paraId="4F6E463C" w14:textId="0FA7459F"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4.0</w:t>
            </w:r>
          </w:p>
        </w:tc>
        <w:tc>
          <w:tcPr>
            <w:tcW w:w="416" w:type="pct"/>
            <w:noWrap/>
            <w:hideMark/>
          </w:tcPr>
          <w:p w14:paraId="54894662"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0BD28BFF"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062B3C4"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659711CF"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6F932776"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7B5DCC5B"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5875ADE0"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TCDD</w:t>
            </w:r>
          </w:p>
        </w:tc>
        <w:tc>
          <w:tcPr>
            <w:tcW w:w="478" w:type="pct"/>
            <w:noWrap/>
            <w:hideMark/>
          </w:tcPr>
          <w:p w14:paraId="359C5D17"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525" w:type="pct"/>
            <w:noWrap/>
            <w:vAlign w:val="bottom"/>
            <w:hideMark/>
          </w:tcPr>
          <w:p w14:paraId="4AAC18B7" w14:textId="1F268D00"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1.2</w:t>
            </w:r>
          </w:p>
        </w:tc>
        <w:tc>
          <w:tcPr>
            <w:tcW w:w="416" w:type="pct"/>
            <w:noWrap/>
            <w:hideMark/>
          </w:tcPr>
          <w:p w14:paraId="473D0AC2"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3AB7D449"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27516F1C"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7A2044DC"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42FE94E6"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3BA30177"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777BF7C3"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478" w:type="pct"/>
            <w:noWrap/>
            <w:hideMark/>
          </w:tcPr>
          <w:p w14:paraId="69DCE342"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525" w:type="pct"/>
            <w:noWrap/>
            <w:vAlign w:val="bottom"/>
            <w:hideMark/>
          </w:tcPr>
          <w:p w14:paraId="5A0738B6" w14:textId="24FC013C"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0.9</w:t>
            </w:r>
          </w:p>
        </w:tc>
        <w:tc>
          <w:tcPr>
            <w:tcW w:w="416" w:type="pct"/>
            <w:noWrap/>
            <w:hideMark/>
          </w:tcPr>
          <w:p w14:paraId="621780DF"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0543F2DF"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957D63A"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79C24383"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2CA4EDA1"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4E3D08D6"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1688E14C"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478" w:type="pct"/>
            <w:noWrap/>
            <w:hideMark/>
          </w:tcPr>
          <w:p w14:paraId="1C37D523"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58</w:t>
            </w:r>
          </w:p>
        </w:tc>
        <w:tc>
          <w:tcPr>
            <w:tcW w:w="525" w:type="pct"/>
            <w:noWrap/>
            <w:vAlign w:val="bottom"/>
            <w:hideMark/>
          </w:tcPr>
          <w:p w14:paraId="24F85FDB" w14:textId="72C8122B"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70.7</w:t>
            </w:r>
          </w:p>
        </w:tc>
        <w:tc>
          <w:tcPr>
            <w:tcW w:w="416" w:type="pct"/>
            <w:noWrap/>
            <w:hideMark/>
          </w:tcPr>
          <w:p w14:paraId="67821A9D"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6.0%</w:t>
            </w:r>
          </w:p>
        </w:tc>
      </w:tr>
      <w:tr w:rsidR="007A75A5" w:rsidRPr="00B75F50" w14:paraId="7021D358"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1AC915D4" w14:textId="77777777" w:rsidR="007A75A5" w:rsidRPr="00B75F50" w:rsidRDefault="007A75A5" w:rsidP="007A75A5">
            <w:pPr>
              <w:spacing w:before="0" w:after="0" w:line="240" w:lineRule="auto"/>
              <w:jc w:val="center"/>
              <w:rPr>
                <w:rFonts w:cs="Arial"/>
                <w:color w:val="000000"/>
                <w:sz w:val="18"/>
                <w:szCs w:val="18"/>
              </w:rPr>
            </w:pPr>
            <w:r w:rsidRPr="00B75F50">
              <w:rPr>
                <w:rFonts w:cs="Arial"/>
                <w:color w:val="000000"/>
                <w:sz w:val="18"/>
                <w:szCs w:val="18"/>
              </w:rPr>
              <w:t>6</w:t>
            </w:r>
          </w:p>
        </w:tc>
        <w:tc>
          <w:tcPr>
            <w:tcW w:w="462" w:type="pct"/>
            <w:vMerge w:val="restart"/>
            <w:noWrap/>
            <w:hideMark/>
          </w:tcPr>
          <w:p w14:paraId="2F571E10"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vMerge w:val="restart"/>
            <w:noWrap/>
            <w:hideMark/>
          </w:tcPr>
          <w:p w14:paraId="3C29208F"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6" w:type="pct"/>
            <w:vMerge w:val="restart"/>
            <w:noWrap/>
            <w:hideMark/>
          </w:tcPr>
          <w:p w14:paraId="10D2D223"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Nakkaş</w:t>
            </w:r>
          </w:p>
        </w:tc>
        <w:tc>
          <w:tcPr>
            <w:tcW w:w="1035" w:type="pct"/>
            <w:noWrap/>
            <w:hideMark/>
          </w:tcPr>
          <w:p w14:paraId="02D4476F"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Şahıs</w:t>
            </w:r>
          </w:p>
        </w:tc>
        <w:tc>
          <w:tcPr>
            <w:tcW w:w="478" w:type="pct"/>
            <w:noWrap/>
            <w:hideMark/>
          </w:tcPr>
          <w:p w14:paraId="24C52213"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39B907F3" w14:textId="006DDE61"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416" w:type="pct"/>
            <w:noWrap/>
            <w:hideMark/>
          </w:tcPr>
          <w:p w14:paraId="0A72C5FB"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2F5BD1AF"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5CB5DAC4"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47967E86"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7380B50A"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2BAE4316"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57505F9C"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478" w:type="pct"/>
            <w:noWrap/>
            <w:hideMark/>
          </w:tcPr>
          <w:p w14:paraId="4170BB7D"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1CD57FC2" w14:textId="11F8F24D"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1.0</w:t>
            </w:r>
          </w:p>
        </w:tc>
        <w:tc>
          <w:tcPr>
            <w:tcW w:w="416" w:type="pct"/>
            <w:noWrap/>
            <w:hideMark/>
          </w:tcPr>
          <w:p w14:paraId="4592E4AE"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568A61B8"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708804AE"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2D288CCF"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07AEB5F2"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5486C919"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51DDA929"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478" w:type="pct"/>
            <w:noWrap/>
            <w:hideMark/>
          </w:tcPr>
          <w:p w14:paraId="3FAF6502"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46C2D2C5" w14:textId="16743D42"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0.7</w:t>
            </w:r>
          </w:p>
        </w:tc>
        <w:tc>
          <w:tcPr>
            <w:tcW w:w="416" w:type="pct"/>
            <w:noWrap/>
            <w:hideMark/>
          </w:tcPr>
          <w:p w14:paraId="3B1CAFA0"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0464DFD2"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5D3AC75"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748BCB75"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3209483B"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2924DBAC"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060C1FF8"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478" w:type="pct"/>
            <w:noWrap/>
            <w:hideMark/>
          </w:tcPr>
          <w:p w14:paraId="1A330F57"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w:t>
            </w:r>
          </w:p>
        </w:tc>
        <w:tc>
          <w:tcPr>
            <w:tcW w:w="525" w:type="pct"/>
            <w:noWrap/>
            <w:vAlign w:val="bottom"/>
            <w:hideMark/>
          </w:tcPr>
          <w:p w14:paraId="33E03075" w14:textId="045EBE52"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3.2</w:t>
            </w:r>
          </w:p>
        </w:tc>
        <w:tc>
          <w:tcPr>
            <w:tcW w:w="416" w:type="pct"/>
            <w:noWrap/>
            <w:hideMark/>
          </w:tcPr>
          <w:p w14:paraId="3AAFC6A8"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0.3%</w:t>
            </w:r>
          </w:p>
        </w:tc>
      </w:tr>
      <w:tr w:rsidR="007A75A5" w:rsidRPr="00B75F50" w14:paraId="08128739"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2CEB2507" w14:textId="77777777" w:rsidR="007A75A5" w:rsidRPr="00B75F50" w:rsidRDefault="007A75A5" w:rsidP="007A75A5">
            <w:pPr>
              <w:spacing w:before="0" w:after="0" w:line="240" w:lineRule="auto"/>
              <w:jc w:val="center"/>
              <w:rPr>
                <w:rFonts w:cs="Arial"/>
                <w:color w:val="000000"/>
                <w:sz w:val="18"/>
                <w:szCs w:val="18"/>
              </w:rPr>
            </w:pPr>
            <w:r w:rsidRPr="00B75F50">
              <w:rPr>
                <w:rFonts w:cs="Arial"/>
                <w:color w:val="000000"/>
                <w:sz w:val="18"/>
                <w:szCs w:val="18"/>
              </w:rPr>
              <w:t>7</w:t>
            </w:r>
          </w:p>
        </w:tc>
        <w:tc>
          <w:tcPr>
            <w:tcW w:w="462" w:type="pct"/>
            <w:vMerge w:val="restart"/>
            <w:noWrap/>
            <w:hideMark/>
          </w:tcPr>
          <w:p w14:paraId="53F837B0"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vMerge w:val="restart"/>
            <w:noWrap/>
            <w:hideMark/>
          </w:tcPr>
          <w:p w14:paraId="747D32FA"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1096" w:type="pct"/>
            <w:vMerge w:val="restart"/>
            <w:noWrap/>
            <w:hideMark/>
          </w:tcPr>
          <w:p w14:paraId="02198B13"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1035" w:type="pct"/>
            <w:noWrap/>
            <w:hideMark/>
          </w:tcPr>
          <w:p w14:paraId="28F8FAE5"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Şahıs</w:t>
            </w:r>
          </w:p>
        </w:tc>
        <w:tc>
          <w:tcPr>
            <w:tcW w:w="478" w:type="pct"/>
            <w:noWrap/>
            <w:hideMark/>
          </w:tcPr>
          <w:p w14:paraId="72BDF65D"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525" w:type="pct"/>
            <w:noWrap/>
            <w:vAlign w:val="bottom"/>
            <w:hideMark/>
          </w:tcPr>
          <w:p w14:paraId="7CA13016" w14:textId="41B80780"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59.0</w:t>
            </w:r>
          </w:p>
        </w:tc>
        <w:tc>
          <w:tcPr>
            <w:tcW w:w="416" w:type="pct"/>
            <w:noWrap/>
            <w:hideMark/>
          </w:tcPr>
          <w:p w14:paraId="4EBEC82F"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w:t>
            </w:r>
          </w:p>
        </w:tc>
      </w:tr>
      <w:tr w:rsidR="007A75A5" w:rsidRPr="00B75F50" w14:paraId="55255ECD"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49DA4882"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561C82E9"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1ED6FCC3"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38AB8FB2"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28B464C0"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Davalı</w:t>
            </w:r>
          </w:p>
        </w:tc>
        <w:tc>
          <w:tcPr>
            <w:tcW w:w="478" w:type="pct"/>
            <w:noWrap/>
            <w:hideMark/>
          </w:tcPr>
          <w:p w14:paraId="2B89DF5C"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634A9C72" w14:textId="4C048211"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10.3</w:t>
            </w:r>
          </w:p>
        </w:tc>
        <w:tc>
          <w:tcPr>
            <w:tcW w:w="416" w:type="pct"/>
            <w:noWrap/>
            <w:hideMark/>
          </w:tcPr>
          <w:p w14:paraId="40609AF4"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A75A5" w:rsidRPr="00B75F50" w14:paraId="006C477A"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5B2C859"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06BCCB10"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13C6D84B"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4E64608E"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7BD900F9"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478" w:type="pct"/>
            <w:noWrap/>
            <w:hideMark/>
          </w:tcPr>
          <w:p w14:paraId="4F07450B"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525" w:type="pct"/>
            <w:noWrap/>
            <w:vAlign w:val="bottom"/>
            <w:hideMark/>
          </w:tcPr>
          <w:p w14:paraId="64F0A91C" w14:textId="63FEB01F"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13.4</w:t>
            </w:r>
          </w:p>
        </w:tc>
        <w:tc>
          <w:tcPr>
            <w:tcW w:w="416" w:type="pct"/>
            <w:noWrap/>
            <w:hideMark/>
          </w:tcPr>
          <w:p w14:paraId="7F948982"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A75A5" w:rsidRPr="00B75F50" w14:paraId="7F345664"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54FEC18D"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4C541AD6"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5196562A"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0F745B9B"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7DEB14AF"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Orman</w:t>
            </w:r>
          </w:p>
        </w:tc>
        <w:tc>
          <w:tcPr>
            <w:tcW w:w="478" w:type="pct"/>
            <w:noWrap/>
            <w:hideMark/>
          </w:tcPr>
          <w:p w14:paraId="3E857370"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525" w:type="pct"/>
            <w:noWrap/>
            <w:vAlign w:val="bottom"/>
            <w:hideMark/>
          </w:tcPr>
          <w:p w14:paraId="20AA5EE4" w14:textId="3CB78F52"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484.3</w:t>
            </w:r>
          </w:p>
        </w:tc>
        <w:tc>
          <w:tcPr>
            <w:tcW w:w="416" w:type="pct"/>
            <w:noWrap/>
            <w:hideMark/>
          </w:tcPr>
          <w:p w14:paraId="43070414"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41%</w:t>
            </w:r>
          </w:p>
        </w:tc>
      </w:tr>
      <w:tr w:rsidR="007A75A5" w:rsidRPr="00B75F50" w14:paraId="746F67A7"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5E34672"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4B1250AA"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18AD6E04"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50624447"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64E233CE"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478" w:type="pct"/>
            <w:noWrap/>
            <w:hideMark/>
          </w:tcPr>
          <w:p w14:paraId="54EA41C6"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25</w:t>
            </w:r>
          </w:p>
        </w:tc>
        <w:tc>
          <w:tcPr>
            <w:tcW w:w="525" w:type="pct"/>
            <w:noWrap/>
            <w:vAlign w:val="bottom"/>
            <w:hideMark/>
          </w:tcPr>
          <w:p w14:paraId="39EA1DE6" w14:textId="69021281"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567.1</w:t>
            </w:r>
          </w:p>
        </w:tc>
        <w:tc>
          <w:tcPr>
            <w:tcW w:w="416" w:type="pct"/>
            <w:noWrap/>
            <w:hideMark/>
          </w:tcPr>
          <w:p w14:paraId="6589D9A4"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48%</w:t>
            </w:r>
          </w:p>
        </w:tc>
      </w:tr>
      <w:tr w:rsidR="007A75A5" w:rsidRPr="00B75F50" w14:paraId="7996B046"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70E87444" w14:textId="77777777" w:rsidR="007A75A5" w:rsidRPr="00B75F50" w:rsidRDefault="007A75A5" w:rsidP="007A75A5">
            <w:pPr>
              <w:spacing w:before="0" w:after="0" w:line="240" w:lineRule="auto"/>
              <w:jc w:val="center"/>
              <w:rPr>
                <w:rFonts w:cs="Arial"/>
                <w:color w:val="000000"/>
                <w:sz w:val="18"/>
                <w:szCs w:val="18"/>
              </w:rPr>
            </w:pPr>
            <w:r w:rsidRPr="00B75F50">
              <w:rPr>
                <w:rFonts w:cs="Arial"/>
                <w:color w:val="000000"/>
                <w:sz w:val="18"/>
                <w:szCs w:val="18"/>
              </w:rPr>
              <w:t>8</w:t>
            </w:r>
          </w:p>
        </w:tc>
        <w:tc>
          <w:tcPr>
            <w:tcW w:w="462" w:type="pct"/>
            <w:vMerge w:val="restart"/>
            <w:noWrap/>
            <w:hideMark/>
          </w:tcPr>
          <w:p w14:paraId="20C1459F" w14:textId="77777777" w:rsidR="007A75A5" w:rsidRPr="00B75F50" w:rsidRDefault="007A75A5" w:rsidP="007A75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748" w:type="pct"/>
            <w:vMerge w:val="restart"/>
            <w:noWrap/>
            <w:hideMark/>
          </w:tcPr>
          <w:p w14:paraId="3198B469" w14:textId="77777777" w:rsidR="007A75A5" w:rsidRPr="00B75F50" w:rsidRDefault="007A75A5" w:rsidP="007A75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96" w:type="pct"/>
            <w:vMerge w:val="restart"/>
            <w:noWrap/>
            <w:hideMark/>
          </w:tcPr>
          <w:p w14:paraId="4A4DFD35" w14:textId="77777777" w:rsidR="007A75A5" w:rsidRPr="00B75F50" w:rsidRDefault="007A75A5" w:rsidP="007A75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1035" w:type="pct"/>
            <w:noWrap/>
            <w:hideMark/>
          </w:tcPr>
          <w:p w14:paraId="2CF7A4A9"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Şahıs</w:t>
            </w:r>
          </w:p>
        </w:tc>
        <w:tc>
          <w:tcPr>
            <w:tcW w:w="478" w:type="pct"/>
            <w:noWrap/>
            <w:hideMark/>
          </w:tcPr>
          <w:p w14:paraId="3374A908"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525" w:type="pct"/>
            <w:noWrap/>
            <w:vAlign w:val="bottom"/>
            <w:hideMark/>
          </w:tcPr>
          <w:p w14:paraId="1D85763E" w14:textId="0F8CD74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5.4</w:t>
            </w:r>
          </w:p>
        </w:tc>
        <w:tc>
          <w:tcPr>
            <w:tcW w:w="416" w:type="pct"/>
            <w:noWrap/>
            <w:hideMark/>
          </w:tcPr>
          <w:p w14:paraId="2415F64D"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63B56578"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24F57880"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781C7EC5"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78383536"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1F5E5D51"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022EBA48" w14:textId="22B1A178"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Kamu Tüzel</w:t>
            </w:r>
          </w:p>
        </w:tc>
        <w:tc>
          <w:tcPr>
            <w:tcW w:w="478" w:type="pct"/>
            <w:noWrap/>
            <w:hideMark/>
          </w:tcPr>
          <w:p w14:paraId="55AD0511"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69A83DC2" w14:textId="292B6E4D"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2.6</w:t>
            </w:r>
          </w:p>
        </w:tc>
        <w:tc>
          <w:tcPr>
            <w:tcW w:w="416" w:type="pct"/>
            <w:noWrap/>
            <w:hideMark/>
          </w:tcPr>
          <w:p w14:paraId="7656317C"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6F6A71F6"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41029D83"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1C617A2B"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62987359"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0D8E1239"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1E5DD5F9"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478" w:type="pct"/>
            <w:noWrap/>
            <w:hideMark/>
          </w:tcPr>
          <w:p w14:paraId="10E66CF4"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72EE88A8" w14:textId="02333999"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1.7</w:t>
            </w:r>
          </w:p>
        </w:tc>
        <w:tc>
          <w:tcPr>
            <w:tcW w:w="416" w:type="pct"/>
            <w:noWrap/>
            <w:hideMark/>
          </w:tcPr>
          <w:p w14:paraId="43FD81D4"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6119C1B3"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61A2E34D"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40F6E168"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5A3223DA"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50965090"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319D9382"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Orman</w:t>
            </w:r>
          </w:p>
        </w:tc>
        <w:tc>
          <w:tcPr>
            <w:tcW w:w="478" w:type="pct"/>
            <w:noWrap/>
            <w:hideMark/>
          </w:tcPr>
          <w:p w14:paraId="0530AAFC"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525" w:type="pct"/>
            <w:noWrap/>
            <w:vAlign w:val="bottom"/>
            <w:hideMark/>
          </w:tcPr>
          <w:p w14:paraId="371C4756" w14:textId="023549D9"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12.8</w:t>
            </w:r>
          </w:p>
        </w:tc>
        <w:tc>
          <w:tcPr>
            <w:tcW w:w="416" w:type="pct"/>
            <w:noWrap/>
            <w:hideMark/>
          </w:tcPr>
          <w:p w14:paraId="52E97426"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A75A5" w:rsidRPr="00B75F50" w14:paraId="1EB58ED2"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428DF72"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1F10F614"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68BD12B0"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3882D755"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0E8BB937"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TCDD</w:t>
            </w:r>
          </w:p>
        </w:tc>
        <w:tc>
          <w:tcPr>
            <w:tcW w:w="478" w:type="pct"/>
            <w:noWrap/>
            <w:hideMark/>
          </w:tcPr>
          <w:p w14:paraId="214D2496"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27814B69" w14:textId="515EC434"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12.8</w:t>
            </w:r>
          </w:p>
        </w:tc>
        <w:tc>
          <w:tcPr>
            <w:tcW w:w="416" w:type="pct"/>
            <w:noWrap/>
            <w:hideMark/>
          </w:tcPr>
          <w:p w14:paraId="2636C879"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A75A5" w:rsidRPr="00B75F50" w14:paraId="1C6CCA2C"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634BEFE"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208FF2AA"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4D5D15CF"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071A8CEE"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209D3B10"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478" w:type="pct"/>
            <w:noWrap/>
            <w:hideMark/>
          </w:tcPr>
          <w:p w14:paraId="4AEF9BEB"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13</w:t>
            </w:r>
          </w:p>
        </w:tc>
        <w:tc>
          <w:tcPr>
            <w:tcW w:w="525" w:type="pct"/>
            <w:noWrap/>
            <w:vAlign w:val="bottom"/>
            <w:hideMark/>
          </w:tcPr>
          <w:p w14:paraId="653D6EAB" w14:textId="3B99DC79"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23.6</w:t>
            </w:r>
          </w:p>
        </w:tc>
        <w:tc>
          <w:tcPr>
            <w:tcW w:w="416" w:type="pct"/>
            <w:noWrap/>
            <w:hideMark/>
          </w:tcPr>
          <w:p w14:paraId="00CB9055"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r>
      <w:tr w:rsidR="007A75A5" w:rsidRPr="00B75F50" w14:paraId="04A6AF67"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494C3CB"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2A27FE81"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5B5B5C16"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5AE8A98B"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2ABD3115"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478" w:type="pct"/>
            <w:noWrap/>
            <w:hideMark/>
          </w:tcPr>
          <w:p w14:paraId="3710C893"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32</w:t>
            </w:r>
          </w:p>
        </w:tc>
        <w:tc>
          <w:tcPr>
            <w:tcW w:w="525" w:type="pct"/>
            <w:noWrap/>
            <w:vAlign w:val="bottom"/>
            <w:hideMark/>
          </w:tcPr>
          <w:p w14:paraId="19EB6FFE" w14:textId="18ABDB23"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58.8</w:t>
            </w:r>
          </w:p>
        </w:tc>
        <w:tc>
          <w:tcPr>
            <w:tcW w:w="416" w:type="pct"/>
            <w:noWrap/>
            <w:hideMark/>
          </w:tcPr>
          <w:p w14:paraId="78342CC6"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5%</w:t>
            </w:r>
          </w:p>
        </w:tc>
      </w:tr>
      <w:tr w:rsidR="007A75A5" w:rsidRPr="00B75F50" w14:paraId="2AF75A4D"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09A3C57C" w14:textId="77777777" w:rsidR="007A75A5" w:rsidRPr="00B75F50" w:rsidRDefault="007A75A5" w:rsidP="007A75A5">
            <w:pPr>
              <w:spacing w:before="0" w:after="0" w:line="240" w:lineRule="auto"/>
              <w:jc w:val="center"/>
              <w:rPr>
                <w:rFonts w:cs="Arial"/>
                <w:color w:val="000000"/>
                <w:sz w:val="18"/>
                <w:szCs w:val="18"/>
              </w:rPr>
            </w:pPr>
            <w:r w:rsidRPr="00B75F50">
              <w:rPr>
                <w:rFonts w:cs="Arial"/>
                <w:color w:val="000000"/>
                <w:sz w:val="18"/>
                <w:szCs w:val="18"/>
              </w:rPr>
              <w:t>9</w:t>
            </w:r>
          </w:p>
        </w:tc>
        <w:tc>
          <w:tcPr>
            <w:tcW w:w="462" w:type="pct"/>
            <w:vMerge w:val="restart"/>
            <w:noWrap/>
            <w:hideMark/>
          </w:tcPr>
          <w:p w14:paraId="6ADBC8F6"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748" w:type="pct"/>
            <w:vMerge w:val="restart"/>
            <w:noWrap/>
            <w:hideMark/>
          </w:tcPr>
          <w:p w14:paraId="0CB977F0"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96" w:type="pct"/>
            <w:vMerge w:val="restart"/>
            <w:noWrap/>
            <w:hideMark/>
          </w:tcPr>
          <w:p w14:paraId="423ADB53" w14:textId="77777777" w:rsidR="007A75A5" w:rsidRPr="00B75F50" w:rsidRDefault="007A75A5" w:rsidP="007A75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1035" w:type="pct"/>
            <w:noWrap/>
            <w:hideMark/>
          </w:tcPr>
          <w:p w14:paraId="66FCCE46"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Şahıs</w:t>
            </w:r>
          </w:p>
        </w:tc>
        <w:tc>
          <w:tcPr>
            <w:tcW w:w="478" w:type="pct"/>
            <w:noWrap/>
            <w:hideMark/>
          </w:tcPr>
          <w:p w14:paraId="0B824C71"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28</w:t>
            </w:r>
          </w:p>
        </w:tc>
        <w:tc>
          <w:tcPr>
            <w:tcW w:w="525" w:type="pct"/>
            <w:noWrap/>
            <w:vAlign w:val="bottom"/>
            <w:hideMark/>
          </w:tcPr>
          <w:p w14:paraId="20BB4BF1" w14:textId="140284A4"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21.3</w:t>
            </w:r>
          </w:p>
        </w:tc>
        <w:tc>
          <w:tcPr>
            <w:tcW w:w="416" w:type="pct"/>
            <w:noWrap/>
            <w:hideMark/>
          </w:tcPr>
          <w:p w14:paraId="4C5D1B91"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r>
      <w:tr w:rsidR="007A75A5" w:rsidRPr="00B75F50" w14:paraId="153A8DF7"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6E500088"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0E3142F7"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12E2C464"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2094EED2"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0C9AB480" w14:textId="138C4DDD"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Kamu Tüzel</w:t>
            </w:r>
          </w:p>
        </w:tc>
        <w:tc>
          <w:tcPr>
            <w:tcW w:w="478" w:type="pct"/>
            <w:noWrap/>
            <w:hideMark/>
          </w:tcPr>
          <w:p w14:paraId="260B4D8C"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525" w:type="pct"/>
            <w:noWrap/>
            <w:vAlign w:val="bottom"/>
            <w:hideMark/>
          </w:tcPr>
          <w:p w14:paraId="1AAAAC6F" w14:textId="3FA74086"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2.2</w:t>
            </w:r>
          </w:p>
        </w:tc>
        <w:tc>
          <w:tcPr>
            <w:tcW w:w="416" w:type="pct"/>
            <w:noWrap/>
            <w:hideMark/>
          </w:tcPr>
          <w:p w14:paraId="20A5D71F"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3DCFDD48"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264FE12"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7773BAFF"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2DD9CD43"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17A4613A"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1832B867"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Orman</w:t>
            </w:r>
          </w:p>
        </w:tc>
        <w:tc>
          <w:tcPr>
            <w:tcW w:w="478" w:type="pct"/>
            <w:noWrap/>
            <w:hideMark/>
          </w:tcPr>
          <w:p w14:paraId="6CD90216"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525" w:type="pct"/>
            <w:noWrap/>
            <w:vAlign w:val="bottom"/>
            <w:hideMark/>
          </w:tcPr>
          <w:p w14:paraId="5C31E872" w14:textId="0E633052"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3.5</w:t>
            </w:r>
          </w:p>
        </w:tc>
        <w:tc>
          <w:tcPr>
            <w:tcW w:w="416" w:type="pct"/>
            <w:noWrap/>
            <w:hideMark/>
          </w:tcPr>
          <w:p w14:paraId="01AF5155"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606B6EEA"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6A68DDDC"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5414356F"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2652CE79"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51C7C80E"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7852A197"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TCDD</w:t>
            </w:r>
          </w:p>
        </w:tc>
        <w:tc>
          <w:tcPr>
            <w:tcW w:w="478" w:type="pct"/>
            <w:noWrap/>
            <w:hideMark/>
          </w:tcPr>
          <w:p w14:paraId="150E1C43"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vAlign w:val="bottom"/>
            <w:hideMark/>
          </w:tcPr>
          <w:p w14:paraId="595EFA4C" w14:textId="2EEEF325"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0.0</w:t>
            </w:r>
            <w:r w:rsidR="00FB49FA" w:rsidRPr="00B75F50">
              <w:rPr>
                <w:rFonts w:cs="Arial"/>
                <w:color w:val="000000"/>
                <w:sz w:val="18"/>
                <w:szCs w:val="18"/>
              </w:rPr>
              <w:t>2</w:t>
            </w:r>
          </w:p>
        </w:tc>
        <w:tc>
          <w:tcPr>
            <w:tcW w:w="416" w:type="pct"/>
            <w:noWrap/>
            <w:hideMark/>
          </w:tcPr>
          <w:p w14:paraId="2BB52C26"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A75A5" w:rsidRPr="00B75F50" w14:paraId="232F219C"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48B014B"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33BD5E82"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02DF66EA"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4F7BCFA3"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5BD975A2"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478" w:type="pct"/>
            <w:noWrap/>
            <w:hideMark/>
          </w:tcPr>
          <w:p w14:paraId="4082BB64"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10</w:t>
            </w:r>
          </w:p>
        </w:tc>
        <w:tc>
          <w:tcPr>
            <w:tcW w:w="525" w:type="pct"/>
            <w:noWrap/>
            <w:vAlign w:val="bottom"/>
            <w:hideMark/>
          </w:tcPr>
          <w:p w14:paraId="725BC89C" w14:textId="7FE131AC"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42.8</w:t>
            </w:r>
          </w:p>
        </w:tc>
        <w:tc>
          <w:tcPr>
            <w:tcW w:w="416" w:type="pct"/>
            <w:noWrap/>
            <w:hideMark/>
          </w:tcPr>
          <w:p w14:paraId="462C0E58"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r>
      <w:tr w:rsidR="007A75A5" w:rsidRPr="00B75F50" w14:paraId="07366876" w14:textId="77777777" w:rsidTr="004D4066">
        <w:trPr>
          <w:trHeight w:val="180"/>
        </w:trPr>
        <w:tc>
          <w:tcPr>
            <w:cnfStyle w:val="001000000000" w:firstRow="0" w:lastRow="0" w:firstColumn="1" w:lastColumn="0" w:oddVBand="0" w:evenVBand="0" w:oddHBand="0" w:evenHBand="0" w:firstRowFirstColumn="0" w:firstRowLastColumn="0" w:lastRowFirstColumn="0" w:lastRowLastColumn="0"/>
            <w:tcW w:w="239" w:type="pct"/>
            <w:vMerge/>
            <w:hideMark/>
          </w:tcPr>
          <w:p w14:paraId="622916C4" w14:textId="77777777" w:rsidR="007A75A5" w:rsidRPr="00B75F50" w:rsidRDefault="007A75A5" w:rsidP="007A75A5">
            <w:pPr>
              <w:spacing w:before="0" w:after="0" w:line="240" w:lineRule="auto"/>
              <w:jc w:val="left"/>
              <w:rPr>
                <w:rFonts w:cs="Arial"/>
                <w:color w:val="000000"/>
                <w:sz w:val="18"/>
                <w:szCs w:val="18"/>
              </w:rPr>
            </w:pPr>
          </w:p>
        </w:tc>
        <w:tc>
          <w:tcPr>
            <w:tcW w:w="462" w:type="pct"/>
            <w:vMerge/>
            <w:hideMark/>
          </w:tcPr>
          <w:p w14:paraId="5D5B46C7"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11B71783"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380DC08D"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02A0B166"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478" w:type="pct"/>
            <w:noWrap/>
            <w:hideMark/>
          </w:tcPr>
          <w:p w14:paraId="69C2572A"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44</w:t>
            </w:r>
          </w:p>
        </w:tc>
        <w:tc>
          <w:tcPr>
            <w:tcW w:w="525" w:type="pct"/>
            <w:noWrap/>
            <w:vAlign w:val="bottom"/>
            <w:hideMark/>
          </w:tcPr>
          <w:p w14:paraId="5F96E08B" w14:textId="7D3B9110"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69.8</w:t>
            </w:r>
          </w:p>
        </w:tc>
        <w:tc>
          <w:tcPr>
            <w:tcW w:w="416" w:type="pct"/>
            <w:noWrap/>
            <w:hideMark/>
          </w:tcPr>
          <w:p w14:paraId="3A310FC2"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5.9%</w:t>
            </w:r>
          </w:p>
        </w:tc>
      </w:tr>
      <w:tr w:rsidR="007A75A5" w:rsidRPr="00B75F50" w14:paraId="468CBA00"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val="restart"/>
            <w:noWrap/>
            <w:hideMark/>
          </w:tcPr>
          <w:p w14:paraId="4D522852" w14:textId="77777777" w:rsidR="007A75A5" w:rsidRPr="00B75F50" w:rsidRDefault="007A75A5" w:rsidP="007A75A5">
            <w:pPr>
              <w:spacing w:before="0" w:after="0" w:line="240" w:lineRule="auto"/>
              <w:jc w:val="center"/>
              <w:rPr>
                <w:rFonts w:cs="Arial"/>
                <w:color w:val="000000"/>
                <w:sz w:val="18"/>
                <w:szCs w:val="18"/>
              </w:rPr>
            </w:pPr>
            <w:r w:rsidRPr="00B75F50">
              <w:rPr>
                <w:rFonts w:cs="Arial"/>
                <w:color w:val="000000"/>
                <w:sz w:val="18"/>
                <w:szCs w:val="18"/>
              </w:rPr>
              <w:t>Toplam</w:t>
            </w:r>
          </w:p>
        </w:tc>
        <w:tc>
          <w:tcPr>
            <w:tcW w:w="1035" w:type="pct"/>
            <w:noWrap/>
            <w:hideMark/>
          </w:tcPr>
          <w:p w14:paraId="63E1A721"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Şahıs</w:t>
            </w:r>
          </w:p>
        </w:tc>
        <w:tc>
          <w:tcPr>
            <w:tcW w:w="478" w:type="pct"/>
            <w:noWrap/>
            <w:hideMark/>
          </w:tcPr>
          <w:p w14:paraId="62D598EB"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209</w:t>
            </w:r>
          </w:p>
        </w:tc>
        <w:tc>
          <w:tcPr>
            <w:tcW w:w="525" w:type="pct"/>
            <w:noWrap/>
            <w:hideMark/>
          </w:tcPr>
          <w:p w14:paraId="375859D8"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426</w:t>
            </w:r>
          </w:p>
        </w:tc>
        <w:tc>
          <w:tcPr>
            <w:tcW w:w="416" w:type="pct"/>
            <w:noWrap/>
            <w:hideMark/>
          </w:tcPr>
          <w:p w14:paraId="537B9194"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36%</w:t>
            </w:r>
          </w:p>
        </w:tc>
      </w:tr>
      <w:tr w:rsidR="007A75A5" w:rsidRPr="00B75F50" w14:paraId="58ABA681"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1FC866AC" w14:textId="77777777" w:rsidR="007A75A5" w:rsidRPr="00B75F50" w:rsidRDefault="007A75A5" w:rsidP="007A75A5">
            <w:pPr>
              <w:spacing w:before="0" w:after="0" w:line="240" w:lineRule="auto"/>
              <w:jc w:val="left"/>
              <w:rPr>
                <w:rFonts w:cs="Arial"/>
                <w:color w:val="000000"/>
                <w:sz w:val="18"/>
                <w:szCs w:val="18"/>
              </w:rPr>
            </w:pPr>
          </w:p>
        </w:tc>
        <w:tc>
          <w:tcPr>
            <w:tcW w:w="1035" w:type="pct"/>
            <w:noWrap/>
            <w:hideMark/>
          </w:tcPr>
          <w:p w14:paraId="661791B3"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Kamu Orta Malı</w:t>
            </w:r>
          </w:p>
        </w:tc>
        <w:tc>
          <w:tcPr>
            <w:tcW w:w="478" w:type="pct"/>
            <w:noWrap/>
            <w:hideMark/>
          </w:tcPr>
          <w:p w14:paraId="313D693A"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25" w:type="pct"/>
            <w:noWrap/>
            <w:hideMark/>
          </w:tcPr>
          <w:p w14:paraId="1BFAB0D0"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16</w:t>
            </w:r>
          </w:p>
        </w:tc>
        <w:tc>
          <w:tcPr>
            <w:tcW w:w="416" w:type="pct"/>
            <w:noWrap/>
            <w:hideMark/>
          </w:tcPr>
          <w:p w14:paraId="7B5DCDC3"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A75A5" w:rsidRPr="00B75F50" w14:paraId="4528707B"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4C1F75A9" w14:textId="77777777" w:rsidR="007A75A5" w:rsidRPr="00B75F50" w:rsidRDefault="007A75A5" w:rsidP="007A75A5">
            <w:pPr>
              <w:spacing w:before="0" w:after="0" w:line="240" w:lineRule="auto"/>
              <w:jc w:val="left"/>
              <w:rPr>
                <w:rFonts w:cs="Arial"/>
                <w:color w:val="000000"/>
                <w:sz w:val="18"/>
                <w:szCs w:val="18"/>
              </w:rPr>
            </w:pPr>
          </w:p>
        </w:tc>
        <w:tc>
          <w:tcPr>
            <w:tcW w:w="1035" w:type="pct"/>
            <w:noWrap/>
            <w:hideMark/>
          </w:tcPr>
          <w:p w14:paraId="6DF1A337"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478" w:type="pct"/>
            <w:noWrap/>
            <w:hideMark/>
          </w:tcPr>
          <w:p w14:paraId="6A0F787A"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c>
          <w:tcPr>
            <w:tcW w:w="525" w:type="pct"/>
            <w:noWrap/>
            <w:hideMark/>
          </w:tcPr>
          <w:p w14:paraId="6E8DD821"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19</w:t>
            </w:r>
          </w:p>
        </w:tc>
        <w:tc>
          <w:tcPr>
            <w:tcW w:w="416" w:type="pct"/>
            <w:noWrap/>
            <w:hideMark/>
          </w:tcPr>
          <w:p w14:paraId="52A954D6"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r>
      <w:tr w:rsidR="007A75A5" w:rsidRPr="00B75F50" w14:paraId="40D0FFA6"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3B6FF740" w14:textId="77777777" w:rsidR="007A75A5" w:rsidRPr="00B75F50" w:rsidRDefault="007A75A5" w:rsidP="007A75A5">
            <w:pPr>
              <w:spacing w:before="0" w:after="0" w:line="240" w:lineRule="auto"/>
              <w:jc w:val="left"/>
              <w:rPr>
                <w:rFonts w:cs="Arial"/>
                <w:color w:val="000000"/>
                <w:sz w:val="18"/>
                <w:szCs w:val="18"/>
              </w:rPr>
            </w:pPr>
          </w:p>
        </w:tc>
        <w:tc>
          <w:tcPr>
            <w:tcW w:w="1035" w:type="pct"/>
            <w:noWrap/>
            <w:hideMark/>
          </w:tcPr>
          <w:p w14:paraId="516D208D"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Orman</w:t>
            </w:r>
          </w:p>
        </w:tc>
        <w:tc>
          <w:tcPr>
            <w:tcW w:w="478" w:type="pct"/>
            <w:noWrap/>
            <w:hideMark/>
          </w:tcPr>
          <w:p w14:paraId="628693F1"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525" w:type="pct"/>
            <w:noWrap/>
            <w:hideMark/>
          </w:tcPr>
          <w:p w14:paraId="5FE672C5"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501</w:t>
            </w:r>
          </w:p>
        </w:tc>
        <w:tc>
          <w:tcPr>
            <w:tcW w:w="416" w:type="pct"/>
            <w:noWrap/>
            <w:hideMark/>
          </w:tcPr>
          <w:p w14:paraId="26CDD0D3"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43%</w:t>
            </w:r>
          </w:p>
        </w:tc>
      </w:tr>
      <w:tr w:rsidR="007A75A5" w:rsidRPr="00B75F50" w14:paraId="6D08AA52"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2CEC6AB5" w14:textId="77777777" w:rsidR="007A75A5" w:rsidRPr="00B75F50" w:rsidRDefault="007A75A5" w:rsidP="007A75A5">
            <w:pPr>
              <w:spacing w:before="0" w:after="0" w:line="240" w:lineRule="auto"/>
              <w:jc w:val="left"/>
              <w:rPr>
                <w:rFonts w:cs="Arial"/>
                <w:color w:val="000000"/>
                <w:sz w:val="18"/>
                <w:szCs w:val="18"/>
              </w:rPr>
            </w:pPr>
          </w:p>
        </w:tc>
        <w:tc>
          <w:tcPr>
            <w:tcW w:w="1035" w:type="pct"/>
            <w:noWrap/>
            <w:hideMark/>
          </w:tcPr>
          <w:p w14:paraId="04C66EB6" w14:textId="0893E5E3"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Kamu Tüzel</w:t>
            </w:r>
          </w:p>
        </w:tc>
        <w:tc>
          <w:tcPr>
            <w:tcW w:w="478" w:type="pct"/>
            <w:noWrap/>
            <w:hideMark/>
          </w:tcPr>
          <w:p w14:paraId="4B91DE22"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32</w:t>
            </w:r>
          </w:p>
        </w:tc>
        <w:tc>
          <w:tcPr>
            <w:tcW w:w="525" w:type="pct"/>
            <w:noWrap/>
            <w:hideMark/>
          </w:tcPr>
          <w:p w14:paraId="3603AA06"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69</w:t>
            </w:r>
          </w:p>
        </w:tc>
        <w:tc>
          <w:tcPr>
            <w:tcW w:w="416" w:type="pct"/>
            <w:noWrap/>
            <w:hideMark/>
          </w:tcPr>
          <w:p w14:paraId="459E82B1"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w:t>
            </w:r>
          </w:p>
        </w:tc>
      </w:tr>
      <w:tr w:rsidR="007A75A5" w:rsidRPr="00B75F50" w14:paraId="1997A40B"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007B0CD2" w14:textId="77777777" w:rsidR="007A75A5" w:rsidRPr="00B75F50" w:rsidRDefault="007A75A5" w:rsidP="007A75A5">
            <w:pPr>
              <w:spacing w:before="0" w:after="0" w:line="240" w:lineRule="auto"/>
              <w:jc w:val="left"/>
              <w:rPr>
                <w:rFonts w:cs="Arial"/>
                <w:color w:val="000000"/>
                <w:sz w:val="18"/>
                <w:szCs w:val="18"/>
              </w:rPr>
            </w:pPr>
          </w:p>
        </w:tc>
        <w:tc>
          <w:tcPr>
            <w:tcW w:w="1035" w:type="pct"/>
            <w:noWrap/>
            <w:hideMark/>
          </w:tcPr>
          <w:p w14:paraId="0BA77FAD"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TCDD</w:t>
            </w:r>
          </w:p>
        </w:tc>
        <w:tc>
          <w:tcPr>
            <w:tcW w:w="478" w:type="pct"/>
            <w:noWrap/>
            <w:hideMark/>
          </w:tcPr>
          <w:p w14:paraId="33D9C9D8"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10</w:t>
            </w:r>
          </w:p>
        </w:tc>
        <w:tc>
          <w:tcPr>
            <w:tcW w:w="525" w:type="pct"/>
            <w:noWrap/>
            <w:hideMark/>
          </w:tcPr>
          <w:p w14:paraId="45213913"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32</w:t>
            </w:r>
          </w:p>
        </w:tc>
        <w:tc>
          <w:tcPr>
            <w:tcW w:w="416" w:type="pct"/>
            <w:noWrap/>
            <w:hideMark/>
          </w:tcPr>
          <w:p w14:paraId="269768AE"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7A75A5" w:rsidRPr="00B75F50" w14:paraId="255F4D59"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697D02C0" w14:textId="77777777" w:rsidR="007A75A5" w:rsidRPr="00B75F50" w:rsidRDefault="007A75A5" w:rsidP="007A75A5">
            <w:pPr>
              <w:spacing w:before="0" w:after="0" w:line="240" w:lineRule="auto"/>
              <w:jc w:val="left"/>
              <w:rPr>
                <w:rFonts w:cs="Arial"/>
                <w:color w:val="000000"/>
                <w:sz w:val="18"/>
                <w:szCs w:val="18"/>
              </w:rPr>
            </w:pPr>
          </w:p>
        </w:tc>
        <w:tc>
          <w:tcPr>
            <w:tcW w:w="1035" w:type="pct"/>
            <w:noWrap/>
            <w:hideMark/>
          </w:tcPr>
          <w:p w14:paraId="7BDF67E6"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Davalı</w:t>
            </w:r>
          </w:p>
        </w:tc>
        <w:tc>
          <w:tcPr>
            <w:tcW w:w="478" w:type="pct"/>
            <w:noWrap/>
            <w:hideMark/>
          </w:tcPr>
          <w:p w14:paraId="44A1CED3"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525" w:type="pct"/>
            <w:noWrap/>
            <w:hideMark/>
          </w:tcPr>
          <w:p w14:paraId="0E8860A1"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32</w:t>
            </w:r>
          </w:p>
        </w:tc>
        <w:tc>
          <w:tcPr>
            <w:tcW w:w="416" w:type="pct"/>
            <w:noWrap/>
            <w:hideMark/>
          </w:tcPr>
          <w:p w14:paraId="20EFAA27"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7A75A5" w:rsidRPr="00B75F50" w14:paraId="279DACBE"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54270521" w14:textId="77777777" w:rsidR="007A75A5" w:rsidRPr="00B75F50" w:rsidRDefault="007A75A5" w:rsidP="007A75A5">
            <w:pPr>
              <w:spacing w:before="0" w:after="0" w:line="240" w:lineRule="auto"/>
              <w:jc w:val="left"/>
              <w:rPr>
                <w:rFonts w:cs="Arial"/>
                <w:color w:val="000000"/>
                <w:sz w:val="18"/>
                <w:szCs w:val="18"/>
              </w:rPr>
            </w:pPr>
          </w:p>
        </w:tc>
        <w:tc>
          <w:tcPr>
            <w:tcW w:w="1035" w:type="pct"/>
            <w:noWrap/>
            <w:hideMark/>
          </w:tcPr>
          <w:p w14:paraId="77FCACDC" w14:textId="77777777" w:rsidR="007A75A5" w:rsidRPr="00B75F50" w:rsidRDefault="007A75A5" w:rsidP="007A75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478" w:type="pct"/>
            <w:noWrap/>
            <w:hideMark/>
          </w:tcPr>
          <w:p w14:paraId="33806703"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41</w:t>
            </w:r>
          </w:p>
        </w:tc>
        <w:tc>
          <w:tcPr>
            <w:tcW w:w="525" w:type="pct"/>
            <w:noWrap/>
            <w:hideMark/>
          </w:tcPr>
          <w:p w14:paraId="5FFCB7ED"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78</w:t>
            </w:r>
          </w:p>
        </w:tc>
        <w:tc>
          <w:tcPr>
            <w:tcW w:w="416" w:type="pct"/>
            <w:noWrap/>
            <w:hideMark/>
          </w:tcPr>
          <w:p w14:paraId="7D28F721" w14:textId="77777777" w:rsidR="007A75A5" w:rsidRPr="00B75F50" w:rsidRDefault="007A75A5" w:rsidP="008878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w:t>
            </w:r>
          </w:p>
        </w:tc>
      </w:tr>
      <w:tr w:rsidR="007A75A5" w:rsidRPr="00B75F50" w14:paraId="0195EDE8"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66F8C352" w14:textId="77777777" w:rsidR="007A75A5" w:rsidRPr="00B75F50" w:rsidRDefault="007A75A5" w:rsidP="007A75A5">
            <w:pPr>
              <w:spacing w:before="0" w:after="0" w:line="240" w:lineRule="auto"/>
              <w:jc w:val="left"/>
              <w:rPr>
                <w:rFonts w:cs="Arial"/>
                <w:color w:val="000000"/>
                <w:sz w:val="18"/>
                <w:szCs w:val="18"/>
              </w:rPr>
            </w:pPr>
          </w:p>
        </w:tc>
        <w:tc>
          <w:tcPr>
            <w:tcW w:w="1035" w:type="pct"/>
            <w:noWrap/>
            <w:hideMark/>
          </w:tcPr>
          <w:p w14:paraId="706A19DF" w14:textId="77777777" w:rsidR="007A75A5" w:rsidRPr="00B75F50" w:rsidRDefault="007A75A5" w:rsidP="007A75A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478" w:type="pct"/>
            <w:noWrap/>
            <w:hideMark/>
          </w:tcPr>
          <w:p w14:paraId="316F6E3C"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320</w:t>
            </w:r>
          </w:p>
        </w:tc>
        <w:tc>
          <w:tcPr>
            <w:tcW w:w="525" w:type="pct"/>
            <w:noWrap/>
            <w:hideMark/>
          </w:tcPr>
          <w:p w14:paraId="1AE4AEC5"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1,173</w:t>
            </w:r>
          </w:p>
        </w:tc>
        <w:tc>
          <w:tcPr>
            <w:tcW w:w="416" w:type="pct"/>
            <w:noWrap/>
            <w:hideMark/>
          </w:tcPr>
          <w:p w14:paraId="52116D2B" w14:textId="77777777" w:rsidR="007A75A5" w:rsidRPr="00B75F50" w:rsidRDefault="007A75A5" w:rsidP="008878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100%</w:t>
            </w:r>
          </w:p>
        </w:tc>
      </w:tr>
    </w:tbl>
    <w:p w14:paraId="3B58DEC0" w14:textId="6A78CB32" w:rsidR="004D4066" w:rsidRPr="00B75F50" w:rsidRDefault="004D4066" w:rsidP="004D4066">
      <w:pPr>
        <w:rPr>
          <w:i/>
          <w:iCs/>
          <w:sz w:val="18"/>
          <w:szCs w:val="18"/>
        </w:rPr>
      </w:pPr>
      <w:bookmarkStart w:id="63" w:name="_Toc209877690"/>
      <w:r w:rsidRPr="00B75F50">
        <w:rPr>
          <w:i/>
          <w:iCs/>
          <w:sz w:val="18"/>
          <w:szCs w:val="18"/>
        </w:rPr>
        <w:t>Kaynak: AYGM, 2025</w:t>
      </w:r>
    </w:p>
    <w:p w14:paraId="049A4655" w14:textId="6E5B304D" w:rsidR="0063213B" w:rsidRPr="00B75F50" w:rsidRDefault="0063213B" w:rsidP="006842C6">
      <w:pPr>
        <w:pStyle w:val="Heading2"/>
        <w:numPr>
          <w:ilvl w:val="1"/>
          <w:numId w:val="28"/>
        </w:numPr>
      </w:pPr>
      <w:bookmarkStart w:id="64" w:name="_Toc216969973"/>
      <w:r w:rsidRPr="00B75F50">
        <w:t>Arazi Edinimi İlerlemesi</w:t>
      </w:r>
      <w:bookmarkEnd w:id="63"/>
      <w:bookmarkEnd w:id="64"/>
      <w:r w:rsidRPr="00B75F50">
        <w:t xml:space="preserve"> </w:t>
      </w:r>
    </w:p>
    <w:p w14:paraId="383FEF63" w14:textId="59978826" w:rsidR="00846626" w:rsidRPr="00B75F50" w:rsidRDefault="00627449" w:rsidP="00F048C4">
      <w:pPr>
        <w:rPr>
          <w:b/>
          <w:bCs/>
        </w:rPr>
      </w:pPr>
      <w:r w:rsidRPr="00B75F50">
        <w:t>Projeden etkilenen</w:t>
      </w:r>
      <w:r w:rsidR="00096B4E" w:rsidRPr="00B75F50">
        <w:t xml:space="preserve"> 209</w:t>
      </w:r>
      <w:r w:rsidRPr="00B75F50">
        <w:t xml:space="preserve"> </w:t>
      </w:r>
      <w:r w:rsidR="009F5481" w:rsidRPr="00B75F50">
        <w:t xml:space="preserve">şahıs </w:t>
      </w:r>
      <w:r w:rsidRPr="00B75F50">
        <w:t>parseller</w:t>
      </w:r>
      <w:r w:rsidR="00096B4E" w:rsidRPr="00B75F50">
        <w:t xml:space="preserve">inden </w:t>
      </w:r>
      <w:r w:rsidRPr="00B75F50">
        <w:t>%</w:t>
      </w:r>
      <w:r w:rsidR="009525CB" w:rsidRPr="00B75F50">
        <w:t>42</w:t>
      </w:r>
      <w:r w:rsidR="00096B4E" w:rsidRPr="00B75F50">
        <w:t>’</w:t>
      </w:r>
      <w:r w:rsidRPr="00B75F50">
        <w:t>si</w:t>
      </w:r>
      <w:r w:rsidR="001F4F47" w:rsidRPr="00B75F50">
        <w:t>nin</w:t>
      </w:r>
      <w:r w:rsidR="007F55BD" w:rsidRPr="00B75F50">
        <w:t xml:space="preserve"> (88 parsel)</w:t>
      </w:r>
      <w:r w:rsidRPr="00B75F50">
        <w:t xml:space="preserve"> </w:t>
      </w:r>
      <w:r w:rsidR="009F5481" w:rsidRPr="00B75F50">
        <w:t xml:space="preserve">edinimi </w:t>
      </w:r>
      <w:r w:rsidR="00932D23" w:rsidRPr="00B75F50">
        <w:rPr>
          <w:b/>
          <w:bCs/>
        </w:rPr>
        <w:t>Ağustos 2025</w:t>
      </w:r>
      <w:r w:rsidR="00EB00EA" w:rsidRPr="00B75F50">
        <w:rPr>
          <w:rStyle w:val="FootnoteReference"/>
          <w:b/>
          <w:bCs/>
        </w:rPr>
        <w:footnoteReference w:id="6"/>
      </w:r>
      <w:r w:rsidR="00932D23" w:rsidRPr="00B75F50">
        <w:t xml:space="preserve"> itibarıyla </w:t>
      </w:r>
      <w:r w:rsidR="009F5481" w:rsidRPr="00B75F50">
        <w:t xml:space="preserve">tamamlanmıştır. Geri kalan arazilerin </w:t>
      </w:r>
      <w:r w:rsidR="00715C6E" w:rsidRPr="00B75F50">
        <w:t xml:space="preserve">edinimi </w:t>
      </w:r>
      <w:r w:rsidR="009F5481" w:rsidRPr="00B75F50">
        <w:t xml:space="preserve">Projenin ihtiyaçları doğrultusunda </w:t>
      </w:r>
      <w:r w:rsidR="00715C6E" w:rsidRPr="00B75F50">
        <w:t>devam etmektedir</w:t>
      </w:r>
      <w:r w:rsidR="001F4F47" w:rsidRPr="00B75F50">
        <w:t>.</w:t>
      </w:r>
      <w:r w:rsidR="00715C6E" w:rsidRPr="00B75F50">
        <w:t xml:space="preserve"> </w:t>
      </w:r>
      <w:r w:rsidR="007C2659" w:rsidRPr="00B75F50">
        <w:t xml:space="preserve">Şahıs parselleri, </w:t>
      </w:r>
      <w:r w:rsidR="00D337B7" w:rsidRPr="00B75F50">
        <w:t xml:space="preserve">2942 </w:t>
      </w:r>
      <w:r w:rsidR="005037D6" w:rsidRPr="00B75F50">
        <w:t xml:space="preserve">sayılı </w:t>
      </w:r>
      <w:r w:rsidR="003E3699" w:rsidRPr="00B75F50">
        <w:t>Kamulaştırma Kanunu’nun</w:t>
      </w:r>
      <w:r w:rsidR="009F5481" w:rsidRPr="00B75F50">
        <w:t xml:space="preserve"> öncelikle </w:t>
      </w:r>
      <w:r w:rsidR="007C2659" w:rsidRPr="00B75F50">
        <w:t>8</w:t>
      </w:r>
      <w:r w:rsidR="005037D6" w:rsidRPr="00B75F50">
        <w:t>.</w:t>
      </w:r>
      <w:r w:rsidR="009F5481" w:rsidRPr="00B75F50">
        <w:t xml:space="preserve"> Maddesi (</w:t>
      </w:r>
      <w:r w:rsidR="00932D23" w:rsidRPr="00B75F50">
        <w:t>anlaşma</w:t>
      </w:r>
      <w:r w:rsidR="008D3E1C" w:rsidRPr="00B75F50">
        <w:t>), sonra 27. Maddesi (araziye giriş izni)</w:t>
      </w:r>
      <w:r w:rsidR="005037D6" w:rsidRPr="00B75F50">
        <w:t xml:space="preserve"> </w:t>
      </w:r>
      <w:r w:rsidR="007C2659" w:rsidRPr="00B75F50">
        <w:t>ve 10. Maddeye</w:t>
      </w:r>
      <w:r w:rsidR="008D3E1C" w:rsidRPr="00B75F50">
        <w:t xml:space="preserve"> (</w:t>
      </w:r>
      <w:r w:rsidR="00932D23" w:rsidRPr="00B75F50">
        <w:t>t</w:t>
      </w:r>
      <w:r w:rsidR="008D3E1C" w:rsidRPr="00B75F50">
        <w:t xml:space="preserve">apunun idareye geçmesi) </w:t>
      </w:r>
      <w:r w:rsidR="007C2659" w:rsidRPr="00B75F50">
        <w:t>göre alınmaktadır.</w:t>
      </w:r>
      <w:r w:rsidR="00EC0274" w:rsidRPr="00B75F50">
        <w:t xml:space="preserve"> </w:t>
      </w:r>
      <w:r w:rsidR="00F5075F" w:rsidRPr="00B75F50">
        <w:t>AYGM YYEP ilk</w:t>
      </w:r>
      <w:r w:rsidR="00DE2066" w:rsidRPr="00B75F50">
        <w:t xml:space="preserve">elerine uygun olarak 8. Madde uzlaşma görüşmelerine öncelik vermektedir. </w:t>
      </w:r>
      <w:r w:rsidR="00C927E6" w:rsidRPr="00B75F50">
        <w:t>Arazi ediniminin tamamlandığı 88 parsel incelendiğinde 73 parselde tam uzlaşma, 2 parselde hissedarların bir kısmı ile k</w:t>
      </w:r>
      <w:r w:rsidR="00EB7469" w:rsidRPr="00B75F50">
        <w:t>ı</w:t>
      </w:r>
      <w:r w:rsidR="00C927E6" w:rsidRPr="00B75F50">
        <w:t>smi anlaşma yapılmıştır</w:t>
      </w:r>
      <w:r w:rsidR="00C927E6" w:rsidRPr="00B75F50">
        <w:rPr>
          <w:b/>
          <w:bCs/>
        </w:rPr>
        <w:t>. Projenin uzlaşma görüşmesinde başarı oranı %</w:t>
      </w:r>
      <w:r w:rsidR="00096B4E" w:rsidRPr="00B75F50">
        <w:rPr>
          <w:b/>
          <w:bCs/>
        </w:rPr>
        <w:t xml:space="preserve">85’tir. </w:t>
      </w:r>
    </w:p>
    <w:p w14:paraId="2312DEFB" w14:textId="0EA5451D" w:rsidR="00C71867" w:rsidRPr="00B75F50" w:rsidRDefault="00C71867" w:rsidP="00C71867">
      <w:pPr>
        <w:pStyle w:val="Caption"/>
        <w:keepNext/>
      </w:pPr>
      <w:bookmarkStart w:id="65" w:name="_Toc216969932"/>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3</w:t>
        </w:r>
      </w:fldSimple>
      <w:r w:rsidRPr="00B75F50">
        <w:t>: Özel Mülkiyet Kamulaştırma İlerlemesi</w:t>
      </w:r>
      <w:bookmarkEnd w:id="65"/>
    </w:p>
    <w:tbl>
      <w:tblPr>
        <w:tblStyle w:val="ListTable3-Accent1"/>
        <w:tblW w:w="5000" w:type="pct"/>
        <w:tblLook w:val="04A0" w:firstRow="1" w:lastRow="0" w:firstColumn="1" w:lastColumn="0" w:noHBand="0" w:noVBand="1"/>
      </w:tblPr>
      <w:tblGrid>
        <w:gridCol w:w="4237"/>
        <w:gridCol w:w="2451"/>
        <w:gridCol w:w="2940"/>
      </w:tblGrid>
      <w:tr w:rsidR="00C71867" w:rsidRPr="00B75F50" w14:paraId="2DC2CB53" w14:textId="77777777" w:rsidTr="004D4066">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2200" w:type="pct"/>
            <w:noWrap/>
            <w:hideMark/>
          </w:tcPr>
          <w:p w14:paraId="3E7AE037" w14:textId="77777777" w:rsidR="00C71867" w:rsidRPr="00B75F50" w:rsidRDefault="00C71867" w:rsidP="00C71867">
            <w:pPr>
              <w:spacing w:before="0" w:after="0" w:line="240" w:lineRule="auto"/>
              <w:jc w:val="left"/>
              <w:rPr>
                <w:rFonts w:cs="Arial"/>
                <w:sz w:val="18"/>
                <w:szCs w:val="18"/>
              </w:rPr>
            </w:pPr>
          </w:p>
        </w:tc>
        <w:tc>
          <w:tcPr>
            <w:tcW w:w="1273" w:type="pct"/>
            <w:noWrap/>
            <w:hideMark/>
          </w:tcPr>
          <w:p w14:paraId="0AF87CEB" w14:textId="77777777" w:rsidR="00C71867" w:rsidRPr="00B75F50" w:rsidRDefault="00C71867" w:rsidP="004D4066">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sayısı</w:t>
            </w:r>
          </w:p>
        </w:tc>
        <w:tc>
          <w:tcPr>
            <w:tcW w:w="1527" w:type="pct"/>
            <w:noWrap/>
            <w:hideMark/>
          </w:tcPr>
          <w:p w14:paraId="79DCFC2A" w14:textId="77777777" w:rsidR="00C71867" w:rsidRPr="00B75F50" w:rsidRDefault="00C71867" w:rsidP="004D4066">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Alan</w:t>
            </w:r>
          </w:p>
        </w:tc>
      </w:tr>
      <w:tr w:rsidR="00C71867" w:rsidRPr="00B75F50" w14:paraId="6C5AB675" w14:textId="77777777" w:rsidTr="004D40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00" w:type="pct"/>
            <w:noWrap/>
            <w:hideMark/>
          </w:tcPr>
          <w:p w14:paraId="24FEF091" w14:textId="77777777" w:rsidR="00C71867" w:rsidRPr="00B75F50" w:rsidRDefault="00C71867" w:rsidP="00C71867">
            <w:pPr>
              <w:spacing w:before="0" w:after="0" w:line="240" w:lineRule="auto"/>
              <w:jc w:val="left"/>
              <w:rPr>
                <w:rFonts w:cs="Arial"/>
                <w:b w:val="0"/>
                <w:bCs w:val="0"/>
                <w:sz w:val="18"/>
                <w:szCs w:val="18"/>
              </w:rPr>
            </w:pPr>
            <w:r w:rsidRPr="00B75F50">
              <w:rPr>
                <w:rFonts w:cs="Arial"/>
                <w:b w:val="0"/>
                <w:bCs w:val="0"/>
                <w:sz w:val="18"/>
                <w:szCs w:val="18"/>
              </w:rPr>
              <w:t>Tam anlaşma</w:t>
            </w:r>
          </w:p>
        </w:tc>
        <w:tc>
          <w:tcPr>
            <w:tcW w:w="1273" w:type="pct"/>
            <w:noWrap/>
            <w:hideMark/>
          </w:tcPr>
          <w:p w14:paraId="635FB41B" w14:textId="77777777" w:rsidR="00C71867" w:rsidRPr="00B75F50" w:rsidRDefault="00C71867" w:rsidP="004D406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B75F50">
              <w:rPr>
                <w:rFonts w:cs="Arial"/>
                <w:b/>
                <w:bCs/>
                <w:sz w:val="18"/>
                <w:szCs w:val="18"/>
              </w:rPr>
              <w:t>73</w:t>
            </w:r>
          </w:p>
        </w:tc>
        <w:tc>
          <w:tcPr>
            <w:tcW w:w="1527" w:type="pct"/>
            <w:noWrap/>
            <w:hideMark/>
          </w:tcPr>
          <w:p w14:paraId="698D49F2" w14:textId="475FA784" w:rsidR="00C71867" w:rsidRPr="00B75F50" w:rsidRDefault="00C71867" w:rsidP="004D406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B75F50">
              <w:rPr>
                <w:rFonts w:cs="Arial"/>
                <w:b/>
                <w:bCs/>
                <w:sz w:val="18"/>
                <w:szCs w:val="18"/>
              </w:rPr>
              <w:t>158</w:t>
            </w:r>
            <w:r w:rsidR="004E6D81" w:rsidRPr="00B75F50">
              <w:rPr>
                <w:rFonts w:cs="Arial"/>
                <w:b/>
                <w:bCs/>
                <w:sz w:val="18"/>
                <w:szCs w:val="18"/>
              </w:rPr>
              <w:t>,</w:t>
            </w:r>
            <w:r w:rsidRPr="00B75F50">
              <w:rPr>
                <w:rFonts w:cs="Arial"/>
                <w:b/>
                <w:bCs/>
                <w:sz w:val="18"/>
                <w:szCs w:val="18"/>
              </w:rPr>
              <w:t>184.33</w:t>
            </w:r>
          </w:p>
        </w:tc>
      </w:tr>
      <w:tr w:rsidR="00C71867" w:rsidRPr="00B75F50" w14:paraId="1BF56113" w14:textId="77777777" w:rsidTr="004D4066">
        <w:trPr>
          <w:trHeight w:val="290"/>
        </w:trPr>
        <w:tc>
          <w:tcPr>
            <w:cnfStyle w:val="001000000000" w:firstRow="0" w:lastRow="0" w:firstColumn="1" w:lastColumn="0" w:oddVBand="0" w:evenVBand="0" w:oddHBand="0" w:evenHBand="0" w:firstRowFirstColumn="0" w:firstRowLastColumn="0" w:lastRowFirstColumn="0" w:lastRowLastColumn="0"/>
            <w:tcW w:w="2200" w:type="pct"/>
            <w:noWrap/>
            <w:hideMark/>
          </w:tcPr>
          <w:p w14:paraId="6F1695C5" w14:textId="77777777" w:rsidR="00C71867" w:rsidRPr="00B75F50" w:rsidRDefault="00C71867" w:rsidP="00C71867">
            <w:pPr>
              <w:spacing w:before="0" w:after="0" w:line="240" w:lineRule="auto"/>
              <w:jc w:val="left"/>
              <w:rPr>
                <w:rFonts w:cs="Arial"/>
                <w:b w:val="0"/>
                <w:bCs w:val="0"/>
                <w:sz w:val="18"/>
                <w:szCs w:val="18"/>
              </w:rPr>
            </w:pPr>
            <w:r w:rsidRPr="00B75F50">
              <w:rPr>
                <w:rFonts w:cs="Arial"/>
                <w:b w:val="0"/>
                <w:bCs w:val="0"/>
                <w:sz w:val="18"/>
                <w:szCs w:val="18"/>
              </w:rPr>
              <w:t>Kısmi anlaşma</w:t>
            </w:r>
          </w:p>
        </w:tc>
        <w:tc>
          <w:tcPr>
            <w:tcW w:w="1273" w:type="pct"/>
            <w:noWrap/>
            <w:hideMark/>
          </w:tcPr>
          <w:p w14:paraId="507C9CBA" w14:textId="77777777" w:rsidR="00C71867" w:rsidRPr="00B75F50" w:rsidRDefault="00C71867" w:rsidP="004D406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B75F50">
              <w:rPr>
                <w:rFonts w:cs="Arial"/>
                <w:b/>
                <w:bCs/>
                <w:sz w:val="18"/>
                <w:szCs w:val="18"/>
              </w:rPr>
              <w:t>2</w:t>
            </w:r>
          </w:p>
        </w:tc>
        <w:tc>
          <w:tcPr>
            <w:tcW w:w="1527" w:type="pct"/>
            <w:noWrap/>
            <w:hideMark/>
          </w:tcPr>
          <w:p w14:paraId="579576A4" w14:textId="3BAA5F86" w:rsidR="00C71867" w:rsidRPr="00B75F50" w:rsidRDefault="00C71867" w:rsidP="004D406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B75F50">
              <w:rPr>
                <w:rFonts w:cs="Arial"/>
                <w:b/>
                <w:bCs/>
                <w:sz w:val="18"/>
                <w:szCs w:val="18"/>
              </w:rPr>
              <w:t>1</w:t>
            </w:r>
            <w:r w:rsidR="004E6D81" w:rsidRPr="00B75F50">
              <w:rPr>
                <w:rFonts w:cs="Arial"/>
                <w:b/>
                <w:bCs/>
                <w:sz w:val="18"/>
                <w:szCs w:val="18"/>
              </w:rPr>
              <w:t>,</w:t>
            </w:r>
            <w:r w:rsidRPr="00B75F50">
              <w:rPr>
                <w:rFonts w:cs="Arial"/>
                <w:b/>
                <w:bCs/>
                <w:sz w:val="18"/>
                <w:szCs w:val="18"/>
              </w:rPr>
              <w:t>794.32</w:t>
            </w:r>
          </w:p>
        </w:tc>
      </w:tr>
      <w:tr w:rsidR="00C71867" w:rsidRPr="00B75F50" w14:paraId="4B620FB1" w14:textId="77777777" w:rsidTr="004D40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00" w:type="pct"/>
            <w:noWrap/>
            <w:hideMark/>
          </w:tcPr>
          <w:p w14:paraId="2F99D42B" w14:textId="77777777" w:rsidR="00C71867" w:rsidRPr="00B75F50" w:rsidRDefault="00C71867" w:rsidP="00C71867">
            <w:pPr>
              <w:spacing w:before="0" w:after="0" w:line="240" w:lineRule="auto"/>
              <w:jc w:val="left"/>
              <w:rPr>
                <w:rFonts w:cs="Arial"/>
                <w:b w:val="0"/>
                <w:bCs w:val="0"/>
                <w:sz w:val="18"/>
                <w:szCs w:val="18"/>
              </w:rPr>
            </w:pPr>
            <w:r w:rsidRPr="00B75F50">
              <w:rPr>
                <w:rFonts w:cs="Arial"/>
                <w:b w:val="0"/>
                <w:bCs w:val="0"/>
                <w:sz w:val="18"/>
                <w:szCs w:val="18"/>
              </w:rPr>
              <w:t>27. Madde ve 10. madde</w:t>
            </w:r>
          </w:p>
        </w:tc>
        <w:tc>
          <w:tcPr>
            <w:tcW w:w="1273" w:type="pct"/>
            <w:noWrap/>
            <w:hideMark/>
          </w:tcPr>
          <w:p w14:paraId="3B6D4D4A" w14:textId="77777777" w:rsidR="00C71867" w:rsidRPr="00B75F50" w:rsidRDefault="00C71867" w:rsidP="004D406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B75F50">
              <w:rPr>
                <w:rFonts w:cs="Arial"/>
                <w:b/>
                <w:bCs/>
                <w:sz w:val="18"/>
                <w:szCs w:val="18"/>
              </w:rPr>
              <w:t>13</w:t>
            </w:r>
          </w:p>
        </w:tc>
        <w:tc>
          <w:tcPr>
            <w:tcW w:w="1527" w:type="pct"/>
            <w:noWrap/>
            <w:hideMark/>
          </w:tcPr>
          <w:p w14:paraId="6B3AD74A" w14:textId="121F7917" w:rsidR="00C71867" w:rsidRPr="00B75F50" w:rsidRDefault="00C71867" w:rsidP="004D406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B75F50">
              <w:rPr>
                <w:rFonts w:cs="Arial"/>
                <w:b/>
                <w:bCs/>
                <w:sz w:val="18"/>
                <w:szCs w:val="18"/>
              </w:rPr>
              <w:t>9</w:t>
            </w:r>
            <w:r w:rsidR="004E6D81" w:rsidRPr="00B75F50">
              <w:rPr>
                <w:rFonts w:cs="Arial"/>
                <w:b/>
                <w:bCs/>
                <w:sz w:val="18"/>
                <w:szCs w:val="18"/>
              </w:rPr>
              <w:t>,</w:t>
            </w:r>
            <w:r w:rsidRPr="00B75F50">
              <w:rPr>
                <w:rFonts w:cs="Arial"/>
                <w:b/>
                <w:bCs/>
                <w:sz w:val="18"/>
                <w:szCs w:val="18"/>
              </w:rPr>
              <w:t>350.05</w:t>
            </w:r>
          </w:p>
        </w:tc>
      </w:tr>
      <w:tr w:rsidR="00C71867" w:rsidRPr="00B75F50" w14:paraId="2903E64B" w14:textId="77777777" w:rsidTr="004D4066">
        <w:trPr>
          <w:trHeight w:val="290"/>
        </w:trPr>
        <w:tc>
          <w:tcPr>
            <w:cnfStyle w:val="001000000000" w:firstRow="0" w:lastRow="0" w:firstColumn="1" w:lastColumn="0" w:oddVBand="0" w:evenVBand="0" w:oddHBand="0" w:evenHBand="0" w:firstRowFirstColumn="0" w:firstRowLastColumn="0" w:lastRowFirstColumn="0" w:lastRowLastColumn="0"/>
            <w:tcW w:w="2200" w:type="pct"/>
            <w:noWrap/>
            <w:hideMark/>
          </w:tcPr>
          <w:p w14:paraId="0C00E307" w14:textId="77777777" w:rsidR="00C71867" w:rsidRPr="00B75F50" w:rsidRDefault="00C71867" w:rsidP="00C71867">
            <w:pPr>
              <w:spacing w:before="0" w:after="0" w:line="240" w:lineRule="auto"/>
              <w:jc w:val="left"/>
              <w:rPr>
                <w:rFonts w:cs="Arial"/>
                <w:b w:val="0"/>
                <w:bCs w:val="0"/>
                <w:sz w:val="18"/>
                <w:szCs w:val="18"/>
              </w:rPr>
            </w:pPr>
            <w:r w:rsidRPr="00B75F50">
              <w:rPr>
                <w:rFonts w:cs="Arial"/>
                <w:b w:val="0"/>
                <w:bCs w:val="0"/>
                <w:sz w:val="18"/>
                <w:szCs w:val="18"/>
              </w:rPr>
              <w:t>Toplam</w:t>
            </w:r>
          </w:p>
        </w:tc>
        <w:tc>
          <w:tcPr>
            <w:tcW w:w="1273" w:type="pct"/>
            <w:noWrap/>
            <w:hideMark/>
          </w:tcPr>
          <w:p w14:paraId="19124256" w14:textId="77777777" w:rsidR="00C71867" w:rsidRPr="00B75F50" w:rsidRDefault="00C71867" w:rsidP="004D406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B75F50">
              <w:rPr>
                <w:rFonts w:cs="Arial"/>
                <w:b/>
                <w:bCs/>
                <w:sz w:val="18"/>
                <w:szCs w:val="18"/>
              </w:rPr>
              <w:t>88</w:t>
            </w:r>
          </w:p>
        </w:tc>
        <w:tc>
          <w:tcPr>
            <w:tcW w:w="1527" w:type="pct"/>
            <w:noWrap/>
            <w:hideMark/>
          </w:tcPr>
          <w:p w14:paraId="6C8798F5" w14:textId="5C751FED" w:rsidR="00C71867" w:rsidRPr="00B75F50" w:rsidRDefault="00C71867" w:rsidP="004D406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B75F50">
              <w:rPr>
                <w:rFonts w:cs="Arial"/>
                <w:b/>
                <w:bCs/>
                <w:sz w:val="18"/>
                <w:szCs w:val="18"/>
              </w:rPr>
              <w:t>169</w:t>
            </w:r>
            <w:r w:rsidR="004E6D81" w:rsidRPr="00B75F50">
              <w:rPr>
                <w:rFonts w:cs="Arial"/>
                <w:b/>
                <w:bCs/>
                <w:sz w:val="18"/>
                <w:szCs w:val="18"/>
              </w:rPr>
              <w:t>,</w:t>
            </w:r>
            <w:r w:rsidRPr="00B75F50">
              <w:rPr>
                <w:rFonts w:cs="Arial"/>
                <w:b/>
                <w:bCs/>
                <w:sz w:val="18"/>
                <w:szCs w:val="18"/>
              </w:rPr>
              <w:t>328.7</w:t>
            </w:r>
          </w:p>
        </w:tc>
      </w:tr>
    </w:tbl>
    <w:p w14:paraId="3D3BFD22" w14:textId="4D3A809D" w:rsidR="00846626" w:rsidRPr="00B75F50" w:rsidRDefault="00096B4E" w:rsidP="00F048C4">
      <w:pPr>
        <w:rPr>
          <w:i/>
          <w:iCs/>
          <w:sz w:val="18"/>
          <w:szCs w:val="22"/>
        </w:rPr>
      </w:pPr>
      <w:r w:rsidRPr="00B75F50">
        <w:rPr>
          <w:i/>
          <w:iCs/>
          <w:sz w:val="18"/>
          <w:szCs w:val="22"/>
        </w:rPr>
        <w:t>Kaynak: AYGM 2025</w:t>
      </w:r>
    </w:p>
    <w:p w14:paraId="769072B0" w14:textId="54A5D5BE" w:rsidR="00CA70C1" w:rsidRPr="00B75F50" w:rsidRDefault="00EC0274" w:rsidP="00F048C4">
      <w:r w:rsidRPr="00B75F50">
        <w:t>Kamuya ait parsellerde izin süreçleri tamamlan</w:t>
      </w:r>
      <w:r w:rsidR="00932D23" w:rsidRPr="00B75F50">
        <w:t xml:space="preserve">an </w:t>
      </w:r>
      <w:r w:rsidRPr="00B75F50">
        <w:t xml:space="preserve">parsel sayısı </w:t>
      </w:r>
      <w:r w:rsidR="001F4F47" w:rsidRPr="00B75F50">
        <w:t>30’</w:t>
      </w:r>
      <w:r w:rsidR="00E93E7E" w:rsidRPr="00B75F50">
        <w:t xml:space="preserve">dur. </w:t>
      </w:r>
      <w:r w:rsidR="007C2659" w:rsidRPr="00B75F50">
        <w:t>Buna göre;</w:t>
      </w:r>
    </w:p>
    <w:p w14:paraId="2F2E1102" w14:textId="10585B68" w:rsidR="007C2659" w:rsidRPr="00B75F50" w:rsidRDefault="007C2659" w:rsidP="006842C6">
      <w:pPr>
        <w:pStyle w:val="ListParagraph"/>
        <w:numPr>
          <w:ilvl w:val="0"/>
          <w:numId w:val="14"/>
        </w:numPr>
        <w:spacing w:line="276" w:lineRule="auto"/>
      </w:pPr>
      <w:r w:rsidRPr="00B75F50">
        <w:t>11</w:t>
      </w:r>
      <w:r w:rsidR="004D3820" w:rsidRPr="00B75F50">
        <w:t>8</w:t>
      </w:r>
      <w:r w:rsidRPr="00B75F50">
        <w:t xml:space="preserve"> parselin</w:t>
      </w:r>
      <w:r w:rsidR="007F55BD" w:rsidRPr="00B75F50">
        <w:t xml:space="preserve"> (şahıs+kamu)</w:t>
      </w:r>
      <w:r w:rsidRPr="00B75F50">
        <w:t xml:space="preserve"> arazi edinimi tamamlanmış olup (%37), 9</w:t>
      </w:r>
      <w:r w:rsidR="004D3820" w:rsidRPr="00B75F50">
        <w:t>3</w:t>
      </w:r>
      <w:r w:rsidRPr="00B75F50">
        <w:t xml:space="preserve"> parselde süreç devam etmekte (%29) ve 109 parselde ise süreç başlatılacaktır. </w:t>
      </w:r>
    </w:p>
    <w:p w14:paraId="15B41C62" w14:textId="20F4C411" w:rsidR="007C2659" w:rsidRPr="00B75F50" w:rsidRDefault="007C2659" w:rsidP="006842C6">
      <w:pPr>
        <w:pStyle w:val="ListParagraph"/>
        <w:numPr>
          <w:ilvl w:val="0"/>
          <w:numId w:val="14"/>
        </w:numPr>
        <w:spacing w:line="276" w:lineRule="auto"/>
      </w:pPr>
      <w:r w:rsidRPr="00B75F50">
        <w:t>Tamamlanan parsellerin toplam kamulaştırma alanı 762 dekar olup toplam etkilenen arazilerin % 65’ini teşkil etmektedir.</w:t>
      </w:r>
    </w:p>
    <w:p w14:paraId="1EFB38A7" w14:textId="77777777" w:rsidR="00EB7469" w:rsidRPr="00B75F50" w:rsidRDefault="00EB7469">
      <w:pPr>
        <w:spacing w:before="0" w:after="160" w:line="259" w:lineRule="auto"/>
        <w:jc w:val="left"/>
      </w:pPr>
      <w:r w:rsidRPr="00B75F50">
        <w:br w:type="page"/>
      </w:r>
    </w:p>
    <w:p w14:paraId="6D06EDA1" w14:textId="55AB12C0" w:rsidR="007C2659" w:rsidRPr="00B75F50" w:rsidRDefault="007C2659" w:rsidP="00F048C4">
      <w:r w:rsidRPr="00B75F50">
        <w:lastRenderedPageBreak/>
        <w:t>Aşağıda arazi edinimi ilerle</w:t>
      </w:r>
      <w:r w:rsidR="00C939BD" w:rsidRPr="00B75F50">
        <w:t>me</w:t>
      </w:r>
      <w:r w:rsidRPr="00B75F50">
        <w:t xml:space="preserve"> durumu parsel türlerine göre gösterilmiştir.</w:t>
      </w:r>
    </w:p>
    <w:p w14:paraId="23C441FF" w14:textId="063B1E5C" w:rsidR="007C2659" w:rsidRPr="00B75F50" w:rsidRDefault="007C2659" w:rsidP="007C2659">
      <w:pPr>
        <w:pStyle w:val="Caption"/>
        <w:keepNext/>
      </w:pPr>
      <w:bookmarkStart w:id="66" w:name="_Toc216969933"/>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4</w:t>
        </w:r>
      </w:fldSimple>
      <w:r w:rsidRPr="00B75F50">
        <w:t>. Parsel Türü ve Alanına Göre Arazi Edinimi İlerlemesi</w:t>
      </w:r>
      <w:bookmarkEnd w:id="66"/>
    </w:p>
    <w:tbl>
      <w:tblPr>
        <w:tblStyle w:val="ListTable3-Accent1"/>
        <w:tblW w:w="5000" w:type="pct"/>
        <w:tblLook w:val="04A0" w:firstRow="1" w:lastRow="0" w:firstColumn="1" w:lastColumn="0" w:noHBand="0" w:noVBand="1"/>
      </w:tblPr>
      <w:tblGrid>
        <w:gridCol w:w="1469"/>
        <w:gridCol w:w="1057"/>
        <w:gridCol w:w="668"/>
        <w:gridCol w:w="981"/>
        <w:gridCol w:w="697"/>
        <w:gridCol w:w="1057"/>
        <w:gridCol w:w="683"/>
        <w:gridCol w:w="824"/>
        <w:gridCol w:w="1057"/>
        <w:gridCol w:w="1135"/>
      </w:tblGrid>
      <w:tr w:rsidR="00826A9D" w:rsidRPr="00B75F50" w14:paraId="0BC6DFD1" w14:textId="77777777" w:rsidTr="004D4066">
        <w:trPr>
          <w:cnfStyle w:val="100000000000" w:firstRow="1" w:lastRow="0" w:firstColumn="0" w:lastColumn="0" w:oddVBand="0" w:evenVBand="0" w:oddHBand="0" w:evenHBand="0" w:firstRowFirstColumn="0" w:firstRowLastColumn="0" w:lastRowFirstColumn="0" w:lastRowLastColumn="0"/>
          <w:trHeight w:val="960"/>
        </w:trPr>
        <w:tc>
          <w:tcPr>
            <w:cnfStyle w:val="001000000100" w:firstRow="0" w:lastRow="0" w:firstColumn="1" w:lastColumn="0" w:oddVBand="0" w:evenVBand="0" w:oddHBand="0" w:evenHBand="0" w:firstRowFirstColumn="1" w:firstRowLastColumn="0" w:lastRowFirstColumn="0" w:lastRowLastColumn="0"/>
            <w:tcW w:w="763" w:type="pct"/>
            <w:noWrap/>
            <w:hideMark/>
          </w:tcPr>
          <w:p w14:paraId="024242A0" w14:textId="77777777" w:rsidR="007C2659" w:rsidRPr="00B75F50" w:rsidRDefault="007C2659" w:rsidP="007C2659">
            <w:pPr>
              <w:spacing w:before="0" w:after="0" w:line="240" w:lineRule="auto"/>
              <w:jc w:val="left"/>
              <w:rPr>
                <w:rFonts w:cs="Arial"/>
                <w:sz w:val="18"/>
                <w:szCs w:val="18"/>
              </w:rPr>
            </w:pPr>
            <w:r w:rsidRPr="00B75F50">
              <w:rPr>
                <w:rFonts w:cs="Arial"/>
                <w:sz w:val="18"/>
                <w:szCs w:val="18"/>
              </w:rPr>
              <w:t>Parsel Türü-Sayıları</w:t>
            </w:r>
          </w:p>
        </w:tc>
        <w:tc>
          <w:tcPr>
            <w:tcW w:w="549" w:type="pct"/>
            <w:hideMark/>
          </w:tcPr>
          <w:p w14:paraId="4302B384" w14:textId="77777777" w:rsidR="007C2659" w:rsidRPr="00B75F50" w:rsidRDefault="007C2659" w:rsidP="007C26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Tamamlanan</w:t>
            </w:r>
          </w:p>
        </w:tc>
        <w:tc>
          <w:tcPr>
            <w:tcW w:w="347" w:type="pct"/>
            <w:hideMark/>
          </w:tcPr>
          <w:p w14:paraId="59AD9C0E" w14:textId="22CE360D" w:rsidR="007C2659" w:rsidRPr="00B75F50" w:rsidRDefault="007C2659" w:rsidP="007C26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Devam Ed</w:t>
            </w:r>
            <w:r w:rsidR="00932D23" w:rsidRPr="00B75F50">
              <w:rPr>
                <w:rFonts w:cs="Arial"/>
                <w:sz w:val="18"/>
                <w:szCs w:val="18"/>
              </w:rPr>
              <w:t>en</w:t>
            </w:r>
          </w:p>
        </w:tc>
        <w:tc>
          <w:tcPr>
            <w:tcW w:w="509" w:type="pct"/>
            <w:hideMark/>
          </w:tcPr>
          <w:p w14:paraId="7448B267" w14:textId="77777777" w:rsidR="007C2659" w:rsidRPr="00B75F50" w:rsidRDefault="007C2659" w:rsidP="007C26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Başlanmadı</w:t>
            </w:r>
          </w:p>
        </w:tc>
        <w:tc>
          <w:tcPr>
            <w:tcW w:w="362" w:type="pct"/>
            <w:hideMark/>
          </w:tcPr>
          <w:p w14:paraId="23F11A26" w14:textId="38C00DB9" w:rsidR="007C2659" w:rsidRPr="00B75F50" w:rsidRDefault="007C2659" w:rsidP="007C26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Toplam Parsel</w:t>
            </w:r>
            <w:r w:rsidR="00932D23" w:rsidRPr="00B75F50">
              <w:rPr>
                <w:rFonts w:cs="Arial"/>
                <w:sz w:val="18"/>
                <w:szCs w:val="18"/>
              </w:rPr>
              <w:t xml:space="preserve"> Sayısı</w:t>
            </w:r>
          </w:p>
        </w:tc>
        <w:tc>
          <w:tcPr>
            <w:tcW w:w="549" w:type="pct"/>
            <w:hideMark/>
          </w:tcPr>
          <w:p w14:paraId="7384D9AD" w14:textId="5BA90EB5" w:rsidR="007C2659" w:rsidRPr="00B75F50" w:rsidRDefault="007C2659" w:rsidP="007C26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 xml:space="preserve">Tamamlanan Alanlar </w:t>
            </w:r>
            <w:r w:rsidR="00932D23" w:rsidRPr="00B75F50">
              <w:rPr>
                <w:rFonts w:cs="Arial"/>
                <w:sz w:val="18"/>
                <w:szCs w:val="18"/>
              </w:rPr>
              <w:t>(</w:t>
            </w:r>
            <w:r w:rsidRPr="00B75F50">
              <w:rPr>
                <w:rFonts w:cs="Arial"/>
                <w:sz w:val="18"/>
                <w:szCs w:val="18"/>
              </w:rPr>
              <w:t>Dekar</w:t>
            </w:r>
            <w:r w:rsidR="00932D23" w:rsidRPr="00B75F50">
              <w:rPr>
                <w:rFonts w:cs="Arial"/>
                <w:sz w:val="18"/>
                <w:szCs w:val="18"/>
              </w:rPr>
              <w:t>)</w:t>
            </w:r>
          </w:p>
        </w:tc>
        <w:tc>
          <w:tcPr>
            <w:tcW w:w="355" w:type="pct"/>
            <w:hideMark/>
          </w:tcPr>
          <w:p w14:paraId="4A9FB2B0" w14:textId="3B5FD9C5" w:rsidR="007C2659" w:rsidRPr="00B75F50" w:rsidRDefault="007C2659" w:rsidP="007C26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 xml:space="preserve">Kalan Alanlar </w:t>
            </w:r>
            <w:r w:rsidR="00932D23" w:rsidRPr="00B75F50">
              <w:rPr>
                <w:rFonts w:cs="Arial"/>
                <w:sz w:val="18"/>
                <w:szCs w:val="18"/>
              </w:rPr>
              <w:t>(</w:t>
            </w:r>
            <w:r w:rsidRPr="00B75F50">
              <w:rPr>
                <w:rFonts w:cs="Arial"/>
                <w:sz w:val="18"/>
                <w:szCs w:val="18"/>
              </w:rPr>
              <w:t>Dekar</w:t>
            </w:r>
            <w:r w:rsidR="00932D23" w:rsidRPr="00B75F50">
              <w:rPr>
                <w:rFonts w:cs="Arial"/>
                <w:sz w:val="18"/>
                <w:szCs w:val="18"/>
              </w:rPr>
              <w:t>)</w:t>
            </w:r>
          </w:p>
        </w:tc>
        <w:tc>
          <w:tcPr>
            <w:tcW w:w="428" w:type="pct"/>
            <w:hideMark/>
          </w:tcPr>
          <w:p w14:paraId="6B96F90E" w14:textId="77777777" w:rsidR="007C2659" w:rsidRPr="00B75F50" w:rsidRDefault="007C2659" w:rsidP="007C26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Toplam Etkilenen Alan Dekar</w:t>
            </w:r>
          </w:p>
        </w:tc>
        <w:tc>
          <w:tcPr>
            <w:tcW w:w="549" w:type="pct"/>
            <w:hideMark/>
          </w:tcPr>
          <w:p w14:paraId="19DD763D" w14:textId="6202F49B" w:rsidR="007C2659" w:rsidRPr="00B75F50" w:rsidRDefault="007C2659" w:rsidP="007C26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 xml:space="preserve">Tamamlanan parsel </w:t>
            </w:r>
            <w:r w:rsidR="00932D23" w:rsidRPr="00B75F50">
              <w:rPr>
                <w:rFonts w:cs="Arial"/>
                <w:sz w:val="18"/>
                <w:szCs w:val="18"/>
              </w:rPr>
              <w:t>(</w:t>
            </w:r>
            <w:r w:rsidRPr="00B75F50">
              <w:rPr>
                <w:rFonts w:cs="Arial"/>
                <w:sz w:val="18"/>
                <w:szCs w:val="18"/>
              </w:rPr>
              <w:t>%</w:t>
            </w:r>
            <w:r w:rsidR="00932D23" w:rsidRPr="00B75F50">
              <w:rPr>
                <w:rFonts w:cs="Arial"/>
                <w:sz w:val="18"/>
                <w:szCs w:val="18"/>
              </w:rPr>
              <w:t>)</w:t>
            </w:r>
          </w:p>
        </w:tc>
        <w:tc>
          <w:tcPr>
            <w:tcW w:w="589" w:type="pct"/>
            <w:hideMark/>
          </w:tcPr>
          <w:p w14:paraId="600DC837" w14:textId="6F05036F" w:rsidR="007C2659" w:rsidRPr="00B75F50" w:rsidRDefault="007C2659" w:rsidP="007C26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 xml:space="preserve">Tamamlanana Alan </w:t>
            </w:r>
            <w:r w:rsidR="00932D23" w:rsidRPr="00B75F50">
              <w:rPr>
                <w:rFonts w:cs="Arial"/>
                <w:sz w:val="18"/>
                <w:szCs w:val="18"/>
              </w:rPr>
              <w:t>(</w:t>
            </w:r>
            <w:r w:rsidRPr="00B75F50">
              <w:rPr>
                <w:rFonts w:cs="Arial"/>
                <w:sz w:val="18"/>
                <w:szCs w:val="18"/>
              </w:rPr>
              <w:t>%</w:t>
            </w:r>
            <w:r w:rsidR="00932D23" w:rsidRPr="00B75F50">
              <w:rPr>
                <w:rFonts w:cs="Arial"/>
                <w:sz w:val="18"/>
                <w:szCs w:val="18"/>
              </w:rPr>
              <w:t>)</w:t>
            </w:r>
          </w:p>
        </w:tc>
      </w:tr>
      <w:tr w:rsidR="004868F6" w:rsidRPr="00B75F50" w14:paraId="44191219"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63" w:type="pct"/>
            <w:noWrap/>
            <w:hideMark/>
          </w:tcPr>
          <w:p w14:paraId="678515BD" w14:textId="6F7EA2D4" w:rsidR="004868F6" w:rsidRPr="00B75F50" w:rsidRDefault="004868F6" w:rsidP="004868F6">
            <w:pPr>
              <w:spacing w:before="0" w:after="0" w:line="240" w:lineRule="auto"/>
              <w:jc w:val="left"/>
              <w:rPr>
                <w:rFonts w:cs="Arial"/>
                <w:color w:val="000000"/>
                <w:sz w:val="18"/>
                <w:szCs w:val="18"/>
              </w:rPr>
            </w:pPr>
            <w:r w:rsidRPr="00B75F50">
              <w:rPr>
                <w:rFonts w:cs="Arial"/>
                <w:color w:val="000000"/>
                <w:sz w:val="18"/>
                <w:szCs w:val="18"/>
              </w:rPr>
              <w:t xml:space="preserve">Şahıs </w:t>
            </w:r>
          </w:p>
        </w:tc>
        <w:tc>
          <w:tcPr>
            <w:tcW w:w="549" w:type="pct"/>
            <w:noWrap/>
            <w:vAlign w:val="bottom"/>
            <w:hideMark/>
          </w:tcPr>
          <w:p w14:paraId="779FD211" w14:textId="71F7F18F"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88</w:t>
            </w:r>
          </w:p>
        </w:tc>
        <w:tc>
          <w:tcPr>
            <w:tcW w:w="347" w:type="pct"/>
            <w:noWrap/>
            <w:vAlign w:val="bottom"/>
            <w:hideMark/>
          </w:tcPr>
          <w:p w14:paraId="494AD148" w14:textId="66C783D9"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58</w:t>
            </w:r>
          </w:p>
        </w:tc>
        <w:tc>
          <w:tcPr>
            <w:tcW w:w="509" w:type="pct"/>
            <w:noWrap/>
            <w:vAlign w:val="bottom"/>
            <w:hideMark/>
          </w:tcPr>
          <w:p w14:paraId="564BA1C7" w14:textId="76BE01EE"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63</w:t>
            </w:r>
          </w:p>
        </w:tc>
        <w:tc>
          <w:tcPr>
            <w:tcW w:w="362" w:type="pct"/>
            <w:noWrap/>
            <w:vAlign w:val="bottom"/>
            <w:hideMark/>
          </w:tcPr>
          <w:p w14:paraId="2E8A3B57" w14:textId="76AB2E8A"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209</w:t>
            </w:r>
          </w:p>
        </w:tc>
        <w:tc>
          <w:tcPr>
            <w:tcW w:w="549" w:type="pct"/>
            <w:noWrap/>
            <w:vAlign w:val="bottom"/>
            <w:hideMark/>
          </w:tcPr>
          <w:p w14:paraId="08134F9A" w14:textId="364BB601"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177.2</w:t>
            </w:r>
          </w:p>
        </w:tc>
        <w:tc>
          <w:tcPr>
            <w:tcW w:w="355" w:type="pct"/>
            <w:noWrap/>
            <w:vAlign w:val="bottom"/>
            <w:hideMark/>
          </w:tcPr>
          <w:p w14:paraId="67E17600" w14:textId="2EBFD580"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248.6</w:t>
            </w:r>
          </w:p>
        </w:tc>
        <w:tc>
          <w:tcPr>
            <w:tcW w:w="428" w:type="pct"/>
            <w:noWrap/>
            <w:vAlign w:val="bottom"/>
            <w:hideMark/>
          </w:tcPr>
          <w:p w14:paraId="4F78BA89" w14:textId="77981718"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425.8</w:t>
            </w:r>
          </w:p>
        </w:tc>
        <w:tc>
          <w:tcPr>
            <w:tcW w:w="549" w:type="pct"/>
            <w:noWrap/>
            <w:vAlign w:val="bottom"/>
            <w:hideMark/>
          </w:tcPr>
          <w:p w14:paraId="6599001F" w14:textId="016A28C4"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42%</w:t>
            </w:r>
          </w:p>
        </w:tc>
        <w:tc>
          <w:tcPr>
            <w:tcW w:w="589" w:type="pct"/>
            <w:noWrap/>
            <w:vAlign w:val="bottom"/>
            <w:hideMark/>
          </w:tcPr>
          <w:p w14:paraId="39A683BF" w14:textId="0B3C3F8D"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42%</w:t>
            </w:r>
          </w:p>
        </w:tc>
      </w:tr>
      <w:tr w:rsidR="004868F6" w:rsidRPr="00B75F50" w14:paraId="1844EA8A"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763" w:type="pct"/>
            <w:noWrap/>
            <w:hideMark/>
          </w:tcPr>
          <w:p w14:paraId="10D82F83" w14:textId="77777777" w:rsidR="004868F6" w:rsidRPr="00B75F50" w:rsidRDefault="004868F6" w:rsidP="004868F6">
            <w:pPr>
              <w:spacing w:before="0" w:after="0" w:line="240" w:lineRule="auto"/>
              <w:jc w:val="left"/>
              <w:rPr>
                <w:rFonts w:cs="Arial"/>
                <w:color w:val="000000"/>
                <w:sz w:val="18"/>
                <w:szCs w:val="18"/>
              </w:rPr>
            </w:pPr>
            <w:r w:rsidRPr="00B75F50">
              <w:rPr>
                <w:rFonts w:cs="Arial"/>
                <w:color w:val="000000"/>
                <w:sz w:val="18"/>
                <w:szCs w:val="18"/>
              </w:rPr>
              <w:t>Kamu Orta Malı</w:t>
            </w:r>
          </w:p>
        </w:tc>
        <w:tc>
          <w:tcPr>
            <w:tcW w:w="549" w:type="pct"/>
            <w:noWrap/>
            <w:vAlign w:val="bottom"/>
            <w:hideMark/>
          </w:tcPr>
          <w:p w14:paraId="50A373AE" w14:textId="4C82FFA0"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47" w:type="pct"/>
            <w:noWrap/>
            <w:vAlign w:val="bottom"/>
            <w:hideMark/>
          </w:tcPr>
          <w:p w14:paraId="2999B1CE" w14:textId="7B015C61"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509" w:type="pct"/>
            <w:noWrap/>
            <w:vAlign w:val="bottom"/>
            <w:hideMark/>
          </w:tcPr>
          <w:p w14:paraId="0846EC47" w14:textId="42AE4A98"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62" w:type="pct"/>
            <w:noWrap/>
            <w:vAlign w:val="bottom"/>
            <w:hideMark/>
          </w:tcPr>
          <w:p w14:paraId="23E31B5D" w14:textId="7B5E4AC7"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49" w:type="pct"/>
            <w:noWrap/>
            <w:vAlign w:val="bottom"/>
            <w:hideMark/>
          </w:tcPr>
          <w:p w14:paraId="5A9D81C5" w14:textId="3B8080B2"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16.2</w:t>
            </w:r>
          </w:p>
        </w:tc>
        <w:tc>
          <w:tcPr>
            <w:tcW w:w="355" w:type="pct"/>
            <w:noWrap/>
            <w:vAlign w:val="bottom"/>
            <w:hideMark/>
          </w:tcPr>
          <w:p w14:paraId="67884B3D" w14:textId="6D6DECE7"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0.0</w:t>
            </w:r>
          </w:p>
        </w:tc>
        <w:tc>
          <w:tcPr>
            <w:tcW w:w="428" w:type="pct"/>
            <w:noWrap/>
            <w:vAlign w:val="bottom"/>
            <w:hideMark/>
          </w:tcPr>
          <w:p w14:paraId="72BB59D8" w14:textId="3159A016"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16.2</w:t>
            </w:r>
          </w:p>
        </w:tc>
        <w:tc>
          <w:tcPr>
            <w:tcW w:w="549" w:type="pct"/>
            <w:noWrap/>
            <w:vAlign w:val="bottom"/>
            <w:hideMark/>
          </w:tcPr>
          <w:p w14:paraId="1872A8E2" w14:textId="0BA95CE7"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100%</w:t>
            </w:r>
          </w:p>
        </w:tc>
        <w:tc>
          <w:tcPr>
            <w:tcW w:w="589" w:type="pct"/>
            <w:noWrap/>
            <w:vAlign w:val="bottom"/>
            <w:hideMark/>
          </w:tcPr>
          <w:p w14:paraId="01C5B1DC" w14:textId="58CF9F7D"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100%</w:t>
            </w:r>
          </w:p>
        </w:tc>
      </w:tr>
      <w:tr w:rsidR="004868F6" w:rsidRPr="00B75F50" w14:paraId="36AC0979"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63" w:type="pct"/>
            <w:noWrap/>
            <w:hideMark/>
          </w:tcPr>
          <w:p w14:paraId="26E66AA8" w14:textId="77777777" w:rsidR="004868F6" w:rsidRPr="00B75F50" w:rsidRDefault="004868F6" w:rsidP="004868F6">
            <w:pPr>
              <w:spacing w:before="0" w:after="0" w:line="240" w:lineRule="auto"/>
              <w:jc w:val="left"/>
              <w:rPr>
                <w:rFonts w:cs="Arial"/>
                <w:color w:val="000000"/>
                <w:sz w:val="18"/>
                <w:szCs w:val="18"/>
              </w:rPr>
            </w:pPr>
            <w:r w:rsidRPr="00B75F50">
              <w:rPr>
                <w:rFonts w:cs="Arial"/>
                <w:color w:val="000000"/>
                <w:sz w:val="18"/>
                <w:szCs w:val="18"/>
              </w:rPr>
              <w:t>Hazine</w:t>
            </w:r>
          </w:p>
        </w:tc>
        <w:tc>
          <w:tcPr>
            <w:tcW w:w="549" w:type="pct"/>
            <w:noWrap/>
            <w:vAlign w:val="bottom"/>
            <w:hideMark/>
          </w:tcPr>
          <w:p w14:paraId="70967430" w14:textId="4B171548"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47" w:type="pct"/>
            <w:noWrap/>
            <w:vAlign w:val="bottom"/>
            <w:hideMark/>
          </w:tcPr>
          <w:p w14:paraId="56F44860" w14:textId="2173271A"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509" w:type="pct"/>
            <w:noWrap/>
            <w:vAlign w:val="bottom"/>
            <w:hideMark/>
          </w:tcPr>
          <w:p w14:paraId="74897D4A" w14:textId="491E2DD6"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62" w:type="pct"/>
            <w:noWrap/>
            <w:vAlign w:val="bottom"/>
            <w:hideMark/>
          </w:tcPr>
          <w:p w14:paraId="599867BB" w14:textId="65D3F5BC"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c>
          <w:tcPr>
            <w:tcW w:w="549" w:type="pct"/>
            <w:noWrap/>
            <w:vAlign w:val="bottom"/>
            <w:hideMark/>
          </w:tcPr>
          <w:p w14:paraId="46D067D8" w14:textId="1B8621EA"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1.7</w:t>
            </w:r>
          </w:p>
        </w:tc>
        <w:tc>
          <w:tcPr>
            <w:tcW w:w="355" w:type="pct"/>
            <w:noWrap/>
            <w:vAlign w:val="bottom"/>
            <w:hideMark/>
          </w:tcPr>
          <w:p w14:paraId="442CAD6C" w14:textId="549D5F73"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17.0</w:t>
            </w:r>
          </w:p>
        </w:tc>
        <w:tc>
          <w:tcPr>
            <w:tcW w:w="428" w:type="pct"/>
            <w:noWrap/>
            <w:vAlign w:val="bottom"/>
            <w:hideMark/>
          </w:tcPr>
          <w:p w14:paraId="0105EDEB" w14:textId="6E6F39B6"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18.7</w:t>
            </w:r>
          </w:p>
        </w:tc>
        <w:tc>
          <w:tcPr>
            <w:tcW w:w="549" w:type="pct"/>
            <w:noWrap/>
            <w:vAlign w:val="bottom"/>
            <w:hideMark/>
          </w:tcPr>
          <w:p w14:paraId="5B84F024" w14:textId="3A506326"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11%</w:t>
            </w:r>
          </w:p>
        </w:tc>
        <w:tc>
          <w:tcPr>
            <w:tcW w:w="589" w:type="pct"/>
            <w:noWrap/>
            <w:vAlign w:val="bottom"/>
            <w:hideMark/>
          </w:tcPr>
          <w:p w14:paraId="15FD6F85" w14:textId="2DFB652C"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r>
      <w:tr w:rsidR="004868F6" w:rsidRPr="00B75F50" w14:paraId="53B74687"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763" w:type="pct"/>
            <w:noWrap/>
            <w:hideMark/>
          </w:tcPr>
          <w:p w14:paraId="00F43DBA" w14:textId="77777777" w:rsidR="004868F6" w:rsidRPr="00B75F50" w:rsidRDefault="004868F6" w:rsidP="004868F6">
            <w:pPr>
              <w:spacing w:before="0" w:after="0" w:line="240" w:lineRule="auto"/>
              <w:jc w:val="left"/>
              <w:rPr>
                <w:rFonts w:cs="Arial"/>
                <w:color w:val="000000"/>
                <w:sz w:val="18"/>
                <w:szCs w:val="18"/>
              </w:rPr>
            </w:pPr>
            <w:r w:rsidRPr="00B75F50">
              <w:rPr>
                <w:rFonts w:cs="Arial"/>
                <w:color w:val="000000"/>
                <w:sz w:val="18"/>
                <w:szCs w:val="18"/>
              </w:rPr>
              <w:t>Orman</w:t>
            </w:r>
          </w:p>
        </w:tc>
        <w:tc>
          <w:tcPr>
            <w:tcW w:w="549" w:type="pct"/>
            <w:noWrap/>
            <w:vAlign w:val="bottom"/>
            <w:hideMark/>
          </w:tcPr>
          <w:p w14:paraId="34F0C916" w14:textId="5E5B3F59"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347" w:type="pct"/>
            <w:noWrap/>
            <w:vAlign w:val="bottom"/>
            <w:hideMark/>
          </w:tcPr>
          <w:p w14:paraId="145F1388" w14:textId="4B0C4E96"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509" w:type="pct"/>
            <w:noWrap/>
            <w:vAlign w:val="bottom"/>
            <w:hideMark/>
          </w:tcPr>
          <w:p w14:paraId="1E7D12C6" w14:textId="6B38BE71"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62" w:type="pct"/>
            <w:noWrap/>
            <w:vAlign w:val="bottom"/>
            <w:hideMark/>
          </w:tcPr>
          <w:p w14:paraId="3F460744" w14:textId="3BF8D3B9"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549" w:type="pct"/>
            <w:noWrap/>
            <w:vAlign w:val="bottom"/>
            <w:hideMark/>
          </w:tcPr>
          <w:p w14:paraId="7C9188EA" w14:textId="4A3FC4B7"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500.6</w:t>
            </w:r>
          </w:p>
        </w:tc>
        <w:tc>
          <w:tcPr>
            <w:tcW w:w="355" w:type="pct"/>
            <w:noWrap/>
            <w:vAlign w:val="bottom"/>
            <w:hideMark/>
          </w:tcPr>
          <w:p w14:paraId="763E6CFE" w14:textId="0DB59B0B"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0.0</w:t>
            </w:r>
          </w:p>
        </w:tc>
        <w:tc>
          <w:tcPr>
            <w:tcW w:w="428" w:type="pct"/>
            <w:noWrap/>
            <w:vAlign w:val="bottom"/>
            <w:hideMark/>
          </w:tcPr>
          <w:p w14:paraId="53E8535E" w14:textId="0E1AC9EA"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500.6</w:t>
            </w:r>
          </w:p>
        </w:tc>
        <w:tc>
          <w:tcPr>
            <w:tcW w:w="549" w:type="pct"/>
            <w:noWrap/>
            <w:vAlign w:val="bottom"/>
            <w:hideMark/>
          </w:tcPr>
          <w:p w14:paraId="12D32A2C" w14:textId="490F7BC6"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100%</w:t>
            </w:r>
          </w:p>
        </w:tc>
        <w:tc>
          <w:tcPr>
            <w:tcW w:w="589" w:type="pct"/>
            <w:noWrap/>
            <w:vAlign w:val="bottom"/>
            <w:hideMark/>
          </w:tcPr>
          <w:p w14:paraId="4A059879" w14:textId="5AA46BFA"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100%</w:t>
            </w:r>
          </w:p>
        </w:tc>
      </w:tr>
      <w:tr w:rsidR="004868F6" w:rsidRPr="00B75F50" w14:paraId="3AC89D27"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63" w:type="pct"/>
            <w:noWrap/>
            <w:hideMark/>
          </w:tcPr>
          <w:p w14:paraId="39198A73" w14:textId="7D0E2F55" w:rsidR="004868F6" w:rsidRPr="00B75F50" w:rsidRDefault="004868F6" w:rsidP="004868F6">
            <w:pPr>
              <w:spacing w:before="0" w:after="0" w:line="240" w:lineRule="auto"/>
              <w:jc w:val="left"/>
              <w:rPr>
                <w:rFonts w:cs="Arial"/>
                <w:color w:val="000000"/>
                <w:sz w:val="18"/>
                <w:szCs w:val="18"/>
              </w:rPr>
            </w:pPr>
            <w:r w:rsidRPr="00B75F50">
              <w:rPr>
                <w:rFonts w:cs="Arial"/>
                <w:color w:val="000000"/>
                <w:sz w:val="18"/>
                <w:szCs w:val="18"/>
              </w:rPr>
              <w:t>Kamu Tüzel</w:t>
            </w:r>
          </w:p>
        </w:tc>
        <w:tc>
          <w:tcPr>
            <w:tcW w:w="549" w:type="pct"/>
            <w:noWrap/>
            <w:vAlign w:val="bottom"/>
            <w:hideMark/>
          </w:tcPr>
          <w:p w14:paraId="23E13CB7" w14:textId="5930235F"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347" w:type="pct"/>
            <w:noWrap/>
            <w:vAlign w:val="bottom"/>
            <w:hideMark/>
          </w:tcPr>
          <w:p w14:paraId="12E2F147" w14:textId="2B781216"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09" w:type="pct"/>
            <w:noWrap/>
            <w:vAlign w:val="bottom"/>
            <w:hideMark/>
          </w:tcPr>
          <w:p w14:paraId="274EFE7F" w14:textId="088BA1E7"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27</w:t>
            </w:r>
          </w:p>
        </w:tc>
        <w:tc>
          <w:tcPr>
            <w:tcW w:w="362" w:type="pct"/>
            <w:noWrap/>
            <w:vAlign w:val="bottom"/>
            <w:hideMark/>
          </w:tcPr>
          <w:p w14:paraId="1C860F7A" w14:textId="6ABCD6C7"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32</w:t>
            </w:r>
          </w:p>
        </w:tc>
        <w:tc>
          <w:tcPr>
            <w:tcW w:w="549" w:type="pct"/>
            <w:noWrap/>
            <w:vAlign w:val="bottom"/>
            <w:hideMark/>
          </w:tcPr>
          <w:p w14:paraId="5E0C7DC8" w14:textId="648DF9BE"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14.9</w:t>
            </w:r>
          </w:p>
        </w:tc>
        <w:tc>
          <w:tcPr>
            <w:tcW w:w="355" w:type="pct"/>
            <w:noWrap/>
            <w:vAlign w:val="bottom"/>
            <w:hideMark/>
          </w:tcPr>
          <w:p w14:paraId="20423FEB" w14:textId="26FD9735"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54.4</w:t>
            </w:r>
          </w:p>
        </w:tc>
        <w:tc>
          <w:tcPr>
            <w:tcW w:w="428" w:type="pct"/>
            <w:noWrap/>
            <w:vAlign w:val="bottom"/>
            <w:hideMark/>
          </w:tcPr>
          <w:p w14:paraId="289AE12E" w14:textId="059BE0CD"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69.3</w:t>
            </w:r>
          </w:p>
        </w:tc>
        <w:tc>
          <w:tcPr>
            <w:tcW w:w="549" w:type="pct"/>
            <w:noWrap/>
            <w:vAlign w:val="bottom"/>
            <w:hideMark/>
          </w:tcPr>
          <w:p w14:paraId="58BD6E23" w14:textId="5B6EC033"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13%</w:t>
            </w:r>
          </w:p>
        </w:tc>
        <w:tc>
          <w:tcPr>
            <w:tcW w:w="589" w:type="pct"/>
            <w:noWrap/>
            <w:vAlign w:val="bottom"/>
            <w:hideMark/>
          </w:tcPr>
          <w:p w14:paraId="7637190A" w14:textId="49A4F171"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22%</w:t>
            </w:r>
          </w:p>
        </w:tc>
      </w:tr>
      <w:tr w:rsidR="004868F6" w:rsidRPr="00B75F50" w14:paraId="2B7E6C62"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763" w:type="pct"/>
            <w:noWrap/>
            <w:hideMark/>
          </w:tcPr>
          <w:p w14:paraId="3D41B936" w14:textId="77777777" w:rsidR="004868F6" w:rsidRPr="00B75F50" w:rsidRDefault="004868F6" w:rsidP="004868F6">
            <w:pPr>
              <w:spacing w:before="0" w:after="0" w:line="240" w:lineRule="auto"/>
              <w:jc w:val="left"/>
              <w:rPr>
                <w:rFonts w:cs="Arial"/>
                <w:color w:val="000000"/>
                <w:sz w:val="18"/>
                <w:szCs w:val="18"/>
              </w:rPr>
            </w:pPr>
            <w:r w:rsidRPr="00B75F50">
              <w:rPr>
                <w:rFonts w:cs="Arial"/>
                <w:color w:val="000000"/>
                <w:sz w:val="18"/>
                <w:szCs w:val="18"/>
              </w:rPr>
              <w:t>TCDD</w:t>
            </w:r>
          </w:p>
        </w:tc>
        <w:tc>
          <w:tcPr>
            <w:tcW w:w="549" w:type="pct"/>
            <w:noWrap/>
            <w:vAlign w:val="bottom"/>
            <w:hideMark/>
          </w:tcPr>
          <w:p w14:paraId="1D6B1081" w14:textId="48191DC2"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47" w:type="pct"/>
            <w:noWrap/>
            <w:vAlign w:val="bottom"/>
            <w:hideMark/>
          </w:tcPr>
          <w:p w14:paraId="2F64EE12" w14:textId="7CA768A5"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10</w:t>
            </w:r>
          </w:p>
        </w:tc>
        <w:tc>
          <w:tcPr>
            <w:tcW w:w="509" w:type="pct"/>
            <w:noWrap/>
            <w:vAlign w:val="bottom"/>
            <w:hideMark/>
          </w:tcPr>
          <w:p w14:paraId="4E0DEDC6" w14:textId="1F8D6359"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62" w:type="pct"/>
            <w:noWrap/>
            <w:vAlign w:val="bottom"/>
            <w:hideMark/>
          </w:tcPr>
          <w:p w14:paraId="0767987A" w14:textId="579AA527"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10</w:t>
            </w:r>
          </w:p>
        </w:tc>
        <w:tc>
          <w:tcPr>
            <w:tcW w:w="549" w:type="pct"/>
            <w:noWrap/>
            <w:vAlign w:val="bottom"/>
            <w:hideMark/>
          </w:tcPr>
          <w:p w14:paraId="2C51481A" w14:textId="0770DCE5"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0.0</w:t>
            </w:r>
          </w:p>
        </w:tc>
        <w:tc>
          <w:tcPr>
            <w:tcW w:w="355" w:type="pct"/>
            <w:noWrap/>
            <w:vAlign w:val="bottom"/>
            <w:hideMark/>
          </w:tcPr>
          <w:p w14:paraId="4547E7BC" w14:textId="418E5C4E"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31.6</w:t>
            </w:r>
          </w:p>
        </w:tc>
        <w:tc>
          <w:tcPr>
            <w:tcW w:w="428" w:type="pct"/>
            <w:noWrap/>
            <w:vAlign w:val="bottom"/>
            <w:hideMark/>
          </w:tcPr>
          <w:p w14:paraId="7291EC6A" w14:textId="4E3A4D5F"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31.6</w:t>
            </w:r>
          </w:p>
        </w:tc>
        <w:tc>
          <w:tcPr>
            <w:tcW w:w="549" w:type="pct"/>
            <w:noWrap/>
            <w:vAlign w:val="bottom"/>
            <w:hideMark/>
          </w:tcPr>
          <w:p w14:paraId="63278588" w14:textId="38F0E2AA"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589" w:type="pct"/>
            <w:noWrap/>
            <w:vAlign w:val="bottom"/>
            <w:hideMark/>
          </w:tcPr>
          <w:p w14:paraId="7E3AA950" w14:textId="502CD179"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4868F6" w:rsidRPr="00B75F50" w14:paraId="766C2705"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63" w:type="pct"/>
            <w:noWrap/>
            <w:hideMark/>
          </w:tcPr>
          <w:p w14:paraId="2C10AB11" w14:textId="77777777" w:rsidR="004868F6" w:rsidRPr="00B75F50" w:rsidRDefault="004868F6" w:rsidP="004868F6">
            <w:pPr>
              <w:spacing w:before="0" w:after="0" w:line="240" w:lineRule="auto"/>
              <w:jc w:val="left"/>
              <w:rPr>
                <w:rFonts w:cs="Arial"/>
                <w:color w:val="000000"/>
                <w:sz w:val="18"/>
                <w:szCs w:val="18"/>
              </w:rPr>
            </w:pPr>
            <w:r w:rsidRPr="00B75F50">
              <w:rPr>
                <w:rFonts w:cs="Arial"/>
                <w:color w:val="000000"/>
                <w:sz w:val="18"/>
                <w:szCs w:val="18"/>
              </w:rPr>
              <w:t>Davalı</w:t>
            </w:r>
          </w:p>
        </w:tc>
        <w:tc>
          <w:tcPr>
            <w:tcW w:w="549" w:type="pct"/>
            <w:noWrap/>
            <w:vAlign w:val="bottom"/>
            <w:hideMark/>
          </w:tcPr>
          <w:p w14:paraId="167F7F40" w14:textId="06CCD00E"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47" w:type="pct"/>
            <w:noWrap/>
            <w:vAlign w:val="bottom"/>
            <w:hideMark/>
          </w:tcPr>
          <w:p w14:paraId="34416616" w14:textId="5B7AD0E4"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509" w:type="pct"/>
            <w:noWrap/>
            <w:vAlign w:val="bottom"/>
            <w:hideMark/>
          </w:tcPr>
          <w:p w14:paraId="4BF6176F" w14:textId="28A189D3"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362" w:type="pct"/>
            <w:noWrap/>
            <w:vAlign w:val="bottom"/>
            <w:hideMark/>
          </w:tcPr>
          <w:p w14:paraId="3AEDD511" w14:textId="70FD3FE1"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549" w:type="pct"/>
            <w:noWrap/>
            <w:vAlign w:val="bottom"/>
            <w:hideMark/>
          </w:tcPr>
          <w:p w14:paraId="5113BB8D" w14:textId="656CC37E"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10.3</w:t>
            </w:r>
          </w:p>
        </w:tc>
        <w:tc>
          <w:tcPr>
            <w:tcW w:w="355" w:type="pct"/>
            <w:noWrap/>
            <w:vAlign w:val="bottom"/>
            <w:hideMark/>
          </w:tcPr>
          <w:p w14:paraId="7D0EE9E9" w14:textId="17C93733"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22.2</w:t>
            </w:r>
          </w:p>
        </w:tc>
        <w:tc>
          <w:tcPr>
            <w:tcW w:w="428" w:type="pct"/>
            <w:noWrap/>
            <w:vAlign w:val="bottom"/>
            <w:hideMark/>
          </w:tcPr>
          <w:p w14:paraId="403079BE" w14:textId="3C8DA2B7"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32.5</w:t>
            </w:r>
          </w:p>
        </w:tc>
        <w:tc>
          <w:tcPr>
            <w:tcW w:w="549" w:type="pct"/>
            <w:noWrap/>
            <w:vAlign w:val="bottom"/>
            <w:hideMark/>
          </w:tcPr>
          <w:p w14:paraId="1EBB4FA8" w14:textId="656CF0F6"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33%</w:t>
            </w:r>
          </w:p>
        </w:tc>
        <w:tc>
          <w:tcPr>
            <w:tcW w:w="589" w:type="pct"/>
            <w:noWrap/>
            <w:vAlign w:val="bottom"/>
            <w:hideMark/>
          </w:tcPr>
          <w:p w14:paraId="12EBAD83" w14:textId="7E70DDA1"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32%</w:t>
            </w:r>
          </w:p>
        </w:tc>
      </w:tr>
      <w:tr w:rsidR="004868F6" w:rsidRPr="00B75F50" w14:paraId="200B7A8F"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763" w:type="pct"/>
            <w:noWrap/>
            <w:hideMark/>
          </w:tcPr>
          <w:p w14:paraId="2E21E001" w14:textId="77777777" w:rsidR="004868F6" w:rsidRPr="00B75F50" w:rsidRDefault="004868F6" w:rsidP="004868F6">
            <w:pPr>
              <w:spacing w:before="0" w:after="0" w:line="240" w:lineRule="auto"/>
              <w:jc w:val="left"/>
              <w:rPr>
                <w:rFonts w:cs="Arial"/>
                <w:color w:val="000000"/>
                <w:sz w:val="18"/>
                <w:szCs w:val="18"/>
              </w:rPr>
            </w:pPr>
            <w:r w:rsidRPr="00B75F50">
              <w:rPr>
                <w:rFonts w:cs="Arial"/>
                <w:color w:val="000000"/>
                <w:sz w:val="18"/>
                <w:szCs w:val="18"/>
              </w:rPr>
              <w:t>Tescil Harici</w:t>
            </w:r>
          </w:p>
        </w:tc>
        <w:tc>
          <w:tcPr>
            <w:tcW w:w="549" w:type="pct"/>
            <w:noWrap/>
            <w:vAlign w:val="bottom"/>
            <w:hideMark/>
          </w:tcPr>
          <w:p w14:paraId="649B637F" w14:textId="7405A142"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347" w:type="pct"/>
            <w:noWrap/>
            <w:vAlign w:val="bottom"/>
            <w:hideMark/>
          </w:tcPr>
          <w:p w14:paraId="3844F6DF" w14:textId="33324553"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16</w:t>
            </w:r>
          </w:p>
        </w:tc>
        <w:tc>
          <w:tcPr>
            <w:tcW w:w="509" w:type="pct"/>
            <w:noWrap/>
            <w:vAlign w:val="bottom"/>
            <w:hideMark/>
          </w:tcPr>
          <w:p w14:paraId="48BFACE4" w14:textId="7CF54736"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17</w:t>
            </w:r>
          </w:p>
        </w:tc>
        <w:tc>
          <w:tcPr>
            <w:tcW w:w="362" w:type="pct"/>
            <w:noWrap/>
            <w:vAlign w:val="bottom"/>
            <w:hideMark/>
          </w:tcPr>
          <w:p w14:paraId="7C588589" w14:textId="3E36C459"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41</w:t>
            </w:r>
          </w:p>
        </w:tc>
        <w:tc>
          <w:tcPr>
            <w:tcW w:w="549" w:type="pct"/>
            <w:noWrap/>
            <w:vAlign w:val="bottom"/>
            <w:hideMark/>
          </w:tcPr>
          <w:p w14:paraId="6B07C962" w14:textId="69D63F06"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40.7</w:t>
            </w:r>
          </w:p>
        </w:tc>
        <w:tc>
          <w:tcPr>
            <w:tcW w:w="355" w:type="pct"/>
            <w:noWrap/>
            <w:vAlign w:val="bottom"/>
            <w:hideMark/>
          </w:tcPr>
          <w:p w14:paraId="24C5B51B" w14:textId="4351C571"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37.6</w:t>
            </w:r>
          </w:p>
        </w:tc>
        <w:tc>
          <w:tcPr>
            <w:tcW w:w="428" w:type="pct"/>
            <w:noWrap/>
            <w:vAlign w:val="bottom"/>
            <w:hideMark/>
          </w:tcPr>
          <w:p w14:paraId="4FC19411" w14:textId="14A039A7"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78.3</w:t>
            </w:r>
          </w:p>
        </w:tc>
        <w:tc>
          <w:tcPr>
            <w:tcW w:w="549" w:type="pct"/>
            <w:noWrap/>
            <w:vAlign w:val="bottom"/>
            <w:hideMark/>
          </w:tcPr>
          <w:p w14:paraId="505A200C" w14:textId="3F0E33B8"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20%</w:t>
            </w:r>
          </w:p>
        </w:tc>
        <w:tc>
          <w:tcPr>
            <w:tcW w:w="589" w:type="pct"/>
            <w:noWrap/>
            <w:vAlign w:val="bottom"/>
            <w:hideMark/>
          </w:tcPr>
          <w:p w14:paraId="2C8C5E54" w14:textId="053AE046" w:rsidR="004868F6" w:rsidRPr="00B75F50" w:rsidRDefault="004868F6" w:rsidP="004868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52%</w:t>
            </w:r>
          </w:p>
        </w:tc>
      </w:tr>
      <w:tr w:rsidR="004868F6" w:rsidRPr="00B75F50" w14:paraId="148FECAB"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63" w:type="pct"/>
            <w:noWrap/>
            <w:hideMark/>
          </w:tcPr>
          <w:p w14:paraId="736982B5" w14:textId="77777777" w:rsidR="004868F6" w:rsidRPr="00B75F50" w:rsidRDefault="004868F6" w:rsidP="004868F6">
            <w:pPr>
              <w:spacing w:before="0" w:after="0" w:line="240" w:lineRule="auto"/>
              <w:jc w:val="left"/>
              <w:rPr>
                <w:rFonts w:cs="Arial"/>
                <w:color w:val="000000"/>
                <w:sz w:val="18"/>
                <w:szCs w:val="18"/>
              </w:rPr>
            </w:pPr>
            <w:r w:rsidRPr="00B75F50">
              <w:rPr>
                <w:rFonts w:cs="Arial"/>
                <w:color w:val="000000"/>
                <w:sz w:val="18"/>
                <w:szCs w:val="18"/>
              </w:rPr>
              <w:t>Toplam</w:t>
            </w:r>
          </w:p>
        </w:tc>
        <w:tc>
          <w:tcPr>
            <w:tcW w:w="549" w:type="pct"/>
            <w:noWrap/>
            <w:vAlign w:val="bottom"/>
            <w:hideMark/>
          </w:tcPr>
          <w:p w14:paraId="31C853E3" w14:textId="16A94235"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118</w:t>
            </w:r>
          </w:p>
        </w:tc>
        <w:tc>
          <w:tcPr>
            <w:tcW w:w="347" w:type="pct"/>
            <w:noWrap/>
            <w:vAlign w:val="bottom"/>
            <w:hideMark/>
          </w:tcPr>
          <w:p w14:paraId="6D47084C" w14:textId="7FE46602"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93</w:t>
            </w:r>
          </w:p>
        </w:tc>
        <w:tc>
          <w:tcPr>
            <w:tcW w:w="509" w:type="pct"/>
            <w:noWrap/>
            <w:vAlign w:val="bottom"/>
            <w:hideMark/>
          </w:tcPr>
          <w:p w14:paraId="59164DD5" w14:textId="0BC6F006"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109</w:t>
            </w:r>
          </w:p>
        </w:tc>
        <w:tc>
          <w:tcPr>
            <w:tcW w:w="362" w:type="pct"/>
            <w:noWrap/>
            <w:vAlign w:val="bottom"/>
            <w:hideMark/>
          </w:tcPr>
          <w:p w14:paraId="47B4D8E4" w14:textId="2051D92C"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320</w:t>
            </w:r>
          </w:p>
        </w:tc>
        <w:tc>
          <w:tcPr>
            <w:tcW w:w="549" w:type="pct"/>
            <w:noWrap/>
            <w:vAlign w:val="bottom"/>
            <w:hideMark/>
          </w:tcPr>
          <w:p w14:paraId="7FF18DF9" w14:textId="12DD6048"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761.6</w:t>
            </w:r>
          </w:p>
        </w:tc>
        <w:tc>
          <w:tcPr>
            <w:tcW w:w="355" w:type="pct"/>
            <w:noWrap/>
            <w:vAlign w:val="bottom"/>
            <w:hideMark/>
          </w:tcPr>
          <w:p w14:paraId="70E07FEA" w14:textId="515025FA"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411.4</w:t>
            </w:r>
          </w:p>
        </w:tc>
        <w:tc>
          <w:tcPr>
            <w:tcW w:w="428" w:type="pct"/>
            <w:noWrap/>
            <w:vAlign w:val="bottom"/>
            <w:hideMark/>
          </w:tcPr>
          <w:p w14:paraId="6F983AF3" w14:textId="13295AF5"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1,173.0</w:t>
            </w:r>
          </w:p>
        </w:tc>
        <w:tc>
          <w:tcPr>
            <w:tcW w:w="549" w:type="pct"/>
            <w:noWrap/>
            <w:vAlign w:val="bottom"/>
            <w:hideMark/>
          </w:tcPr>
          <w:p w14:paraId="3E1A81BA" w14:textId="31E47A9A"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37%</w:t>
            </w:r>
          </w:p>
        </w:tc>
        <w:tc>
          <w:tcPr>
            <w:tcW w:w="589" w:type="pct"/>
            <w:noWrap/>
            <w:vAlign w:val="bottom"/>
            <w:hideMark/>
          </w:tcPr>
          <w:p w14:paraId="19EF8361" w14:textId="2D320FD0" w:rsidR="004868F6" w:rsidRPr="00B75F50" w:rsidRDefault="004868F6" w:rsidP="004868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65%</w:t>
            </w:r>
          </w:p>
        </w:tc>
      </w:tr>
      <w:tr w:rsidR="00386EA4" w:rsidRPr="00B75F50" w14:paraId="4AA4E34C"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763" w:type="pct"/>
            <w:noWrap/>
            <w:hideMark/>
          </w:tcPr>
          <w:p w14:paraId="70771A16" w14:textId="77777777" w:rsidR="00386EA4" w:rsidRPr="00B75F50" w:rsidRDefault="00386EA4" w:rsidP="00386EA4">
            <w:pPr>
              <w:spacing w:before="0" w:after="0" w:line="240" w:lineRule="auto"/>
              <w:jc w:val="left"/>
              <w:rPr>
                <w:rFonts w:cs="Arial"/>
                <w:color w:val="000000"/>
                <w:sz w:val="18"/>
                <w:szCs w:val="18"/>
              </w:rPr>
            </w:pPr>
            <w:r w:rsidRPr="00B75F50">
              <w:rPr>
                <w:rFonts w:cs="Arial"/>
                <w:color w:val="000000"/>
                <w:sz w:val="18"/>
                <w:szCs w:val="18"/>
              </w:rPr>
              <w:t>%</w:t>
            </w:r>
          </w:p>
        </w:tc>
        <w:tc>
          <w:tcPr>
            <w:tcW w:w="549" w:type="pct"/>
            <w:noWrap/>
            <w:vAlign w:val="bottom"/>
            <w:hideMark/>
          </w:tcPr>
          <w:p w14:paraId="2430A026" w14:textId="23DFE89C" w:rsidR="00386EA4" w:rsidRPr="00B75F50" w:rsidRDefault="00386EA4" w:rsidP="00386EA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37%</w:t>
            </w:r>
          </w:p>
        </w:tc>
        <w:tc>
          <w:tcPr>
            <w:tcW w:w="347" w:type="pct"/>
            <w:noWrap/>
            <w:vAlign w:val="bottom"/>
            <w:hideMark/>
          </w:tcPr>
          <w:p w14:paraId="787CA9D8" w14:textId="684E3505" w:rsidR="00386EA4" w:rsidRPr="00B75F50" w:rsidRDefault="00386EA4" w:rsidP="00386EA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29%</w:t>
            </w:r>
          </w:p>
        </w:tc>
        <w:tc>
          <w:tcPr>
            <w:tcW w:w="509" w:type="pct"/>
            <w:noWrap/>
            <w:vAlign w:val="bottom"/>
            <w:hideMark/>
          </w:tcPr>
          <w:p w14:paraId="618CADB7" w14:textId="23D353FF" w:rsidR="00386EA4" w:rsidRPr="00B75F50" w:rsidRDefault="00386EA4" w:rsidP="00386EA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34%</w:t>
            </w:r>
          </w:p>
        </w:tc>
        <w:tc>
          <w:tcPr>
            <w:tcW w:w="362" w:type="pct"/>
            <w:noWrap/>
            <w:vAlign w:val="bottom"/>
            <w:hideMark/>
          </w:tcPr>
          <w:p w14:paraId="6CF13532" w14:textId="1E4E4DE6" w:rsidR="00386EA4" w:rsidRPr="00B75F50" w:rsidRDefault="00386EA4" w:rsidP="00386EA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100%</w:t>
            </w:r>
          </w:p>
        </w:tc>
        <w:tc>
          <w:tcPr>
            <w:tcW w:w="549" w:type="pct"/>
            <w:noWrap/>
            <w:vAlign w:val="bottom"/>
            <w:hideMark/>
          </w:tcPr>
          <w:p w14:paraId="7C92B8B2" w14:textId="0A618783" w:rsidR="00386EA4" w:rsidRPr="00B75F50" w:rsidRDefault="00386EA4" w:rsidP="00386EA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65%</w:t>
            </w:r>
          </w:p>
        </w:tc>
        <w:tc>
          <w:tcPr>
            <w:tcW w:w="355" w:type="pct"/>
            <w:noWrap/>
            <w:vAlign w:val="bottom"/>
            <w:hideMark/>
          </w:tcPr>
          <w:p w14:paraId="23C4767B" w14:textId="21908A86" w:rsidR="00386EA4" w:rsidRPr="00B75F50" w:rsidRDefault="00386EA4" w:rsidP="00386EA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35%</w:t>
            </w:r>
          </w:p>
        </w:tc>
        <w:tc>
          <w:tcPr>
            <w:tcW w:w="428" w:type="pct"/>
            <w:noWrap/>
            <w:vAlign w:val="bottom"/>
            <w:hideMark/>
          </w:tcPr>
          <w:p w14:paraId="4302233A" w14:textId="5D00B00F" w:rsidR="00386EA4" w:rsidRPr="00B75F50" w:rsidRDefault="00386EA4" w:rsidP="00386EA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100%</w:t>
            </w:r>
          </w:p>
        </w:tc>
        <w:tc>
          <w:tcPr>
            <w:tcW w:w="549" w:type="pct"/>
            <w:noWrap/>
            <w:vAlign w:val="bottom"/>
            <w:hideMark/>
          </w:tcPr>
          <w:p w14:paraId="440E3A0B" w14:textId="0861C3EA" w:rsidR="00386EA4" w:rsidRPr="00B75F50" w:rsidRDefault="00386EA4" w:rsidP="00386EA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37%</w:t>
            </w:r>
          </w:p>
        </w:tc>
        <w:tc>
          <w:tcPr>
            <w:tcW w:w="589" w:type="pct"/>
            <w:noWrap/>
            <w:vAlign w:val="bottom"/>
            <w:hideMark/>
          </w:tcPr>
          <w:p w14:paraId="70D586E5" w14:textId="53951B56" w:rsidR="00386EA4" w:rsidRPr="00B75F50" w:rsidRDefault="00386EA4" w:rsidP="00386EA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65%</w:t>
            </w:r>
          </w:p>
        </w:tc>
      </w:tr>
    </w:tbl>
    <w:p w14:paraId="1F6C358F" w14:textId="77777777" w:rsidR="00E77021" w:rsidRPr="00B75F50" w:rsidRDefault="004D4066" w:rsidP="004D4066">
      <w:pPr>
        <w:rPr>
          <w:i/>
          <w:iCs/>
          <w:sz w:val="18"/>
          <w:szCs w:val="18"/>
        </w:rPr>
      </w:pPr>
      <w:bookmarkStart w:id="67" w:name="_Toc209877691"/>
      <w:r w:rsidRPr="00B75F50">
        <w:rPr>
          <w:i/>
          <w:iCs/>
          <w:sz w:val="18"/>
          <w:szCs w:val="18"/>
        </w:rPr>
        <w:t>Kaynak: AYGM, 2025</w:t>
      </w:r>
    </w:p>
    <w:p w14:paraId="136D5B51" w14:textId="09BDD73F" w:rsidR="00445A12" w:rsidRPr="00B75F50" w:rsidRDefault="00445A12" w:rsidP="006842C6">
      <w:pPr>
        <w:pStyle w:val="Heading2"/>
        <w:numPr>
          <w:ilvl w:val="1"/>
          <w:numId w:val="28"/>
        </w:numPr>
      </w:pPr>
      <w:bookmarkStart w:id="68" w:name="_Toc216969974"/>
      <w:r w:rsidRPr="00B75F50">
        <w:t>Şahıs Parse</w:t>
      </w:r>
      <w:r w:rsidR="0092794C" w:rsidRPr="00B75F50">
        <w:t>li Etkileri</w:t>
      </w:r>
      <w:bookmarkEnd w:id="67"/>
      <w:bookmarkEnd w:id="68"/>
      <w:r w:rsidRPr="00B75F50">
        <w:t xml:space="preserve"> </w:t>
      </w:r>
    </w:p>
    <w:p w14:paraId="50E45C1B" w14:textId="7B86B3B0" w:rsidR="008B486E" w:rsidRPr="00B75F50" w:rsidRDefault="00E46E8C" w:rsidP="00F048C4">
      <w:r w:rsidRPr="00B75F50">
        <w:t>Projenin</w:t>
      </w:r>
      <w:r w:rsidR="008B486E" w:rsidRPr="00B75F50">
        <w:t xml:space="preserve"> şahıs parseli etkileri özet olarak bakıldığında:</w:t>
      </w:r>
    </w:p>
    <w:p w14:paraId="66B6A8EF" w14:textId="5A199E84" w:rsidR="005B2B46" w:rsidRPr="00B75F50" w:rsidRDefault="00E46E8C" w:rsidP="00F048C4">
      <w:r w:rsidRPr="00B75F50">
        <w:t>Etkilenen parsel sayısı toplamı 20</w:t>
      </w:r>
      <w:r w:rsidR="005B2B46" w:rsidRPr="00B75F50">
        <w:t>9</w:t>
      </w:r>
      <w:r w:rsidR="00E37172" w:rsidRPr="00B75F50">
        <w:t>’</w:t>
      </w:r>
      <w:r w:rsidR="005B2B46" w:rsidRPr="00B75F50">
        <w:t>dur</w:t>
      </w:r>
      <w:r w:rsidR="00E37172" w:rsidRPr="00B75F50">
        <w:t>.</w:t>
      </w:r>
    </w:p>
    <w:p w14:paraId="7FCEA81D" w14:textId="17B93576" w:rsidR="00784D19" w:rsidRPr="00B75F50" w:rsidRDefault="005B2B46" w:rsidP="006842C6">
      <w:pPr>
        <w:pStyle w:val="ListParagraph"/>
        <w:numPr>
          <w:ilvl w:val="0"/>
          <w:numId w:val="20"/>
        </w:numPr>
        <w:spacing w:line="276" w:lineRule="auto"/>
      </w:pPr>
      <w:r w:rsidRPr="00B75F50">
        <w:t>Istanbul</w:t>
      </w:r>
      <w:r w:rsidR="00784D19" w:rsidRPr="00B75F50">
        <w:t xml:space="preserve"> iline bağlı 7 yerleşim (Yeşilbayır, Karaağaç, Bahsayiş, Ferhatpaşa, Kaleiçi, Nakkaş, Çayırdere), Tekirdağ’a bağlı 2 yerleşim </w:t>
      </w:r>
      <w:r w:rsidR="0021624D" w:rsidRPr="00B75F50">
        <w:t>(Gazimustafakemalpaşa, İstasyon</w:t>
      </w:r>
      <w:r w:rsidR="00784D19" w:rsidRPr="00B75F50">
        <w:t>)</w:t>
      </w:r>
      <w:r w:rsidR="0021624D" w:rsidRPr="00B75F50">
        <w:t xml:space="preserve"> etkilenmektedir</w:t>
      </w:r>
    </w:p>
    <w:p w14:paraId="2100B7BA" w14:textId="11EC80FA" w:rsidR="00E46E8C" w:rsidRPr="00B75F50" w:rsidRDefault="00E46E8C" w:rsidP="006842C6">
      <w:pPr>
        <w:pStyle w:val="ListParagraph"/>
        <w:numPr>
          <w:ilvl w:val="0"/>
          <w:numId w:val="19"/>
        </w:numPr>
        <w:spacing w:line="276" w:lineRule="auto"/>
      </w:pPr>
      <w:r w:rsidRPr="00B75F50">
        <w:t>Toplam etkilenen alan miktarı 426 dekar olup</w:t>
      </w:r>
      <w:r w:rsidR="0021624D" w:rsidRPr="00B75F50">
        <w:t>,</w:t>
      </w:r>
      <w:r w:rsidRPr="00B75F50">
        <w:t xml:space="preserve"> </w:t>
      </w:r>
      <w:r w:rsidR="0089792C" w:rsidRPr="00B75F50">
        <w:t xml:space="preserve">kamulaştırılan arazi </w:t>
      </w:r>
      <w:r w:rsidRPr="00B75F50">
        <w:t>toplam</w:t>
      </w:r>
      <w:r w:rsidR="0021624D" w:rsidRPr="00B75F50">
        <w:t xml:space="preserve"> parsel</w:t>
      </w:r>
      <w:r w:rsidR="00670565" w:rsidRPr="00B75F50">
        <w:t xml:space="preserve"> bazlı</w:t>
      </w:r>
      <w:r w:rsidRPr="00B75F50">
        <w:t xml:space="preserve"> tapu arazisinin ortalama %23’üne tekabül etmektedir.</w:t>
      </w:r>
    </w:p>
    <w:p w14:paraId="7AC61AE4" w14:textId="11AF5AB9" w:rsidR="00E46E8C" w:rsidRPr="00B75F50" w:rsidRDefault="00E46E8C" w:rsidP="006842C6">
      <w:pPr>
        <w:pStyle w:val="ListParagraph"/>
        <w:numPr>
          <w:ilvl w:val="0"/>
          <w:numId w:val="19"/>
        </w:numPr>
        <w:spacing w:line="276" w:lineRule="auto"/>
      </w:pPr>
      <w:r w:rsidRPr="00B75F50">
        <w:t xml:space="preserve">Alan itibarıyla en çok etkilenen yerleşimler </w:t>
      </w:r>
      <w:r w:rsidR="005E62FC" w:rsidRPr="00B75F50">
        <w:t>Ferhatpaşa (1</w:t>
      </w:r>
      <w:r w:rsidR="00D152D4" w:rsidRPr="00B75F50">
        <w:t>17</w:t>
      </w:r>
      <w:r w:rsidR="005E62FC" w:rsidRPr="00B75F50">
        <w:t xml:space="preserve"> dekar), Yeşilbayır (110 dekar), Kaleiçi (65 dekar), Çayırdere (59 dekar), </w:t>
      </w:r>
      <w:r w:rsidR="006C5880" w:rsidRPr="00B75F50">
        <w:t>Bahşayiş (38 dekar) ve İstasyon’dur (21 dekar). Gazimustafakemalpaşa ve Karaağaç (</w:t>
      </w:r>
      <w:r w:rsidR="009F2FDE" w:rsidRPr="00B75F50">
        <w:t>1</w:t>
      </w:r>
      <w:r w:rsidR="006C5880" w:rsidRPr="00B75F50">
        <w:t>5 dekar) ile Nakkaş (2 dekar) en az etkilenen yerleşimlerdir.</w:t>
      </w:r>
    </w:p>
    <w:p w14:paraId="40ADBA92" w14:textId="5D34B944" w:rsidR="009F5876" w:rsidRPr="00B75F50" w:rsidRDefault="00E46E8C" w:rsidP="006842C6">
      <w:pPr>
        <w:pStyle w:val="ListParagraph"/>
        <w:numPr>
          <w:ilvl w:val="0"/>
          <w:numId w:val="19"/>
        </w:numPr>
        <w:spacing w:line="276" w:lineRule="auto"/>
      </w:pPr>
      <w:r w:rsidRPr="00B75F50">
        <w:t>Toplam hissedar sayısı toplamı 1039 olup bunların 457’si (%44) kadın, 493’ü erkek (%47),</w:t>
      </w:r>
      <w:r w:rsidR="009F5876" w:rsidRPr="00B75F50">
        <w:t xml:space="preserve"> geri</w:t>
      </w:r>
      <w:r w:rsidR="00E74C24" w:rsidRPr="00B75F50">
        <w:t xml:space="preserve"> kalanı tüzel</w:t>
      </w:r>
      <w:r w:rsidR="00607962" w:rsidRPr="00B75F50">
        <w:t xml:space="preserve"> kişilerdir</w:t>
      </w:r>
      <w:r w:rsidR="009F5876" w:rsidRPr="00B75F50">
        <w:t>.</w:t>
      </w:r>
    </w:p>
    <w:p w14:paraId="7A9FABB0" w14:textId="4AB44C0E" w:rsidR="0087610D" w:rsidRPr="00B75F50" w:rsidRDefault="00160DC7" w:rsidP="006842C6">
      <w:pPr>
        <w:pStyle w:val="ListParagraph"/>
        <w:numPr>
          <w:ilvl w:val="0"/>
          <w:numId w:val="19"/>
        </w:numPr>
        <w:spacing w:line="276" w:lineRule="auto"/>
      </w:pPr>
      <w:r w:rsidRPr="00B75F50">
        <w:t xml:space="preserve">209 parselin arazi edinimine göre etkisi incelendiğinde,  </w:t>
      </w:r>
      <w:r w:rsidR="0087610D" w:rsidRPr="00B75F50">
        <w:t>41 parselin tamamı (%20), 82 parselin ise %20-99 arası bir alanı (%39), 86 parsel ise toplam tapu alanının %20’den azı (%41) etkilenmiştir.</w:t>
      </w:r>
    </w:p>
    <w:p w14:paraId="3C2E3778" w14:textId="2C98BD37" w:rsidR="00E46E8C" w:rsidRPr="00B75F50" w:rsidRDefault="006C5880" w:rsidP="006842C6">
      <w:pPr>
        <w:pStyle w:val="ListParagraph"/>
        <w:numPr>
          <w:ilvl w:val="0"/>
          <w:numId w:val="19"/>
        </w:numPr>
        <w:spacing w:line="276" w:lineRule="auto"/>
      </w:pPr>
      <w:r w:rsidRPr="00B75F50">
        <w:t>Parsel başına ortalama etkilenen alan büyüklüğü 2 dekar, medyan değeri 1 dekar olup etkilenen alanın oldukça küçük olduğu söylenebilir.</w:t>
      </w:r>
    </w:p>
    <w:p w14:paraId="1D1A0B0A" w14:textId="63398A69" w:rsidR="006C5880" w:rsidRPr="00B75F50" w:rsidRDefault="006C5880" w:rsidP="006842C6">
      <w:pPr>
        <w:pStyle w:val="ListParagraph"/>
        <w:numPr>
          <w:ilvl w:val="0"/>
          <w:numId w:val="19"/>
        </w:numPr>
        <w:spacing w:line="276" w:lineRule="auto"/>
      </w:pPr>
      <w:r w:rsidRPr="00B75F50">
        <w:t xml:space="preserve">Parsel başına ortalama etkilenen en az alan büyüklüğü 0.01 dekar(10 metre) ile en büyük 21 dekar arasında değişmektedir. </w:t>
      </w:r>
    </w:p>
    <w:p w14:paraId="05BB7481" w14:textId="19ED9A7D" w:rsidR="009757C1" w:rsidRPr="00B75F50" w:rsidRDefault="009757C1" w:rsidP="006842C6">
      <w:pPr>
        <w:pStyle w:val="ListParagraph"/>
        <w:numPr>
          <w:ilvl w:val="0"/>
          <w:numId w:val="19"/>
        </w:numPr>
        <w:spacing w:line="276" w:lineRule="auto"/>
      </w:pPr>
      <w:r w:rsidRPr="00B75F50">
        <w:t xml:space="preserve">Gazimustafakemalpaşa ve İstasyon’da şahıs parselleri edinimi tamamlanmış olup diğer yerleşimlerde süreç devam etmektedir. </w:t>
      </w:r>
    </w:p>
    <w:p w14:paraId="7CBC2E40" w14:textId="77777777" w:rsidR="009757C1" w:rsidRPr="00B75F50" w:rsidRDefault="009757C1" w:rsidP="00FA12EC"/>
    <w:p w14:paraId="11D70351" w14:textId="77777777" w:rsidR="009757C1" w:rsidRPr="00B75F50" w:rsidRDefault="009757C1" w:rsidP="00FA12EC">
      <w:pPr>
        <w:sectPr w:rsidR="009757C1" w:rsidRPr="00B75F50" w:rsidSect="00AE36AB">
          <w:pgSz w:w="11906" w:h="16838"/>
          <w:pgMar w:top="1134" w:right="1134" w:bottom="1134" w:left="1134" w:header="680" w:footer="680" w:gutter="0"/>
          <w:cols w:space="708"/>
          <w:docGrid w:linePitch="360"/>
        </w:sectPr>
      </w:pPr>
    </w:p>
    <w:p w14:paraId="123B4A66" w14:textId="6CC0BC7C" w:rsidR="009757C1" w:rsidRPr="00B75F50" w:rsidRDefault="009757C1" w:rsidP="009757C1">
      <w:pPr>
        <w:pStyle w:val="Caption"/>
        <w:keepNext/>
      </w:pPr>
      <w:bookmarkStart w:id="69" w:name="_Toc216969934"/>
      <w:r w:rsidRPr="00B75F50">
        <w:lastRenderedPageBreak/>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5</w:t>
        </w:r>
      </w:fldSimple>
      <w:r w:rsidRPr="00B75F50">
        <w:t>. Şahıs Parselleri Edinimi Etkisi</w:t>
      </w:r>
      <w:bookmarkEnd w:id="69"/>
    </w:p>
    <w:tbl>
      <w:tblPr>
        <w:tblStyle w:val="ListTable3-Accent1"/>
        <w:tblW w:w="5000" w:type="pct"/>
        <w:tblLook w:val="04A0" w:firstRow="1" w:lastRow="0" w:firstColumn="1" w:lastColumn="0" w:noHBand="0" w:noVBand="1"/>
      </w:tblPr>
      <w:tblGrid>
        <w:gridCol w:w="450"/>
        <w:gridCol w:w="872"/>
        <w:gridCol w:w="1410"/>
        <w:gridCol w:w="2065"/>
        <w:gridCol w:w="755"/>
        <w:gridCol w:w="805"/>
        <w:gridCol w:w="1410"/>
        <w:gridCol w:w="1497"/>
        <w:gridCol w:w="953"/>
        <w:gridCol w:w="1116"/>
        <w:gridCol w:w="1113"/>
        <w:gridCol w:w="1060"/>
        <w:gridCol w:w="1054"/>
      </w:tblGrid>
      <w:tr w:rsidR="00D42436" w:rsidRPr="00B75F50" w14:paraId="18B351FE" w14:textId="77777777" w:rsidTr="004D4066">
        <w:trPr>
          <w:cnfStyle w:val="100000000000" w:firstRow="1" w:lastRow="0" w:firstColumn="0" w:lastColumn="0" w:oddVBand="0" w:evenVBand="0" w:oddHBand="0" w:evenHBand="0" w:firstRowFirstColumn="0" w:firstRowLastColumn="0" w:lastRowFirstColumn="0" w:lastRowLastColumn="0"/>
          <w:trHeight w:val="1440"/>
        </w:trPr>
        <w:tc>
          <w:tcPr>
            <w:cnfStyle w:val="001000000100" w:firstRow="0" w:lastRow="0" w:firstColumn="1" w:lastColumn="0" w:oddVBand="0" w:evenVBand="0" w:oddHBand="0" w:evenHBand="0" w:firstRowFirstColumn="1" w:firstRowLastColumn="0" w:lastRowFirstColumn="0" w:lastRowLastColumn="0"/>
            <w:tcW w:w="160" w:type="pct"/>
            <w:noWrap/>
            <w:hideMark/>
          </w:tcPr>
          <w:p w14:paraId="1245C3AF" w14:textId="77777777" w:rsidR="00DC2533" w:rsidRPr="00B75F50" w:rsidRDefault="00DC2533" w:rsidP="009757C1">
            <w:pPr>
              <w:spacing w:before="0" w:after="0" w:line="240" w:lineRule="auto"/>
              <w:jc w:val="center"/>
              <w:rPr>
                <w:rFonts w:cs="Arial"/>
                <w:sz w:val="18"/>
                <w:szCs w:val="18"/>
              </w:rPr>
            </w:pPr>
            <w:r w:rsidRPr="00B75F50">
              <w:rPr>
                <w:rFonts w:cs="Arial"/>
                <w:sz w:val="18"/>
                <w:szCs w:val="18"/>
              </w:rPr>
              <w:t>No</w:t>
            </w:r>
          </w:p>
        </w:tc>
        <w:tc>
          <w:tcPr>
            <w:tcW w:w="305" w:type="pct"/>
            <w:noWrap/>
            <w:hideMark/>
          </w:tcPr>
          <w:p w14:paraId="1970BAC3" w14:textId="77777777" w:rsidR="00DC2533"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494" w:type="pct"/>
            <w:noWrap/>
            <w:hideMark/>
          </w:tcPr>
          <w:p w14:paraId="14B9886F" w14:textId="77777777" w:rsidR="00DC2533"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723" w:type="pct"/>
            <w:noWrap/>
            <w:hideMark/>
          </w:tcPr>
          <w:p w14:paraId="2CB3C9A4" w14:textId="77777777" w:rsidR="00DC2533"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271" w:type="pct"/>
            <w:hideMark/>
          </w:tcPr>
          <w:p w14:paraId="084B5EB7" w14:textId="77777777" w:rsidR="00DC2533"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Sayısı</w:t>
            </w:r>
          </w:p>
        </w:tc>
        <w:tc>
          <w:tcPr>
            <w:tcW w:w="247" w:type="pct"/>
            <w:hideMark/>
          </w:tcPr>
          <w:p w14:paraId="4E7D468E" w14:textId="77777777" w:rsidR="00DC2533"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Tapu Alanı Dekar</w:t>
            </w:r>
          </w:p>
        </w:tc>
        <w:tc>
          <w:tcPr>
            <w:tcW w:w="493" w:type="pct"/>
            <w:hideMark/>
          </w:tcPr>
          <w:p w14:paraId="370898A4" w14:textId="77777777" w:rsidR="00DC2533"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Kamulaştırma Alanı Dekar</w:t>
            </w:r>
          </w:p>
        </w:tc>
        <w:tc>
          <w:tcPr>
            <w:tcW w:w="523" w:type="pct"/>
            <w:hideMark/>
          </w:tcPr>
          <w:p w14:paraId="65805351" w14:textId="77777777" w:rsidR="00D42436"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B75F50">
              <w:rPr>
                <w:rFonts w:cs="Arial"/>
                <w:sz w:val="18"/>
                <w:szCs w:val="18"/>
              </w:rPr>
              <w:t xml:space="preserve">Kamulaştırılan Alanın </w:t>
            </w:r>
            <w:r w:rsidR="00D42436" w:rsidRPr="00B75F50">
              <w:rPr>
                <w:rFonts w:cs="Arial"/>
                <w:sz w:val="18"/>
                <w:szCs w:val="18"/>
              </w:rPr>
              <w:t>Parsel Büyüklüğüne</w:t>
            </w:r>
          </w:p>
          <w:p w14:paraId="5FD4AA5C" w14:textId="4F14A164" w:rsidR="00DC2533"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Oranı %</w:t>
            </w:r>
          </w:p>
        </w:tc>
        <w:tc>
          <w:tcPr>
            <w:tcW w:w="257" w:type="pct"/>
            <w:hideMark/>
          </w:tcPr>
          <w:p w14:paraId="71116DC5" w14:textId="77777777" w:rsidR="00DC2533"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Toplam Hissedar Sayısı</w:t>
            </w:r>
          </w:p>
        </w:tc>
        <w:tc>
          <w:tcPr>
            <w:tcW w:w="392" w:type="pct"/>
            <w:hideMark/>
          </w:tcPr>
          <w:p w14:paraId="44AD1668" w14:textId="77777777" w:rsidR="00DC2533"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Başına Etkilenen Ortalama Alan (Dekar)</w:t>
            </w:r>
          </w:p>
        </w:tc>
        <w:tc>
          <w:tcPr>
            <w:tcW w:w="391" w:type="pct"/>
            <w:hideMark/>
          </w:tcPr>
          <w:p w14:paraId="3F415FAF" w14:textId="77777777" w:rsidR="00DC2533"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Başına Etkilenen Medyan Alan (Dekar)</w:t>
            </w:r>
          </w:p>
        </w:tc>
        <w:tc>
          <w:tcPr>
            <w:tcW w:w="373" w:type="pct"/>
            <w:hideMark/>
          </w:tcPr>
          <w:p w14:paraId="4A00967D" w14:textId="77777777" w:rsidR="00DC2533"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Başına Düşen Hissedar Sayısı Ort</w:t>
            </w:r>
          </w:p>
        </w:tc>
        <w:tc>
          <w:tcPr>
            <w:tcW w:w="371" w:type="pct"/>
            <w:hideMark/>
          </w:tcPr>
          <w:p w14:paraId="139A120E" w14:textId="77777777" w:rsidR="00DC2533" w:rsidRPr="00B75F50" w:rsidRDefault="00DC2533" w:rsidP="009757C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Hissedar Başına Parsel Alanı Ort Dekar</w:t>
            </w:r>
          </w:p>
        </w:tc>
      </w:tr>
      <w:tr w:rsidR="00033CF9" w:rsidRPr="00B75F50" w14:paraId="05FC3646"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0" w:type="pct"/>
            <w:noWrap/>
            <w:hideMark/>
          </w:tcPr>
          <w:p w14:paraId="325D4BE0" w14:textId="77777777" w:rsidR="00033CF9" w:rsidRPr="00B75F50" w:rsidRDefault="00033CF9" w:rsidP="00033CF9">
            <w:pPr>
              <w:spacing w:before="0" w:after="0" w:line="240" w:lineRule="auto"/>
              <w:jc w:val="center"/>
              <w:rPr>
                <w:rFonts w:cs="Arial"/>
                <w:color w:val="000000"/>
                <w:sz w:val="18"/>
                <w:szCs w:val="18"/>
              </w:rPr>
            </w:pPr>
            <w:r w:rsidRPr="00B75F50">
              <w:rPr>
                <w:rFonts w:cs="Arial"/>
                <w:color w:val="000000"/>
                <w:sz w:val="18"/>
                <w:szCs w:val="18"/>
              </w:rPr>
              <w:t>1</w:t>
            </w:r>
          </w:p>
        </w:tc>
        <w:tc>
          <w:tcPr>
            <w:tcW w:w="305" w:type="pct"/>
            <w:noWrap/>
            <w:hideMark/>
          </w:tcPr>
          <w:p w14:paraId="4034989B"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494" w:type="pct"/>
            <w:noWrap/>
            <w:hideMark/>
          </w:tcPr>
          <w:p w14:paraId="3CCF500B"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Arnavutköy</w:t>
            </w:r>
          </w:p>
        </w:tc>
        <w:tc>
          <w:tcPr>
            <w:tcW w:w="723" w:type="pct"/>
            <w:noWrap/>
            <w:hideMark/>
          </w:tcPr>
          <w:p w14:paraId="783E98C0"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Yeşilbayır</w:t>
            </w:r>
          </w:p>
        </w:tc>
        <w:tc>
          <w:tcPr>
            <w:tcW w:w="271" w:type="pct"/>
            <w:noWrap/>
            <w:hideMark/>
          </w:tcPr>
          <w:p w14:paraId="1476E707"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49</w:t>
            </w:r>
          </w:p>
        </w:tc>
        <w:tc>
          <w:tcPr>
            <w:tcW w:w="247" w:type="pct"/>
            <w:noWrap/>
            <w:hideMark/>
          </w:tcPr>
          <w:p w14:paraId="3089B2F6"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428</w:t>
            </w:r>
          </w:p>
        </w:tc>
        <w:tc>
          <w:tcPr>
            <w:tcW w:w="493" w:type="pct"/>
            <w:noWrap/>
            <w:hideMark/>
          </w:tcPr>
          <w:p w14:paraId="2DA362C8" w14:textId="3061F2BF"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109.9</w:t>
            </w:r>
          </w:p>
        </w:tc>
        <w:tc>
          <w:tcPr>
            <w:tcW w:w="523" w:type="pct"/>
            <w:noWrap/>
            <w:hideMark/>
          </w:tcPr>
          <w:p w14:paraId="70115D35"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26%</w:t>
            </w:r>
          </w:p>
        </w:tc>
        <w:tc>
          <w:tcPr>
            <w:tcW w:w="257" w:type="pct"/>
            <w:noWrap/>
            <w:hideMark/>
          </w:tcPr>
          <w:p w14:paraId="3B97FA12"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194</w:t>
            </w:r>
          </w:p>
        </w:tc>
        <w:tc>
          <w:tcPr>
            <w:tcW w:w="392" w:type="pct"/>
            <w:noWrap/>
            <w:vAlign w:val="center"/>
            <w:hideMark/>
          </w:tcPr>
          <w:p w14:paraId="50615FE0" w14:textId="38AA65C6"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2.2 </w:t>
            </w:r>
          </w:p>
        </w:tc>
        <w:tc>
          <w:tcPr>
            <w:tcW w:w="391" w:type="pct"/>
            <w:noWrap/>
            <w:hideMark/>
          </w:tcPr>
          <w:p w14:paraId="42A7FE53"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73" w:type="pct"/>
            <w:noWrap/>
            <w:hideMark/>
          </w:tcPr>
          <w:p w14:paraId="41D489D9"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371" w:type="pct"/>
            <w:noWrap/>
            <w:hideMark/>
          </w:tcPr>
          <w:p w14:paraId="11B91F8E"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0.6</w:t>
            </w:r>
          </w:p>
        </w:tc>
      </w:tr>
      <w:tr w:rsidR="00033CF9" w:rsidRPr="00B75F50" w14:paraId="20C59DCC"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160" w:type="pct"/>
            <w:noWrap/>
            <w:hideMark/>
          </w:tcPr>
          <w:p w14:paraId="37BACAEF" w14:textId="77777777" w:rsidR="00033CF9" w:rsidRPr="00B75F50" w:rsidRDefault="00033CF9" w:rsidP="00033CF9">
            <w:pPr>
              <w:spacing w:before="0" w:after="0" w:line="240" w:lineRule="auto"/>
              <w:jc w:val="center"/>
              <w:rPr>
                <w:rFonts w:cs="Arial"/>
                <w:color w:val="000000"/>
                <w:sz w:val="18"/>
                <w:szCs w:val="18"/>
              </w:rPr>
            </w:pPr>
            <w:r w:rsidRPr="00B75F50">
              <w:rPr>
                <w:rFonts w:cs="Arial"/>
                <w:color w:val="000000"/>
                <w:sz w:val="18"/>
                <w:szCs w:val="18"/>
              </w:rPr>
              <w:t>2</w:t>
            </w:r>
          </w:p>
        </w:tc>
        <w:tc>
          <w:tcPr>
            <w:tcW w:w="305" w:type="pct"/>
            <w:noWrap/>
            <w:hideMark/>
          </w:tcPr>
          <w:p w14:paraId="140812CF"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494" w:type="pct"/>
            <w:noWrap/>
            <w:hideMark/>
          </w:tcPr>
          <w:p w14:paraId="14C65CD4"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723" w:type="pct"/>
            <w:noWrap/>
            <w:hideMark/>
          </w:tcPr>
          <w:p w14:paraId="18E3EB63"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271" w:type="pct"/>
            <w:noWrap/>
            <w:hideMark/>
          </w:tcPr>
          <w:p w14:paraId="7AC9FB8B"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247" w:type="pct"/>
            <w:noWrap/>
            <w:hideMark/>
          </w:tcPr>
          <w:p w14:paraId="31C407BF" w14:textId="4B62C8F1"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29.1</w:t>
            </w:r>
          </w:p>
        </w:tc>
        <w:tc>
          <w:tcPr>
            <w:tcW w:w="493" w:type="pct"/>
            <w:noWrap/>
            <w:hideMark/>
          </w:tcPr>
          <w:p w14:paraId="4869F4CA" w14:textId="1131EDBE"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5.3</w:t>
            </w:r>
          </w:p>
        </w:tc>
        <w:tc>
          <w:tcPr>
            <w:tcW w:w="523" w:type="pct"/>
            <w:noWrap/>
            <w:hideMark/>
          </w:tcPr>
          <w:p w14:paraId="23E0D163"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18%</w:t>
            </w:r>
          </w:p>
        </w:tc>
        <w:tc>
          <w:tcPr>
            <w:tcW w:w="257" w:type="pct"/>
            <w:noWrap/>
            <w:hideMark/>
          </w:tcPr>
          <w:p w14:paraId="447E6A63"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65</w:t>
            </w:r>
          </w:p>
        </w:tc>
        <w:tc>
          <w:tcPr>
            <w:tcW w:w="392" w:type="pct"/>
            <w:noWrap/>
            <w:vAlign w:val="center"/>
            <w:hideMark/>
          </w:tcPr>
          <w:p w14:paraId="40C44270" w14:textId="6E7E57B1"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0.4 </w:t>
            </w:r>
          </w:p>
        </w:tc>
        <w:tc>
          <w:tcPr>
            <w:tcW w:w="391" w:type="pct"/>
            <w:noWrap/>
            <w:hideMark/>
          </w:tcPr>
          <w:p w14:paraId="4435A0CC"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73" w:type="pct"/>
            <w:noWrap/>
            <w:hideMark/>
          </w:tcPr>
          <w:p w14:paraId="58669158"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371" w:type="pct"/>
            <w:noWrap/>
            <w:hideMark/>
          </w:tcPr>
          <w:p w14:paraId="71E2B1A3"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0.1</w:t>
            </w:r>
          </w:p>
        </w:tc>
      </w:tr>
      <w:tr w:rsidR="00033CF9" w:rsidRPr="00B75F50" w14:paraId="13419DAF"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0" w:type="pct"/>
            <w:noWrap/>
            <w:hideMark/>
          </w:tcPr>
          <w:p w14:paraId="58435E05" w14:textId="77777777" w:rsidR="00033CF9" w:rsidRPr="00B75F50" w:rsidRDefault="00033CF9" w:rsidP="00033CF9">
            <w:pPr>
              <w:spacing w:before="0" w:after="0" w:line="240" w:lineRule="auto"/>
              <w:jc w:val="center"/>
              <w:rPr>
                <w:rFonts w:cs="Arial"/>
                <w:color w:val="000000"/>
                <w:sz w:val="18"/>
                <w:szCs w:val="18"/>
              </w:rPr>
            </w:pPr>
            <w:r w:rsidRPr="00B75F50">
              <w:rPr>
                <w:rFonts w:cs="Arial"/>
                <w:color w:val="000000"/>
                <w:sz w:val="18"/>
                <w:szCs w:val="18"/>
              </w:rPr>
              <w:t>3</w:t>
            </w:r>
          </w:p>
        </w:tc>
        <w:tc>
          <w:tcPr>
            <w:tcW w:w="305" w:type="pct"/>
            <w:noWrap/>
            <w:hideMark/>
          </w:tcPr>
          <w:p w14:paraId="2B7AC786"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494" w:type="pct"/>
            <w:noWrap/>
            <w:hideMark/>
          </w:tcPr>
          <w:p w14:paraId="20453420"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723" w:type="pct"/>
            <w:noWrap/>
            <w:hideMark/>
          </w:tcPr>
          <w:p w14:paraId="19ED7E4D"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271" w:type="pct"/>
            <w:noWrap/>
            <w:hideMark/>
          </w:tcPr>
          <w:p w14:paraId="47131F2C"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247" w:type="pct"/>
            <w:noWrap/>
            <w:hideMark/>
          </w:tcPr>
          <w:p w14:paraId="439FB499" w14:textId="7FF722B3"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157.1</w:t>
            </w:r>
          </w:p>
        </w:tc>
        <w:tc>
          <w:tcPr>
            <w:tcW w:w="493" w:type="pct"/>
            <w:noWrap/>
            <w:hideMark/>
          </w:tcPr>
          <w:p w14:paraId="60E034B6" w14:textId="46FB218A"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37.9</w:t>
            </w:r>
          </w:p>
        </w:tc>
        <w:tc>
          <w:tcPr>
            <w:tcW w:w="523" w:type="pct"/>
            <w:noWrap/>
            <w:hideMark/>
          </w:tcPr>
          <w:p w14:paraId="14530FDF"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24%</w:t>
            </w:r>
          </w:p>
        </w:tc>
        <w:tc>
          <w:tcPr>
            <w:tcW w:w="257" w:type="pct"/>
            <w:noWrap/>
            <w:hideMark/>
          </w:tcPr>
          <w:p w14:paraId="022818F3"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25</w:t>
            </w:r>
          </w:p>
        </w:tc>
        <w:tc>
          <w:tcPr>
            <w:tcW w:w="392" w:type="pct"/>
            <w:noWrap/>
            <w:vAlign w:val="center"/>
            <w:hideMark/>
          </w:tcPr>
          <w:p w14:paraId="5751D3BB" w14:textId="2B42965B"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4.7 </w:t>
            </w:r>
          </w:p>
        </w:tc>
        <w:tc>
          <w:tcPr>
            <w:tcW w:w="391" w:type="pct"/>
            <w:noWrap/>
            <w:hideMark/>
          </w:tcPr>
          <w:p w14:paraId="79348247"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373" w:type="pct"/>
            <w:noWrap/>
            <w:hideMark/>
          </w:tcPr>
          <w:p w14:paraId="6E76CA5D"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371" w:type="pct"/>
            <w:noWrap/>
            <w:hideMark/>
          </w:tcPr>
          <w:p w14:paraId="5E3E3344"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w:t>
            </w:r>
          </w:p>
        </w:tc>
      </w:tr>
      <w:tr w:rsidR="00033CF9" w:rsidRPr="00B75F50" w14:paraId="1A29A087"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160" w:type="pct"/>
            <w:noWrap/>
            <w:hideMark/>
          </w:tcPr>
          <w:p w14:paraId="574AFE37" w14:textId="77777777" w:rsidR="00033CF9" w:rsidRPr="00B75F50" w:rsidRDefault="00033CF9" w:rsidP="00033CF9">
            <w:pPr>
              <w:spacing w:before="0" w:after="0" w:line="240" w:lineRule="auto"/>
              <w:jc w:val="center"/>
              <w:rPr>
                <w:rFonts w:cs="Arial"/>
                <w:color w:val="000000"/>
                <w:sz w:val="18"/>
                <w:szCs w:val="18"/>
              </w:rPr>
            </w:pPr>
            <w:r w:rsidRPr="00B75F50">
              <w:rPr>
                <w:rFonts w:cs="Arial"/>
                <w:color w:val="000000"/>
                <w:sz w:val="18"/>
                <w:szCs w:val="18"/>
              </w:rPr>
              <w:t>4</w:t>
            </w:r>
          </w:p>
        </w:tc>
        <w:tc>
          <w:tcPr>
            <w:tcW w:w="305" w:type="pct"/>
            <w:noWrap/>
            <w:hideMark/>
          </w:tcPr>
          <w:p w14:paraId="7307744C"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494" w:type="pct"/>
            <w:noWrap/>
            <w:hideMark/>
          </w:tcPr>
          <w:p w14:paraId="00056C2B"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723" w:type="pct"/>
            <w:noWrap/>
            <w:hideMark/>
          </w:tcPr>
          <w:p w14:paraId="6B13581A"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271" w:type="pct"/>
            <w:noWrap/>
            <w:hideMark/>
          </w:tcPr>
          <w:p w14:paraId="6027DD46"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41</w:t>
            </w:r>
          </w:p>
        </w:tc>
        <w:tc>
          <w:tcPr>
            <w:tcW w:w="247" w:type="pct"/>
            <w:noWrap/>
            <w:hideMark/>
          </w:tcPr>
          <w:p w14:paraId="7460A98F"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419</w:t>
            </w:r>
          </w:p>
        </w:tc>
        <w:tc>
          <w:tcPr>
            <w:tcW w:w="493" w:type="pct"/>
            <w:noWrap/>
            <w:hideMark/>
          </w:tcPr>
          <w:p w14:paraId="3B55B8B4" w14:textId="348EF820"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120.9</w:t>
            </w:r>
          </w:p>
        </w:tc>
        <w:tc>
          <w:tcPr>
            <w:tcW w:w="523" w:type="pct"/>
            <w:noWrap/>
            <w:hideMark/>
          </w:tcPr>
          <w:p w14:paraId="629B9EA4"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29%</w:t>
            </w:r>
          </w:p>
        </w:tc>
        <w:tc>
          <w:tcPr>
            <w:tcW w:w="257" w:type="pct"/>
            <w:noWrap/>
            <w:hideMark/>
          </w:tcPr>
          <w:p w14:paraId="5336E658"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282</w:t>
            </w:r>
          </w:p>
        </w:tc>
        <w:tc>
          <w:tcPr>
            <w:tcW w:w="392" w:type="pct"/>
            <w:noWrap/>
            <w:vAlign w:val="center"/>
            <w:hideMark/>
          </w:tcPr>
          <w:p w14:paraId="7C2F9734" w14:textId="6BD1C002"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2.9 </w:t>
            </w:r>
          </w:p>
        </w:tc>
        <w:tc>
          <w:tcPr>
            <w:tcW w:w="391" w:type="pct"/>
            <w:noWrap/>
            <w:hideMark/>
          </w:tcPr>
          <w:p w14:paraId="48C8B2E8"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373" w:type="pct"/>
            <w:noWrap/>
            <w:hideMark/>
          </w:tcPr>
          <w:p w14:paraId="5684426D"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w:t>
            </w:r>
          </w:p>
        </w:tc>
        <w:tc>
          <w:tcPr>
            <w:tcW w:w="371" w:type="pct"/>
            <w:noWrap/>
            <w:hideMark/>
          </w:tcPr>
          <w:p w14:paraId="2AF528C4"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0.4</w:t>
            </w:r>
          </w:p>
        </w:tc>
      </w:tr>
      <w:tr w:rsidR="00033CF9" w:rsidRPr="00B75F50" w14:paraId="0E39E0E8"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0" w:type="pct"/>
            <w:noWrap/>
            <w:hideMark/>
          </w:tcPr>
          <w:p w14:paraId="4A000CCC" w14:textId="77777777" w:rsidR="00033CF9" w:rsidRPr="00B75F50" w:rsidRDefault="00033CF9" w:rsidP="00033CF9">
            <w:pPr>
              <w:spacing w:before="0" w:after="0" w:line="240" w:lineRule="auto"/>
              <w:jc w:val="center"/>
              <w:rPr>
                <w:rFonts w:cs="Arial"/>
                <w:color w:val="000000"/>
                <w:sz w:val="18"/>
                <w:szCs w:val="18"/>
              </w:rPr>
            </w:pPr>
            <w:r w:rsidRPr="00B75F50">
              <w:rPr>
                <w:rFonts w:cs="Arial"/>
                <w:color w:val="000000"/>
                <w:sz w:val="18"/>
                <w:szCs w:val="18"/>
              </w:rPr>
              <w:t>5</w:t>
            </w:r>
          </w:p>
        </w:tc>
        <w:tc>
          <w:tcPr>
            <w:tcW w:w="305" w:type="pct"/>
            <w:noWrap/>
            <w:hideMark/>
          </w:tcPr>
          <w:p w14:paraId="7EF7B8F6"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494" w:type="pct"/>
            <w:noWrap/>
            <w:hideMark/>
          </w:tcPr>
          <w:p w14:paraId="007FA0D2"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723" w:type="pct"/>
            <w:noWrap/>
            <w:hideMark/>
          </w:tcPr>
          <w:p w14:paraId="3B4937AF"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Kaleiçi</w:t>
            </w:r>
          </w:p>
        </w:tc>
        <w:tc>
          <w:tcPr>
            <w:tcW w:w="271" w:type="pct"/>
            <w:noWrap/>
            <w:hideMark/>
          </w:tcPr>
          <w:p w14:paraId="02EA128A"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44</w:t>
            </w:r>
          </w:p>
        </w:tc>
        <w:tc>
          <w:tcPr>
            <w:tcW w:w="247" w:type="pct"/>
            <w:noWrap/>
            <w:hideMark/>
          </w:tcPr>
          <w:p w14:paraId="68D5EE87" w14:textId="68C00B81"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550.8</w:t>
            </w:r>
          </w:p>
        </w:tc>
        <w:tc>
          <w:tcPr>
            <w:tcW w:w="493" w:type="pct"/>
            <w:noWrap/>
            <w:hideMark/>
          </w:tcPr>
          <w:p w14:paraId="722CAC4D" w14:textId="2A863A9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64.7</w:t>
            </w:r>
          </w:p>
        </w:tc>
        <w:tc>
          <w:tcPr>
            <w:tcW w:w="523" w:type="pct"/>
            <w:noWrap/>
            <w:hideMark/>
          </w:tcPr>
          <w:p w14:paraId="36DAEF19"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12%</w:t>
            </w:r>
          </w:p>
        </w:tc>
        <w:tc>
          <w:tcPr>
            <w:tcW w:w="257" w:type="pct"/>
            <w:noWrap/>
            <w:hideMark/>
          </w:tcPr>
          <w:p w14:paraId="09DAF0B9"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379</w:t>
            </w:r>
          </w:p>
        </w:tc>
        <w:tc>
          <w:tcPr>
            <w:tcW w:w="392" w:type="pct"/>
            <w:noWrap/>
            <w:vAlign w:val="center"/>
            <w:hideMark/>
          </w:tcPr>
          <w:p w14:paraId="2F51AFDE" w14:textId="7A828DD1"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1.5 </w:t>
            </w:r>
          </w:p>
        </w:tc>
        <w:tc>
          <w:tcPr>
            <w:tcW w:w="391" w:type="pct"/>
            <w:noWrap/>
            <w:hideMark/>
          </w:tcPr>
          <w:p w14:paraId="6BD49623"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73" w:type="pct"/>
            <w:noWrap/>
            <w:hideMark/>
          </w:tcPr>
          <w:p w14:paraId="5590A949"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c>
          <w:tcPr>
            <w:tcW w:w="371" w:type="pct"/>
            <w:noWrap/>
            <w:hideMark/>
          </w:tcPr>
          <w:p w14:paraId="29BB3701"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0.2</w:t>
            </w:r>
          </w:p>
        </w:tc>
      </w:tr>
      <w:tr w:rsidR="00033CF9" w:rsidRPr="00B75F50" w14:paraId="1D6E4953"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160" w:type="pct"/>
            <w:noWrap/>
            <w:hideMark/>
          </w:tcPr>
          <w:p w14:paraId="5D75D8F4" w14:textId="77777777" w:rsidR="00033CF9" w:rsidRPr="00B75F50" w:rsidRDefault="00033CF9" w:rsidP="00033CF9">
            <w:pPr>
              <w:spacing w:before="0" w:after="0" w:line="240" w:lineRule="auto"/>
              <w:jc w:val="center"/>
              <w:rPr>
                <w:rFonts w:cs="Arial"/>
                <w:color w:val="000000"/>
                <w:sz w:val="18"/>
                <w:szCs w:val="18"/>
              </w:rPr>
            </w:pPr>
            <w:r w:rsidRPr="00B75F50">
              <w:rPr>
                <w:rFonts w:cs="Arial"/>
                <w:color w:val="000000"/>
                <w:sz w:val="18"/>
                <w:szCs w:val="18"/>
              </w:rPr>
              <w:t>6</w:t>
            </w:r>
          </w:p>
        </w:tc>
        <w:tc>
          <w:tcPr>
            <w:tcW w:w="305" w:type="pct"/>
            <w:noWrap/>
            <w:hideMark/>
          </w:tcPr>
          <w:p w14:paraId="0D10FD15"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494" w:type="pct"/>
            <w:noWrap/>
            <w:hideMark/>
          </w:tcPr>
          <w:p w14:paraId="5FC9CC71"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723" w:type="pct"/>
            <w:noWrap/>
            <w:hideMark/>
          </w:tcPr>
          <w:p w14:paraId="5BB505A2"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Nakkaş</w:t>
            </w:r>
          </w:p>
        </w:tc>
        <w:tc>
          <w:tcPr>
            <w:tcW w:w="271" w:type="pct"/>
            <w:noWrap/>
            <w:hideMark/>
          </w:tcPr>
          <w:p w14:paraId="4AA5F7FC"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247" w:type="pct"/>
            <w:noWrap/>
            <w:hideMark/>
          </w:tcPr>
          <w:p w14:paraId="5C275A1C" w14:textId="140CA9E6"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6.3</w:t>
            </w:r>
          </w:p>
        </w:tc>
        <w:tc>
          <w:tcPr>
            <w:tcW w:w="493" w:type="pct"/>
            <w:noWrap/>
            <w:hideMark/>
          </w:tcPr>
          <w:p w14:paraId="6CB8BCA9" w14:textId="7D877865"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523" w:type="pct"/>
            <w:noWrap/>
            <w:hideMark/>
          </w:tcPr>
          <w:p w14:paraId="062A8D18"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24%</w:t>
            </w:r>
          </w:p>
        </w:tc>
        <w:tc>
          <w:tcPr>
            <w:tcW w:w="257" w:type="pct"/>
            <w:noWrap/>
            <w:hideMark/>
          </w:tcPr>
          <w:p w14:paraId="585983C2"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92" w:type="pct"/>
            <w:noWrap/>
            <w:vAlign w:val="center"/>
            <w:hideMark/>
          </w:tcPr>
          <w:p w14:paraId="7D208809" w14:textId="5122A311"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1.5 </w:t>
            </w:r>
          </w:p>
        </w:tc>
        <w:tc>
          <w:tcPr>
            <w:tcW w:w="391" w:type="pct"/>
            <w:noWrap/>
            <w:hideMark/>
          </w:tcPr>
          <w:p w14:paraId="640FBAF4"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373" w:type="pct"/>
            <w:noWrap/>
            <w:hideMark/>
          </w:tcPr>
          <w:p w14:paraId="4A83FBE1"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71" w:type="pct"/>
            <w:noWrap/>
            <w:hideMark/>
          </w:tcPr>
          <w:p w14:paraId="4462CD64"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1.5</w:t>
            </w:r>
          </w:p>
        </w:tc>
      </w:tr>
      <w:tr w:rsidR="00033CF9" w:rsidRPr="00B75F50" w14:paraId="1BF3AA70"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0" w:type="pct"/>
            <w:noWrap/>
            <w:hideMark/>
          </w:tcPr>
          <w:p w14:paraId="2AFFC062" w14:textId="77777777" w:rsidR="00033CF9" w:rsidRPr="00B75F50" w:rsidRDefault="00033CF9" w:rsidP="00033CF9">
            <w:pPr>
              <w:spacing w:before="0" w:after="0" w:line="240" w:lineRule="auto"/>
              <w:jc w:val="center"/>
              <w:rPr>
                <w:rFonts w:cs="Arial"/>
                <w:color w:val="000000"/>
                <w:sz w:val="18"/>
                <w:szCs w:val="18"/>
              </w:rPr>
            </w:pPr>
            <w:r w:rsidRPr="00B75F50">
              <w:rPr>
                <w:rFonts w:cs="Arial"/>
                <w:color w:val="000000"/>
                <w:sz w:val="18"/>
                <w:szCs w:val="18"/>
              </w:rPr>
              <w:t>7</w:t>
            </w:r>
          </w:p>
        </w:tc>
        <w:tc>
          <w:tcPr>
            <w:tcW w:w="305" w:type="pct"/>
            <w:noWrap/>
            <w:hideMark/>
          </w:tcPr>
          <w:p w14:paraId="3084312A"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494" w:type="pct"/>
            <w:noWrap/>
            <w:hideMark/>
          </w:tcPr>
          <w:p w14:paraId="5A5EEF9F"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723" w:type="pct"/>
            <w:noWrap/>
            <w:hideMark/>
          </w:tcPr>
          <w:p w14:paraId="071B9F07"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271" w:type="pct"/>
            <w:noWrap/>
            <w:hideMark/>
          </w:tcPr>
          <w:p w14:paraId="49B0711C"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247" w:type="pct"/>
            <w:noWrap/>
            <w:hideMark/>
          </w:tcPr>
          <w:p w14:paraId="10F02766" w14:textId="56A01A8C"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196.3</w:t>
            </w:r>
          </w:p>
        </w:tc>
        <w:tc>
          <w:tcPr>
            <w:tcW w:w="493" w:type="pct"/>
            <w:noWrap/>
            <w:hideMark/>
          </w:tcPr>
          <w:p w14:paraId="682440EE"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59</w:t>
            </w:r>
          </w:p>
        </w:tc>
        <w:tc>
          <w:tcPr>
            <w:tcW w:w="523" w:type="pct"/>
            <w:noWrap/>
            <w:hideMark/>
          </w:tcPr>
          <w:p w14:paraId="51DBD23C"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30%</w:t>
            </w:r>
          </w:p>
        </w:tc>
        <w:tc>
          <w:tcPr>
            <w:tcW w:w="257" w:type="pct"/>
            <w:noWrap/>
            <w:hideMark/>
          </w:tcPr>
          <w:p w14:paraId="0BE522BA"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29</w:t>
            </w:r>
          </w:p>
        </w:tc>
        <w:tc>
          <w:tcPr>
            <w:tcW w:w="392" w:type="pct"/>
            <w:noWrap/>
            <w:vAlign w:val="center"/>
            <w:hideMark/>
          </w:tcPr>
          <w:p w14:paraId="7071FA75" w14:textId="38D69E11"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3.9 </w:t>
            </w:r>
          </w:p>
        </w:tc>
        <w:tc>
          <w:tcPr>
            <w:tcW w:w="391" w:type="pct"/>
            <w:noWrap/>
            <w:hideMark/>
          </w:tcPr>
          <w:p w14:paraId="5FA23FE1"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373" w:type="pct"/>
            <w:noWrap/>
            <w:hideMark/>
          </w:tcPr>
          <w:p w14:paraId="6E7991CC"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371" w:type="pct"/>
            <w:noWrap/>
            <w:hideMark/>
          </w:tcPr>
          <w:p w14:paraId="48DB3100"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2.0</w:t>
            </w:r>
          </w:p>
        </w:tc>
      </w:tr>
      <w:tr w:rsidR="00033CF9" w:rsidRPr="00B75F50" w14:paraId="5EB3FDFD"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160" w:type="pct"/>
            <w:noWrap/>
            <w:hideMark/>
          </w:tcPr>
          <w:p w14:paraId="6DDE5191" w14:textId="77777777" w:rsidR="00033CF9" w:rsidRPr="00B75F50" w:rsidRDefault="00033CF9" w:rsidP="00033CF9">
            <w:pPr>
              <w:spacing w:before="0" w:after="0" w:line="240" w:lineRule="auto"/>
              <w:jc w:val="center"/>
              <w:rPr>
                <w:rFonts w:cs="Arial"/>
                <w:color w:val="000000"/>
                <w:sz w:val="18"/>
                <w:szCs w:val="18"/>
              </w:rPr>
            </w:pPr>
            <w:r w:rsidRPr="00B75F50">
              <w:rPr>
                <w:rFonts w:cs="Arial"/>
                <w:color w:val="000000"/>
                <w:sz w:val="18"/>
                <w:szCs w:val="18"/>
              </w:rPr>
              <w:t>8</w:t>
            </w:r>
          </w:p>
        </w:tc>
        <w:tc>
          <w:tcPr>
            <w:tcW w:w="305" w:type="pct"/>
            <w:noWrap/>
            <w:hideMark/>
          </w:tcPr>
          <w:p w14:paraId="04EC2170"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494" w:type="pct"/>
            <w:noWrap/>
            <w:hideMark/>
          </w:tcPr>
          <w:p w14:paraId="71CB7F9B"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723" w:type="pct"/>
            <w:noWrap/>
            <w:hideMark/>
          </w:tcPr>
          <w:p w14:paraId="26EB46CF"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271" w:type="pct"/>
            <w:noWrap/>
            <w:hideMark/>
          </w:tcPr>
          <w:p w14:paraId="2B084373"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247" w:type="pct"/>
            <w:noWrap/>
            <w:hideMark/>
          </w:tcPr>
          <w:p w14:paraId="77105ADB" w14:textId="1C7AB251"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7.6</w:t>
            </w:r>
          </w:p>
        </w:tc>
        <w:tc>
          <w:tcPr>
            <w:tcW w:w="493" w:type="pct"/>
            <w:noWrap/>
            <w:hideMark/>
          </w:tcPr>
          <w:p w14:paraId="497A79B8" w14:textId="40CFE6BD"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5.4</w:t>
            </w:r>
          </w:p>
        </w:tc>
        <w:tc>
          <w:tcPr>
            <w:tcW w:w="523" w:type="pct"/>
            <w:noWrap/>
            <w:hideMark/>
          </w:tcPr>
          <w:p w14:paraId="7A9C72EA"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71%</w:t>
            </w:r>
          </w:p>
        </w:tc>
        <w:tc>
          <w:tcPr>
            <w:tcW w:w="257" w:type="pct"/>
            <w:noWrap/>
            <w:hideMark/>
          </w:tcPr>
          <w:p w14:paraId="17B6C43E"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21</w:t>
            </w:r>
          </w:p>
        </w:tc>
        <w:tc>
          <w:tcPr>
            <w:tcW w:w="392" w:type="pct"/>
            <w:noWrap/>
            <w:vAlign w:val="center"/>
            <w:hideMark/>
          </w:tcPr>
          <w:p w14:paraId="599339A4" w14:textId="6581CF84"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0.7 </w:t>
            </w:r>
          </w:p>
        </w:tc>
        <w:tc>
          <w:tcPr>
            <w:tcW w:w="391" w:type="pct"/>
            <w:noWrap/>
            <w:hideMark/>
          </w:tcPr>
          <w:p w14:paraId="00172E7C"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73" w:type="pct"/>
            <w:noWrap/>
            <w:hideMark/>
          </w:tcPr>
          <w:p w14:paraId="145EFFB9"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371" w:type="pct"/>
            <w:noWrap/>
            <w:hideMark/>
          </w:tcPr>
          <w:p w14:paraId="1B852A49"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0.3</w:t>
            </w:r>
          </w:p>
        </w:tc>
      </w:tr>
      <w:tr w:rsidR="00033CF9" w:rsidRPr="00B75F50" w14:paraId="5EA7F6C9"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0" w:type="pct"/>
            <w:noWrap/>
            <w:hideMark/>
          </w:tcPr>
          <w:p w14:paraId="3A23C7E0" w14:textId="77777777" w:rsidR="00033CF9" w:rsidRPr="00B75F50" w:rsidRDefault="00033CF9" w:rsidP="00033CF9">
            <w:pPr>
              <w:spacing w:before="0" w:after="0" w:line="240" w:lineRule="auto"/>
              <w:jc w:val="center"/>
              <w:rPr>
                <w:rFonts w:cs="Arial"/>
                <w:color w:val="000000"/>
                <w:sz w:val="18"/>
                <w:szCs w:val="18"/>
              </w:rPr>
            </w:pPr>
            <w:r w:rsidRPr="00B75F50">
              <w:rPr>
                <w:rFonts w:cs="Arial"/>
                <w:color w:val="000000"/>
                <w:sz w:val="18"/>
                <w:szCs w:val="18"/>
              </w:rPr>
              <w:t>9</w:t>
            </w:r>
          </w:p>
        </w:tc>
        <w:tc>
          <w:tcPr>
            <w:tcW w:w="305" w:type="pct"/>
            <w:noWrap/>
            <w:hideMark/>
          </w:tcPr>
          <w:p w14:paraId="09B7A49C"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494" w:type="pct"/>
            <w:noWrap/>
            <w:hideMark/>
          </w:tcPr>
          <w:p w14:paraId="6532AC0B"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723" w:type="pct"/>
            <w:noWrap/>
            <w:hideMark/>
          </w:tcPr>
          <w:p w14:paraId="63FF04C0"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271" w:type="pct"/>
            <w:noWrap/>
            <w:hideMark/>
          </w:tcPr>
          <w:p w14:paraId="49662306"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28</w:t>
            </w:r>
          </w:p>
        </w:tc>
        <w:tc>
          <w:tcPr>
            <w:tcW w:w="247" w:type="pct"/>
            <w:noWrap/>
            <w:hideMark/>
          </w:tcPr>
          <w:p w14:paraId="6E5A7EE2" w14:textId="4002E221"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31.8</w:t>
            </w:r>
          </w:p>
        </w:tc>
        <w:tc>
          <w:tcPr>
            <w:tcW w:w="493" w:type="pct"/>
            <w:noWrap/>
            <w:hideMark/>
          </w:tcPr>
          <w:p w14:paraId="20C29EE9" w14:textId="2820B334"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21.3</w:t>
            </w:r>
          </w:p>
        </w:tc>
        <w:tc>
          <w:tcPr>
            <w:tcW w:w="523" w:type="pct"/>
            <w:noWrap/>
            <w:hideMark/>
          </w:tcPr>
          <w:p w14:paraId="65571F64"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67%</w:t>
            </w:r>
          </w:p>
        </w:tc>
        <w:tc>
          <w:tcPr>
            <w:tcW w:w="257" w:type="pct"/>
            <w:noWrap/>
            <w:hideMark/>
          </w:tcPr>
          <w:p w14:paraId="336AABA6"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43</w:t>
            </w:r>
          </w:p>
        </w:tc>
        <w:tc>
          <w:tcPr>
            <w:tcW w:w="392" w:type="pct"/>
            <w:noWrap/>
            <w:vAlign w:val="center"/>
            <w:hideMark/>
          </w:tcPr>
          <w:p w14:paraId="1E47D77F" w14:textId="49A9EA66"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0.8 </w:t>
            </w:r>
          </w:p>
        </w:tc>
        <w:tc>
          <w:tcPr>
            <w:tcW w:w="391" w:type="pct"/>
            <w:noWrap/>
            <w:hideMark/>
          </w:tcPr>
          <w:p w14:paraId="4522F4F5"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73" w:type="pct"/>
            <w:noWrap/>
            <w:hideMark/>
          </w:tcPr>
          <w:p w14:paraId="691C4254"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371" w:type="pct"/>
            <w:noWrap/>
            <w:hideMark/>
          </w:tcPr>
          <w:p w14:paraId="7C297CDC" w14:textId="77777777" w:rsidR="00033CF9" w:rsidRPr="00B75F50" w:rsidRDefault="00033CF9" w:rsidP="00033C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0.5</w:t>
            </w:r>
          </w:p>
        </w:tc>
      </w:tr>
      <w:tr w:rsidR="00033CF9" w:rsidRPr="00B75F50" w14:paraId="19A72607"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160" w:type="pct"/>
            <w:noWrap/>
            <w:hideMark/>
          </w:tcPr>
          <w:p w14:paraId="6CB36864" w14:textId="77777777" w:rsidR="00033CF9" w:rsidRPr="00B75F50" w:rsidRDefault="00033CF9" w:rsidP="00033CF9">
            <w:pPr>
              <w:spacing w:before="0" w:after="0" w:line="240" w:lineRule="auto"/>
              <w:jc w:val="center"/>
              <w:rPr>
                <w:rFonts w:cs="Arial"/>
                <w:color w:val="000000"/>
                <w:sz w:val="18"/>
                <w:szCs w:val="18"/>
              </w:rPr>
            </w:pPr>
            <w:r w:rsidRPr="00B75F50">
              <w:rPr>
                <w:rFonts w:cs="Arial"/>
                <w:color w:val="000000"/>
                <w:sz w:val="18"/>
                <w:szCs w:val="18"/>
              </w:rPr>
              <w:t> </w:t>
            </w:r>
          </w:p>
        </w:tc>
        <w:tc>
          <w:tcPr>
            <w:tcW w:w="305" w:type="pct"/>
            <w:noWrap/>
            <w:hideMark/>
          </w:tcPr>
          <w:p w14:paraId="39B8A955" w14:textId="77777777" w:rsidR="00033CF9" w:rsidRPr="00B75F50" w:rsidRDefault="00033CF9" w:rsidP="00033CF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494" w:type="pct"/>
            <w:noWrap/>
            <w:hideMark/>
          </w:tcPr>
          <w:p w14:paraId="7C44F605" w14:textId="77777777" w:rsidR="00033CF9" w:rsidRPr="00B75F50" w:rsidRDefault="00033CF9" w:rsidP="00033CF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723" w:type="pct"/>
            <w:noWrap/>
            <w:hideMark/>
          </w:tcPr>
          <w:p w14:paraId="7C9F1D57"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271" w:type="pct"/>
            <w:noWrap/>
            <w:hideMark/>
          </w:tcPr>
          <w:p w14:paraId="7F3598CC"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209</w:t>
            </w:r>
          </w:p>
        </w:tc>
        <w:tc>
          <w:tcPr>
            <w:tcW w:w="247" w:type="pct"/>
            <w:noWrap/>
            <w:hideMark/>
          </w:tcPr>
          <w:p w14:paraId="4633D69A" w14:textId="6AC22332"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1,826.1</w:t>
            </w:r>
          </w:p>
        </w:tc>
        <w:tc>
          <w:tcPr>
            <w:tcW w:w="493" w:type="pct"/>
            <w:noWrap/>
            <w:hideMark/>
          </w:tcPr>
          <w:p w14:paraId="4DBC9B99"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426</w:t>
            </w:r>
          </w:p>
        </w:tc>
        <w:tc>
          <w:tcPr>
            <w:tcW w:w="523" w:type="pct"/>
            <w:noWrap/>
            <w:hideMark/>
          </w:tcPr>
          <w:p w14:paraId="57AA2BA0"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23%</w:t>
            </w:r>
          </w:p>
        </w:tc>
        <w:tc>
          <w:tcPr>
            <w:tcW w:w="257" w:type="pct"/>
            <w:noWrap/>
            <w:hideMark/>
          </w:tcPr>
          <w:p w14:paraId="20C0DD62"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1,039</w:t>
            </w:r>
          </w:p>
        </w:tc>
        <w:tc>
          <w:tcPr>
            <w:tcW w:w="392" w:type="pct"/>
            <w:noWrap/>
            <w:vAlign w:val="center"/>
            <w:hideMark/>
          </w:tcPr>
          <w:p w14:paraId="21F9CE66" w14:textId="16921FCD"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color w:val="000000"/>
                <w:sz w:val="18"/>
                <w:szCs w:val="18"/>
              </w:rPr>
              <w:t xml:space="preserve">2.0 </w:t>
            </w:r>
          </w:p>
        </w:tc>
        <w:tc>
          <w:tcPr>
            <w:tcW w:w="391" w:type="pct"/>
            <w:noWrap/>
            <w:hideMark/>
          </w:tcPr>
          <w:p w14:paraId="076FD1B6"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1</w:t>
            </w:r>
          </w:p>
        </w:tc>
        <w:tc>
          <w:tcPr>
            <w:tcW w:w="373" w:type="pct"/>
            <w:noWrap/>
            <w:hideMark/>
          </w:tcPr>
          <w:p w14:paraId="67CCDE80"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5</w:t>
            </w:r>
          </w:p>
        </w:tc>
        <w:tc>
          <w:tcPr>
            <w:tcW w:w="371" w:type="pct"/>
            <w:noWrap/>
            <w:hideMark/>
          </w:tcPr>
          <w:p w14:paraId="3980B4DC" w14:textId="77777777" w:rsidR="00033CF9" w:rsidRPr="00B75F50" w:rsidRDefault="00033CF9" w:rsidP="00033C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0.4</w:t>
            </w:r>
          </w:p>
        </w:tc>
      </w:tr>
    </w:tbl>
    <w:p w14:paraId="207A5DF7" w14:textId="77777777" w:rsidR="009757C1" w:rsidRPr="00B75F50" w:rsidRDefault="009757C1" w:rsidP="009757C1"/>
    <w:p w14:paraId="14E9E3C2" w14:textId="77777777" w:rsidR="009757C1" w:rsidRPr="00B75F50" w:rsidRDefault="009757C1" w:rsidP="009757C1">
      <w:pPr>
        <w:sectPr w:rsidR="009757C1" w:rsidRPr="00B75F50" w:rsidSect="00324FFD">
          <w:pgSz w:w="16838" w:h="11906" w:orient="landscape"/>
          <w:pgMar w:top="1134" w:right="1134" w:bottom="1134" w:left="1134" w:header="680" w:footer="680" w:gutter="0"/>
          <w:cols w:space="708"/>
          <w:docGrid w:linePitch="360"/>
        </w:sectPr>
      </w:pPr>
    </w:p>
    <w:p w14:paraId="7B753BA9" w14:textId="2EE0897B" w:rsidR="00682C88" w:rsidRPr="00B75F50" w:rsidRDefault="00455647" w:rsidP="006842C6">
      <w:pPr>
        <w:pStyle w:val="ListParagraph"/>
        <w:numPr>
          <w:ilvl w:val="0"/>
          <w:numId w:val="21"/>
        </w:numPr>
        <w:rPr>
          <w:b/>
          <w:bCs/>
        </w:rPr>
      </w:pPr>
      <w:r w:rsidRPr="00B75F50">
        <w:rPr>
          <w:b/>
          <w:bCs/>
        </w:rPr>
        <w:lastRenderedPageBreak/>
        <w:t xml:space="preserve">Şahıs </w:t>
      </w:r>
      <w:r w:rsidR="00682C88" w:rsidRPr="00B75F50">
        <w:rPr>
          <w:b/>
          <w:bCs/>
        </w:rPr>
        <w:t>Parselinin tamamı etkilenenler;</w:t>
      </w:r>
    </w:p>
    <w:p w14:paraId="5B7EAB25" w14:textId="5EEBA447" w:rsidR="00682C88" w:rsidRPr="00B75F50" w:rsidRDefault="00D250C3" w:rsidP="00D250C3">
      <w:pPr>
        <w:pStyle w:val="ListParagraph"/>
        <w:numPr>
          <w:ilvl w:val="0"/>
          <w:numId w:val="21"/>
        </w:numPr>
        <w:spacing w:line="276" w:lineRule="auto"/>
      </w:pPr>
      <w:r w:rsidRPr="00B75F50">
        <w:t>Taşınmazın tamamı kamulaştırma sınırında kalan</w:t>
      </w:r>
      <w:r w:rsidR="00C775C7" w:rsidRPr="00B75F50">
        <w:t xml:space="preserve"> 41 parsel</w:t>
      </w:r>
      <w:r w:rsidRPr="00B75F50">
        <w:t xml:space="preserve"> 8 mahallede bulunmakta olup</w:t>
      </w:r>
      <w:r w:rsidR="00EB3066" w:rsidRPr="00B75F50">
        <w:t>,</w:t>
      </w:r>
      <w:r w:rsidRPr="00B75F50">
        <w:t xml:space="preserve"> 71 dekar alan etkilemektedir</w:t>
      </w:r>
      <w:r w:rsidRPr="00B75F50" w:rsidDel="00D250C3">
        <w:t xml:space="preserve"> </w:t>
      </w:r>
      <w:r w:rsidR="00314960" w:rsidRPr="00B75F50">
        <w:t>.</w:t>
      </w:r>
      <w:r w:rsidR="00682C88" w:rsidRPr="00B75F50">
        <w:t xml:space="preserve"> </w:t>
      </w:r>
    </w:p>
    <w:p w14:paraId="6BB2340C" w14:textId="110A2BEF" w:rsidR="00FE4396" w:rsidRPr="00B75F50" w:rsidRDefault="00C77961" w:rsidP="006842C6">
      <w:pPr>
        <w:pStyle w:val="ListParagraph"/>
        <w:numPr>
          <w:ilvl w:val="0"/>
          <w:numId w:val="22"/>
        </w:numPr>
        <w:spacing w:line="276" w:lineRule="auto"/>
      </w:pPr>
      <w:r w:rsidRPr="00B75F50">
        <w:t>Alan itibarıyla en çok etkilenen yerleşimler Ça</w:t>
      </w:r>
      <w:r w:rsidR="007055FE" w:rsidRPr="00B75F50">
        <w:t>yı</w:t>
      </w:r>
      <w:r w:rsidRPr="00B75F50">
        <w:t>rdere ve İstasyon (16 dekar) ile Ferhatpaşa ve Yeşilbayır’dır (13 dekar). En az etkilenen yerleşimler Kaleiçi (7 dekar), Gazimustafakemalpaşa (4 dekar), Karaağaç (2 dekar) ile Bahşayiş’tir (1 dekar).</w:t>
      </w:r>
      <w:r w:rsidR="00FE4396" w:rsidRPr="00B75F50">
        <w:t xml:space="preserve"> Parsel başına ortalama etkilenen alan büyüklüğü 2 dekardır. </w:t>
      </w:r>
    </w:p>
    <w:p w14:paraId="78E07248" w14:textId="56EFDF4D" w:rsidR="00C77961" w:rsidRPr="00B75F50" w:rsidRDefault="00C77961" w:rsidP="006842C6">
      <w:pPr>
        <w:pStyle w:val="ListParagraph"/>
        <w:numPr>
          <w:ilvl w:val="0"/>
          <w:numId w:val="22"/>
        </w:numPr>
        <w:spacing w:line="276" w:lineRule="auto"/>
      </w:pPr>
      <w:r w:rsidRPr="00B75F50">
        <w:t>Toplam hissedar sayısı toplamı 105’dir. Parsel başına düşen ortalama hissedar sayısı 3’tür. Hissedar başına etkilenen ortalama alan büyüklüğü 0.7 dekardır (700 m2).</w:t>
      </w:r>
    </w:p>
    <w:p w14:paraId="5A2EC05B" w14:textId="3BA58350" w:rsidR="00C77961" w:rsidRPr="00B75F50" w:rsidRDefault="00C77961" w:rsidP="00C77961">
      <w:pPr>
        <w:pStyle w:val="Caption"/>
        <w:keepNext/>
      </w:pPr>
      <w:bookmarkStart w:id="70" w:name="_Toc216969935"/>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6</w:t>
        </w:r>
      </w:fldSimple>
      <w:r w:rsidRPr="00B75F50">
        <w:t xml:space="preserve">. Parselinin </w:t>
      </w:r>
      <w:r w:rsidRPr="00B75F50">
        <w:rPr>
          <w:noProof/>
        </w:rPr>
        <w:t>Tamamı Etkilenen Şahıs Parseli Etkileri</w:t>
      </w:r>
      <w:bookmarkEnd w:id="70"/>
    </w:p>
    <w:tbl>
      <w:tblPr>
        <w:tblStyle w:val="ListTable3-Accent1"/>
        <w:tblW w:w="5000" w:type="pct"/>
        <w:tblLook w:val="04A0" w:firstRow="1" w:lastRow="0" w:firstColumn="1" w:lastColumn="0" w:noHBand="0" w:noVBand="1"/>
      </w:tblPr>
      <w:tblGrid>
        <w:gridCol w:w="396"/>
        <w:gridCol w:w="719"/>
        <w:gridCol w:w="1130"/>
        <w:gridCol w:w="1632"/>
        <w:gridCol w:w="1139"/>
        <w:gridCol w:w="1104"/>
        <w:gridCol w:w="1139"/>
        <w:gridCol w:w="809"/>
        <w:gridCol w:w="780"/>
        <w:gridCol w:w="780"/>
      </w:tblGrid>
      <w:tr w:rsidR="00C77961" w:rsidRPr="00B75F50" w14:paraId="68B678FD" w14:textId="77777777" w:rsidTr="004D4066">
        <w:trPr>
          <w:cnfStyle w:val="100000000000" w:firstRow="1" w:lastRow="0" w:firstColumn="0" w:lastColumn="0" w:oddVBand="0" w:evenVBand="0" w:oddHBand="0" w:evenHBand="0" w:firstRowFirstColumn="0" w:firstRowLastColumn="0" w:lastRowFirstColumn="0" w:lastRowLastColumn="0"/>
          <w:trHeight w:val="960"/>
        </w:trPr>
        <w:tc>
          <w:tcPr>
            <w:cnfStyle w:val="001000000100" w:firstRow="0" w:lastRow="0" w:firstColumn="1" w:lastColumn="0" w:oddVBand="0" w:evenVBand="0" w:oddHBand="0" w:evenHBand="0" w:firstRowFirstColumn="1" w:firstRowLastColumn="0" w:lastRowFirstColumn="0" w:lastRowLastColumn="0"/>
            <w:tcW w:w="207" w:type="pct"/>
            <w:noWrap/>
            <w:hideMark/>
          </w:tcPr>
          <w:p w14:paraId="206A5283" w14:textId="77777777" w:rsidR="00C77961" w:rsidRPr="00B75F50" w:rsidRDefault="00C77961" w:rsidP="00C77961">
            <w:pPr>
              <w:spacing w:before="0" w:after="0" w:line="240" w:lineRule="auto"/>
              <w:jc w:val="center"/>
              <w:rPr>
                <w:rFonts w:cs="Arial"/>
                <w:sz w:val="18"/>
                <w:szCs w:val="18"/>
              </w:rPr>
            </w:pPr>
            <w:r w:rsidRPr="00B75F50">
              <w:rPr>
                <w:rFonts w:cs="Arial"/>
                <w:sz w:val="18"/>
                <w:szCs w:val="18"/>
              </w:rPr>
              <w:t>No</w:t>
            </w:r>
          </w:p>
        </w:tc>
        <w:tc>
          <w:tcPr>
            <w:tcW w:w="371" w:type="pct"/>
            <w:noWrap/>
            <w:hideMark/>
          </w:tcPr>
          <w:p w14:paraId="29EC24EA" w14:textId="77777777" w:rsidR="00C77961" w:rsidRPr="00B75F50" w:rsidRDefault="00C77961" w:rsidP="00C7796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583" w:type="pct"/>
            <w:noWrap/>
            <w:hideMark/>
          </w:tcPr>
          <w:p w14:paraId="6350EDC3" w14:textId="77777777" w:rsidR="00C77961" w:rsidRPr="00B75F50" w:rsidRDefault="00C77961" w:rsidP="00C7796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841" w:type="pct"/>
            <w:noWrap/>
            <w:hideMark/>
          </w:tcPr>
          <w:p w14:paraId="32BE39FE" w14:textId="77777777" w:rsidR="00C77961" w:rsidRPr="00B75F50" w:rsidRDefault="00C77961" w:rsidP="00C7796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588" w:type="pct"/>
            <w:hideMark/>
          </w:tcPr>
          <w:p w14:paraId="46C38B2E" w14:textId="77777777" w:rsidR="00C77961" w:rsidRPr="00B75F50" w:rsidRDefault="00C77961" w:rsidP="00C7796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Tamamı Kamulaştırılan Parsel Sayısı</w:t>
            </w:r>
          </w:p>
        </w:tc>
        <w:tc>
          <w:tcPr>
            <w:tcW w:w="570" w:type="pct"/>
            <w:hideMark/>
          </w:tcPr>
          <w:p w14:paraId="56BF4F9B" w14:textId="77777777" w:rsidR="00C77961" w:rsidRPr="00B75F50" w:rsidRDefault="00C77961" w:rsidP="00C7796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Kamulaştırma Alanı Dekar</w:t>
            </w:r>
          </w:p>
        </w:tc>
        <w:tc>
          <w:tcPr>
            <w:tcW w:w="588" w:type="pct"/>
            <w:hideMark/>
          </w:tcPr>
          <w:p w14:paraId="045DDCBB" w14:textId="77777777" w:rsidR="00C77961" w:rsidRPr="00B75F50" w:rsidRDefault="00C77961" w:rsidP="00C7796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Tamamı Kamulaştırılan Parseller Hissedar Sayısı</w:t>
            </w:r>
          </w:p>
        </w:tc>
        <w:tc>
          <w:tcPr>
            <w:tcW w:w="428" w:type="pct"/>
            <w:hideMark/>
          </w:tcPr>
          <w:p w14:paraId="1FE9A93C" w14:textId="77777777" w:rsidR="00C77961" w:rsidRPr="00B75F50" w:rsidRDefault="00C77961" w:rsidP="00C7796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Başına Etkilenen Ortalama Alan (Dekar)</w:t>
            </w:r>
          </w:p>
        </w:tc>
        <w:tc>
          <w:tcPr>
            <w:tcW w:w="412" w:type="pct"/>
            <w:hideMark/>
          </w:tcPr>
          <w:p w14:paraId="620E1838" w14:textId="77777777" w:rsidR="00C77961" w:rsidRPr="00B75F50" w:rsidRDefault="00C77961" w:rsidP="00C7796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Başına Düşen Hissedar Sayısı Ort</w:t>
            </w:r>
          </w:p>
        </w:tc>
        <w:tc>
          <w:tcPr>
            <w:tcW w:w="412" w:type="pct"/>
            <w:hideMark/>
          </w:tcPr>
          <w:p w14:paraId="51C409BD" w14:textId="77777777" w:rsidR="00C77961" w:rsidRPr="00B75F50" w:rsidRDefault="00C77961" w:rsidP="00C7796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Hissedar Başına Parsel Alanı Ort Dekar</w:t>
            </w:r>
          </w:p>
        </w:tc>
      </w:tr>
      <w:tr w:rsidR="00C77961" w:rsidRPr="00B75F50" w14:paraId="06215637"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7" w:type="pct"/>
            <w:noWrap/>
            <w:hideMark/>
          </w:tcPr>
          <w:p w14:paraId="3B4C803D" w14:textId="77777777" w:rsidR="00C77961" w:rsidRPr="00B75F50" w:rsidRDefault="00C77961" w:rsidP="00C77961">
            <w:pPr>
              <w:spacing w:before="0" w:after="0" w:line="240" w:lineRule="auto"/>
              <w:jc w:val="center"/>
              <w:rPr>
                <w:rFonts w:cs="Arial"/>
                <w:color w:val="000000"/>
                <w:sz w:val="18"/>
                <w:szCs w:val="18"/>
              </w:rPr>
            </w:pPr>
            <w:r w:rsidRPr="00B75F50">
              <w:rPr>
                <w:rFonts w:cs="Arial"/>
                <w:color w:val="000000"/>
                <w:sz w:val="18"/>
                <w:szCs w:val="18"/>
              </w:rPr>
              <w:t>1</w:t>
            </w:r>
          </w:p>
        </w:tc>
        <w:tc>
          <w:tcPr>
            <w:tcW w:w="371" w:type="pct"/>
            <w:noWrap/>
            <w:hideMark/>
          </w:tcPr>
          <w:p w14:paraId="00E08772"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583" w:type="pct"/>
            <w:noWrap/>
            <w:hideMark/>
          </w:tcPr>
          <w:p w14:paraId="40B8C761"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Arnavutköy</w:t>
            </w:r>
          </w:p>
        </w:tc>
        <w:tc>
          <w:tcPr>
            <w:tcW w:w="841" w:type="pct"/>
            <w:noWrap/>
            <w:hideMark/>
          </w:tcPr>
          <w:p w14:paraId="0BC5991A"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Yeşilbayır</w:t>
            </w:r>
          </w:p>
        </w:tc>
        <w:tc>
          <w:tcPr>
            <w:tcW w:w="588" w:type="pct"/>
            <w:noWrap/>
            <w:hideMark/>
          </w:tcPr>
          <w:p w14:paraId="368F369D"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570" w:type="pct"/>
            <w:noWrap/>
            <w:hideMark/>
          </w:tcPr>
          <w:p w14:paraId="2F2EF968"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13</w:t>
            </w:r>
          </w:p>
        </w:tc>
        <w:tc>
          <w:tcPr>
            <w:tcW w:w="588" w:type="pct"/>
            <w:noWrap/>
            <w:hideMark/>
          </w:tcPr>
          <w:p w14:paraId="3822D27D"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24</w:t>
            </w:r>
          </w:p>
        </w:tc>
        <w:tc>
          <w:tcPr>
            <w:tcW w:w="428" w:type="pct"/>
            <w:noWrap/>
            <w:hideMark/>
          </w:tcPr>
          <w:p w14:paraId="2AF1D8BB"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412" w:type="pct"/>
            <w:noWrap/>
            <w:hideMark/>
          </w:tcPr>
          <w:p w14:paraId="1B14572D"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412" w:type="pct"/>
            <w:noWrap/>
            <w:hideMark/>
          </w:tcPr>
          <w:p w14:paraId="766119A2"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0.5</w:t>
            </w:r>
          </w:p>
        </w:tc>
      </w:tr>
      <w:tr w:rsidR="00C77961" w:rsidRPr="00B75F50" w14:paraId="2DF7DDF2"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07" w:type="pct"/>
            <w:noWrap/>
            <w:hideMark/>
          </w:tcPr>
          <w:p w14:paraId="47F520EC" w14:textId="77777777" w:rsidR="00C77961" w:rsidRPr="00B75F50" w:rsidRDefault="00C77961" w:rsidP="00C77961">
            <w:pPr>
              <w:spacing w:before="0" w:after="0" w:line="240" w:lineRule="auto"/>
              <w:jc w:val="center"/>
              <w:rPr>
                <w:rFonts w:cs="Arial"/>
                <w:color w:val="000000"/>
                <w:sz w:val="18"/>
                <w:szCs w:val="18"/>
              </w:rPr>
            </w:pPr>
            <w:r w:rsidRPr="00B75F50">
              <w:rPr>
                <w:rFonts w:cs="Arial"/>
                <w:color w:val="000000"/>
                <w:sz w:val="18"/>
                <w:szCs w:val="18"/>
              </w:rPr>
              <w:t>2</w:t>
            </w:r>
          </w:p>
        </w:tc>
        <w:tc>
          <w:tcPr>
            <w:tcW w:w="371" w:type="pct"/>
            <w:noWrap/>
            <w:hideMark/>
          </w:tcPr>
          <w:p w14:paraId="21FCC644"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583" w:type="pct"/>
            <w:noWrap/>
            <w:hideMark/>
          </w:tcPr>
          <w:p w14:paraId="794EF1F2"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841" w:type="pct"/>
            <w:noWrap/>
            <w:hideMark/>
          </w:tcPr>
          <w:p w14:paraId="64A4C98C"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588" w:type="pct"/>
            <w:noWrap/>
            <w:hideMark/>
          </w:tcPr>
          <w:p w14:paraId="20D4EAC9"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70" w:type="pct"/>
            <w:noWrap/>
            <w:hideMark/>
          </w:tcPr>
          <w:p w14:paraId="233FDC37"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588" w:type="pct"/>
            <w:noWrap/>
            <w:hideMark/>
          </w:tcPr>
          <w:p w14:paraId="63EFF07C"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28" w:type="pct"/>
            <w:noWrap/>
            <w:hideMark/>
          </w:tcPr>
          <w:p w14:paraId="06E9C255"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412" w:type="pct"/>
            <w:noWrap/>
            <w:hideMark/>
          </w:tcPr>
          <w:p w14:paraId="50D0DEF7"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12" w:type="pct"/>
            <w:noWrap/>
            <w:hideMark/>
          </w:tcPr>
          <w:p w14:paraId="78068A63"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1.8</w:t>
            </w:r>
          </w:p>
        </w:tc>
      </w:tr>
      <w:tr w:rsidR="00C77961" w:rsidRPr="00B75F50" w14:paraId="5572A51E"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7" w:type="pct"/>
            <w:noWrap/>
            <w:hideMark/>
          </w:tcPr>
          <w:p w14:paraId="190A48A2" w14:textId="77777777" w:rsidR="00C77961" w:rsidRPr="00B75F50" w:rsidRDefault="00C77961" w:rsidP="00C77961">
            <w:pPr>
              <w:spacing w:before="0" w:after="0" w:line="240" w:lineRule="auto"/>
              <w:jc w:val="center"/>
              <w:rPr>
                <w:rFonts w:cs="Arial"/>
                <w:color w:val="000000"/>
                <w:sz w:val="18"/>
                <w:szCs w:val="18"/>
              </w:rPr>
            </w:pPr>
            <w:r w:rsidRPr="00B75F50">
              <w:rPr>
                <w:rFonts w:cs="Arial"/>
                <w:color w:val="000000"/>
                <w:sz w:val="18"/>
                <w:szCs w:val="18"/>
              </w:rPr>
              <w:t>3</w:t>
            </w:r>
          </w:p>
        </w:tc>
        <w:tc>
          <w:tcPr>
            <w:tcW w:w="371" w:type="pct"/>
            <w:noWrap/>
            <w:hideMark/>
          </w:tcPr>
          <w:p w14:paraId="3A913FC6"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583" w:type="pct"/>
            <w:noWrap/>
            <w:hideMark/>
          </w:tcPr>
          <w:p w14:paraId="71486F5C"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841" w:type="pct"/>
            <w:noWrap/>
            <w:hideMark/>
          </w:tcPr>
          <w:p w14:paraId="02E513DD"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588" w:type="pct"/>
            <w:noWrap/>
            <w:hideMark/>
          </w:tcPr>
          <w:p w14:paraId="2937A714"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70" w:type="pct"/>
            <w:noWrap/>
            <w:hideMark/>
          </w:tcPr>
          <w:p w14:paraId="57118109"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88" w:type="pct"/>
            <w:noWrap/>
            <w:hideMark/>
          </w:tcPr>
          <w:p w14:paraId="55900DC9"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28" w:type="pct"/>
            <w:noWrap/>
            <w:hideMark/>
          </w:tcPr>
          <w:p w14:paraId="126DB7DB"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12" w:type="pct"/>
            <w:noWrap/>
            <w:hideMark/>
          </w:tcPr>
          <w:p w14:paraId="16330C40"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12" w:type="pct"/>
            <w:noWrap/>
            <w:hideMark/>
          </w:tcPr>
          <w:p w14:paraId="3F69B5DD"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1.3</w:t>
            </w:r>
          </w:p>
        </w:tc>
      </w:tr>
      <w:tr w:rsidR="00C77961" w:rsidRPr="00B75F50" w14:paraId="4E646544"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07" w:type="pct"/>
            <w:noWrap/>
            <w:hideMark/>
          </w:tcPr>
          <w:p w14:paraId="2A3554D4" w14:textId="77777777" w:rsidR="00C77961" w:rsidRPr="00B75F50" w:rsidRDefault="00C77961" w:rsidP="00C77961">
            <w:pPr>
              <w:spacing w:before="0" w:after="0" w:line="240" w:lineRule="auto"/>
              <w:jc w:val="center"/>
              <w:rPr>
                <w:rFonts w:cs="Arial"/>
                <w:color w:val="000000"/>
                <w:sz w:val="18"/>
                <w:szCs w:val="18"/>
              </w:rPr>
            </w:pPr>
            <w:r w:rsidRPr="00B75F50">
              <w:rPr>
                <w:rFonts w:cs="Arial"/>
                <w:color w:val="000000"/>
                <w:sz w:val="18"/>
                <w:szCs w:val="18"/>
              </w:rPr>
              <w:t>4</w:t>
            </w:r>
          </w:p>
        </w:tc>
        <w:tc>
          <w:tcPr>
            <w:tcW w:w="371" w:type="pct"/>
            <w:noWrap/>
            <w:hideMark/>
          </w:tcPr>
          <w:p w14:paraId="5B041631"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583" w:type="pct"/>
            <w:noWrap/>
            <w:hideMark/>
          </w:tcPr>
          <w:p w14:paraId="46D43316"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841" w:type="pct"/>
            <w:noWrap/>
            <w:hideMark/>
          </w:tcPr>
          <w:p w14:paraId="55B8B24D"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588" w:type="pct"/>
            <w:noWrap/>
            <w:hideMark/>
          </w:tcPr>
          <w:p w14:paraId="299D0F9D"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w:t>
            </w:r>
          </w:p>
        </w:tc>
        <w:tc>
          <w:tcPr>
            <w:tcW w:w="570" w:type="pct"/>
            <w:noWrap/>
            <w:hideMark/>
          </w:tcPr>
          <w:p w14:paraId="096CB322"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13</w:t>
            </w:r>
          </w:p>
        </w:tc>
        <w:tc>
          <w:tcPr>
            <w:tcW w:w="588" w:type="pct"/>
            <w:noWrap/>
            <w:hideMark/>
          </w:tcPr>
          <w:p w14:paraId="2A20E290"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19</w:t>
            </w:r>
          </w:p>
        </w:tc>
        <w:tc>
          <w:tcPr>
            <w:tcW w:w="428" w:type="pct"/>
            <w:noWrap/>
            <w:hideMark/>
          </w:tcPr>
          <w:p w14:paraId="4AA08587"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412" w:type="pct"/>
            <w:noWrap/>
            <w:hideMark/>
          </w:tcPr>
          <w:p w14:paraId="0B2F765F"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412" w:type="pct"/>
            <w:noWrap/>
            <w:hideMark/>
          </w:tcPr>
          <w:p w14:paraId="36DCC453"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0.7</w:t>
            </w:r>
          </w:p>
        </w:tc>
      </w:tr>
      <w:tr w:rsidR="00C77961" w:rsidRPr="00B75F50" w14:paraId="32D97608"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7" w:type="pct"/>
            <w:noWrap/>
            <w:hideMark/>
          </w:tcPr>
          <w:p w14:paraId="7C8DB59F" w14:textId="77777777" w:rsidR="00C77961" w:rsidRPr="00B75F50" w:rsidRDefault="00C77961" w:rsidP="00C77961">
            <w:pPr>
              <w:spacing w:before="0" w:after="0" w:line="240" w:lineRule="auto"/>
              <w:jc w:val="center"/>
              <w:rPr>
                <w:rFonts w:cs="Arial"/>
                <w:color w:val="000000"/>
                <w:sz w:val="18"/>
                <w:szCs w:val="18"/>
              </w:rPr>
            </w:pPr>
            <w:r w:rsidRPr="00B75F50">
              <w:rPr>
                <w:rFonts w:cs="Arial"/>
                <w:color w:val="000000"/>
                <w:sz w:val="18"/>
                <w:szCs w:val="18"/>
              </w:rPr>
              <w:t>5</w:t>
            </w:r>
          </w:p>
        </w:tc>
        <w:tc>
          <w:tcPr>
            <w:tcW w:w="371" w:type="pct"/>
            <w:noWrap/>
            <w:hideMark/>
          </w:tcPr>
          <w:p w14:paraId="637D7F62"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583" w:type="pct"/>
            <w:noWrap/>
            <w:hideMark/>
          </w:tcPr>
          <w:p w14:paraId="608CBEB9"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841" w:type="pct"/>
            <w:noWrap/>
            <w:hideMark/>
          </w:tcPr>
          <w:p w14:paraId="127D9D2C"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Kaleiçi</w:t>
            </w:r>
          </w:p>
        </w:tc>
        <w:tc>
          <w:tcPr>
            <w:tcW w:w="588" w:type="pct"/>
            <w:noWrap/>
            <w:hideMark/>
          </w:tcPr>
          <w:p w14:paraId="78034BEA"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570" w:type="pct"/>
            <w:noWrap/>
            <w:hideMark/>
          </w:tcPr>
          <w:p w14:paraId="31845349"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w:t>
            </w:r>
          </w:p>
        </w:tc>
        <w:tc>
          <w:tcPr>
            <w:tcW w:w="588" w:type="pct"/>
            <w:noWrap/>
            <w:hideMark/>
          </w:tcPr>
          <w:p w14:paraId="3C7BD3FD"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16</w:t>
            </w:r>
          </w:p>
        </w:tc>
        <w:tc>
          <w:tcPr>
            <w:tcW w:w="428" w:type="pct"/>
            <w:noWrap/>
            <w:hideMark/>
          </w:tcPr>
          <w:p w14:paraId="75805AC9"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12" w:type="pct"/>
            <w:noWrap/>
            <w:hideMark/>
          </w:tcPr>
          <w:p w14:paraId="5827D4F8"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412" w:type="pct"/>
            <w:noWrap/>
            <w:hideMark/>
          </w:tcPr>
          <w:p w14:paraId="0B2202FE"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0.4</w:t>
            </w:r>
          </w:p>
        </w:tc>
      </w:tr>
      <w:tr w:rsidR="00C77961" w:rsidRPr="00B75F50" w14:paraId="77BDC86B"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07" w:type="pct"/>
            <w:noWrap/>
            <w:hideMark/>
          </w:tcPr>
          <w:p w14:paraId="5B91EDBE" w14:textId="77777777" w:rsidR="00C77961" w:rsidRPr="00B75F50" w:rsidRDefault="00C77961" w:rsidP="00C77961">
            <w:pPr>
              <w:spacing w:before="0" w:after="0" w:line="240" w:lineRule="auto"/>
              <w:jc w:val="center"/>
              <w:rPr>
                <w:rFonts w:cs="Arial"/>
                <w:color w:val="000000"/>
                <w:sz w:val="18"/>
                <w:szCs w:val="18"/>
              </w:rPr>
            </w:pPr>
            <w:r w:rsidRPr="00B75F50">
              <w:rPr>
                <w:rFonts w:cs="Arial"/>
                <w:color w:val="000000"/>
                <w:sz w:val="18"/>
                <w:szCs w:val="18"/>
              </w:rPr>
              <w:t>6</w:t>
            </w:r>
          </w:p>
        </w:tc>
        <w:tc>
          <w:tcPr>
            <w:tcW w:w="371" w:type="pct"/>
            <w:noWrap/>
            <w:hideMark/>
          </w:tcPr>
          <w:p w14:paraId="085A6DE4"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583" w:type="pct"/>
            <w:noWrap/>
            <w:hideMark/>
          </w:tcPr>
          <w:p w14:paraId="10366B78"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841" w:type="pct"/>
            <w:noWrap/>
            <w:hideMark/>
          </w:tcPr>
          <w:p w14:paraId="12C59172"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Nakkaş</w:t>
            </w:r>
          </w:p>
        </w:tc>
        <w:tc>
          <w:tcPr>
            <w:tcW w:w="588" w:type="pct"/>
            <w:noWrap/>
            <w:hideMark/>
          </w:tcPr>
          <w:p w14:paraId="40697464"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570" w:type="pct"/>
            <w:noWrap/>
            <w:hideMark/>
          </w:tcPr>
          <w:p w14:paraId="28A30017"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588" w:type="pct"/>
            <w:noWrap/>
            <w:hideMark/>
          </w:tcPr>
          <w:p w14:paraId="10472B14"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28" w:type="pct"/>
            <w:noWrap/>
            <w:hideMark/>
          </w:tcPr>
          <w:p w14:paraId="154C6500"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12" w:type="pct"/>
            <w:noWrap/>
            <w:hideMark/>
          </w:tcPr>
          <w:p w14:paraId="2ECB7676"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12" w:type="pct"/>
            <w:noWrap/>
            <w:hideMark/>
          </w:tcPr>
          <w:p w14:paraId="4E8C4EF4"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0.0</w:t>
            </w:r>
          </w:p>
        </w:tc>
      </w:tr>
      <w:tr w:rsidR="00C77961" w:rsidRPr="00B75F50" w14:paraId="526D41C2"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7" w:type="pct"/>
            <w:noWrap/>
            <w:hideMark/>
          </w:tcPr>
          <w:p w14:paraId="46BEB2A6" w14:textId="77777777" w:rsidR="00C77961" w:rsidRPr="00B75F50" w:rsidRDefault="00C77961" w:rsidP="00C77961">
            <w:pPr>
              <w:spacing w:before="0" w:after="0" w:line="240" w:lineRule="auto"/>
              <w:jc w:val="center"/>
              <w:rPr>
                <w:rFonts w:cs="Arial"/>
                <w:color w:val="000000"/>
                <w:sz w:val="18"/>
                <w:szCs w:val="18"/>
              </w:rPr>
            </w:pPr>
            <w:r w:rsidRPr="00B75F50">
              <w:rPr>
                <w:rFonts w:cs="Arial"/>
                <w:color w:val="000000"/>
                <w:sz w:val="18"/>
                <w:szCs w:val="18"/>
              </w:rPr>
              <w:t>7</w:t>
            </w:r>
          </w:p>
        </w:tc>
        <w:tc>
          <w:tcPr>
            <w:tcW w:w="371" w:type="pct"/>
            <w:noWrap/>
            <w:hideMark/>
          </w:tcPr>
          <w:p w14:paraId="1CD854DC"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583" w:type="pct"/>
            <w:noWrap/>
            <w:hideMark/>
          </w:tcPr>
          <w:p w14:paraId="323C4B7F"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841" w:type="pct"/>
            <w:noWrap/>
            <w:hideMark/>
          </w:tcPr>
          <w:p w14:paraId="4E291D3B"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588" w:type="pct"/>
            <w:noWrap/>
            <w:hideMark/>
          </w:tcPr>
          <w:p w14:paraId="1A532EF6"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570" w:type="pct"/>
            <w:noWrap/>
            <w:hideMark/>
          </w:tcPr>
          <w:p w14:paraId="043D54A2"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16</w:t>
            </w:r>
          </w:p>
        </w:tc>
        <w:tc>
          <w:tcPr>
            <w:tcW w:w="588" w:type="pct"/>
            <w:noWrap/>
            <w:hideMark/>
          </w:tcPr>
          <w:p w14:paraId="3FE48658"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w:t>
            </w:r>
          </w:p>
        </w:tc>
        <w:tc>
          <w:tcPr>
            <w:tcW w:w="428" w:type="pct"/>
            <w:noWrap/>
            <w:hideMark/>
          </w:tcPr>
          <w:p w14:paraId="3D02C05A"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412" w:type="pct"/>
            <w:noWrap/>
            <w:hideMark/>
          </w:tcPr>
          <w:p w14:paraId="2D9A0321"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412" w:type="pct"/>
            <w:noWrap/>
            <w:hideMark/>
          </w:tcPr>
          <w:p w14:paraId="0876D8F1"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2.3</w:t>
            </w:r>
          </w:p>
        </w:tc>
      </w:tr>
      <w:tr w:rsidR="00C77961" w:rsidRPr="00B75F50" w14:paraId="120E4676"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07" w:type="pct"/>
            <w:noWrap/>
            <w:hideMark/>
          </w:tcPr>
          <w:p w14:paraId="44808FC2" w14:textId="77777777" w:rsidR="00C77961" w:rsidRPr="00B75F50" w:rsidRDefault="00C77961" w:rsidP="00C77961">
            <w:pPr>
              <w:spacing w:before="0" w:after="0" w:line="240" w:lineRule="auto"/>
              <w:jc w:val="center"/>
              <w:rPr>
                <w:rFonts w:cs="Arial"/>
                <w:color w:val="000000"/>
                <w:sz w:val="18"/>
                <w:szCs w:val="18"/>
              </w:rPr>
            </w:pPr>
            <w:r w:rsidRPr="00B75F50">
              <w:rPr>
                <w:rFonts w:cs="Arial"/>
                <w:color w:val="000000"/>
                <w:sz w:val="18"/>
                <w:szCs w:val="18"/>
              </w:rPr>
              <w:t>8</w:t>
            </w:r>
          </w:p>
        </w:tc>
        <w:tc>
          <w:tcPr>
            <w:tcW w:w="371" w:type="pct"/>
            <w:noWrap/>
            <w:hideMark/>
          </w:tcPr>
          <w:p w14:paraId="1317EEFB"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583" w:type="pct"/>
            <w:noWrap/>
            <w:hideMark/>
          </w:tcPr>
          <w:p w14:paraId="1837BD12"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841" w:type="pct"/>
            <w:noWrap/>
            <w:hideMark/>
          </w:tcPr>
          <w:p w14:paraId="2D5D239F"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588" w:type="pct"/>
            <w:noWrap/>
            <w:hideMark/>
          </w:tcPr>
          <w:p w14:paraId="692C5A8F"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570" w:type="pct"/>
            <w:noWrap/>
            <w:hideMark/>
          </w:tcPr>
          <w:p w14:paraId="659B0AF2"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588" w:type="pct"/>
            <w:noWrap/>
            <w:hideMark/>
          </w:tcPr>
          <w:p w14:paraId="07FFCE71"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w:t>
            </w:r>
          </w:p>
        </w:tc>
        <w:tc>
          <w:tcPr>
            <w:tcW w:w="428" w:type="pct"/>
            <w:noWrap/>
            <w:hideMark/>
          </w:tcPr>
          <w:p w14:paraId="7B9F876F"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12" w:type="pct"/>
            <w:noWrap/>
            <w:hideMark/>
          </w:tcPr>
          <w:p w14:paraId="321BAAFB"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12" w:type="pct"/>
            <w:noWrap/>
            <w:hideMark/>
          </w:tcPr>
          <w:p w14:paraId="6A7B2A2F"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0.7</w:t>
            </w:r>
          </w:p>
        </w:tc>
      </w:tr>
      <w:tr w:rsidR="00C77961" w:rsidRPr="00B75F50" w14:paraId="490F2BBE"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7" w:type="pct"/>
            <w:noWrap/>
            <w:hideMark/>
          </w:tcPr>
          <w:p w14:paraId="48B1DA3C" w14:textId="77777777" w:rsidR="00C77961" w:rsidRPr="00B75F50" w:rsidRDefault="00C77961" w:rsidP="00C77961">
            <w:pPr>
              <w:spacing w:before="0" w:after="0" w:line="240" w:lineRule="auto"/>
              <w:jc w:val="center"/>
              <w:rPr>
                <w:rFonts w:cs="Arial"/>
                <w:color w:val="000000"/>
                <w:sz w:val="18"/>
                <w:szCs w:val="18"/>
              </w:rPr>
            </w:pPr>
            <w:r w:rsidRPr="00B75F50">
              <w:rPr>
                <w:rFonts w:cs="Arial"/>
                <w:color w:val="000000"/>
                <w:sz w:val="18"/>
                <w:szCs w:val="18"/>
              </w:rPr>
              <w:t>9</w:t>
            </w:r>
          </w:p>
        </w:tc>
        <w:tc>
          <w:tcPr>
            <w:tcW w:w="371" w:type="pct"/>
            <w:noWrap/>
            <w:hideMark/>
          </w:tcPr>
          <w:p w14:paraId="6A0E0091"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583" w:type="pct"/>
            <w:noWrap/>
            <w:hideMark/>
          </w:tcPr>
          <w:p w14:paraId="3638B389"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841" w:type="pct"/>
            <w:noWrap/>
            <w:hideMark/>
          </w:tcPr>
          <w:p w14:paraId="384C6816"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588" w:type="pct"/>
            <w:noWrap/>
            <w:hideMark/>
          </w:tcPr>
          <w:p w14:paraId="6641DB3F"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17</w:t>
            </w:r>
          </w:p>
        </w:tc>
        <w:tc>
          <w:tcPr>
            <w:tcW w:w="570" w:type="pct"/>
            <w:noWrap/>
            <w:hideMark/>
          </w:tcPr>
          <w:p w14:paraId="0784F621"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16</w:t>
            </w:r>
          </w:p>
        </w:tc>
        <w:tc>
          <w:tcPr>
            <w:tcW w:w="588" w:type="pct"/>
            <w:noWrap/>
            <w:hideMark/>
          </w:tcPr>
          <w:p w14:paraId="12E2F53B"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31</w:t>
            </w:r>
          </w:p>
        </w:tc>
        <w:tc>
          <w:tcPr>
            <w:tcW w:w="428" w:type="pct"/>
            <w:noWrap/>
            <w:hideMark/>
          </w:tcPr>
          <w:p w14:paraId="27E6967A"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12" w:type="pct"/>
            <w:noWrap/>
            <w:hideMark/>
          </w:tcPr>
          <w:p w14:paraId="54278915"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412" w:type="pct"/>
            <w:noWrap/>
            <w:hideMark/>
          </w:tcPr>
          <w:p w14:paraId="0BC2BE67" w14:textId="77777777" w:rsidR="00C77961" w:rsidRPr="00B75F50" w:rsidRDefault="00C77961" w:rsidP="00C7796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0.5</w:t>
            </w:r>
          </w:p>
        </w:tc>
      </w:tr>
      <w:tr w:rsidR="00C77961" w:rsidRPr="00B75F50" w14:paraId="3243FD81"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07" w:type="pct"/>
            <w:noWrap/>
            <w:hideMark/>
          </w:tcPr>
          <w:p w14:paraId="660DE5F2" w14:textId="77777777" w:rsidR="00C77961" w:rsidRPr="00B75F50" w:rsidRDefault="00C77961" w:rsidP="00C77961">
            <w:pPr>
              <w:spacing w:before="0" w:after="0" w:line="240" w:lineRule="auto"/>
              <w:jc w:val="center"/>
              <w:rPr>
                <w:rFonts w:cs="Arial"/>
                <w:color w:val="000000"/>
                <w:sz w:val="18"/>
                <w:szCs w:val="18"/>
              </w:rPr>
            </w:pPr>
            <w:r w:rsidRPr="00B75F50">
              <w:rPr>
                <w:rFonts w:cs="Arial"/>
                <w:color w:val="000000"/>
                <w:sz w:val="18"/>
                <w:szCs w:val="18"/>
              </w:rPr>
              <w:t> </w:t>
            </w:r>
          </w:p>
        </w:tc>
        <w:tc>
          <w:tcPr>
            <w:tcW w:w="371" w:type="pct"/>
            <w:noWrap/>
            <w:hideMark/>
          </w:tcPr>
          <w:p w14:paraId="3E3B7185" w14:textId="77777777" w:rsidR="00C77961" w:rsidRPr="00B75F50" w:rsidRDefault="00C77961" w:rsidP="00C7796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 </w:t>
            </w:r>
          </w:p>
        </w:tc>
        <w:tc>
          <w:tcPr>
            <w:tcW w:w="583" w:type="pct"/>
            <w:noWrap/>
            <w:hideMark/>
          </w:tcPr>
          <w:p w14:paraId="097ED7C8" w14:textId="77777777" w:rsidR="00C77961" w:rsidRPr="00B75F50" w:rsidRDefault="00C77961" w:rsidP="00C7796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 </w:t>
            </w:r>
          </w:p>
        </w:tc>
        <w:tc>
          <w:tcPr>
            <w:tcW w:w="841" w:type="pct"/>
            <w:noWrap/>
            <w:hideMark/>
          </w:tcPr>
          <w:p w14:paraId="6228CCAD"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588" w:type="pct"/>
            <w:noWrap/>
            <w:hideMark/>
          </w:tcPr>
          <w:p w14:paraId="5240EB74"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41</w:t>
            </w:r>
          </w:p>
        </w:tc>
        <w:tc>
          <w:tcPr>
            <w:tcW w:w="570" w:type="pct"/>
            <w:noWrap/>
            <w:hideMark/>
          </w:tcPr>
          <w:p w14:paraId="1F959C7B"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71</w:t>
            </w:r>
          </w:p>
        </w:tc>
        <w:tc>
          <w:tcPr>
            <w:tcW w:w="588" w:type="pct"/>
            <w:noWrap/>
            <w:hideMark/>
          </w:tcPr>
          <w:p w14:paraId="49A0DE45"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105</w:t>
            </w:r>
          </w:p>
        </w:tc>
        <w:tc>
          <w:tcPr>
            <w:tcW w:w="428" w:type="pct"/>
            <w:noWrap/>
            <w:hideMark/>
          </w:tcPr>
          <w:p w14:paraId="3B7BD0C3"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2</w:t>
            </w:r>
          </w:p>
        </w:tc>
        <w:tc>
          <w:tcPr>
            <w:tcW w:w="412" w:type="pct"/>
            <w:noWrap/>
            <w:hideMark/>
          </w:tcPr>
          <w:p w14:paraId="18049E90"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w:t>
            </w:r>
          </w:p>
        </w:tc>
        <w:tc>
          <w:tcPr>
            <w:tcW w:w="412" w:type="pct"/>
            <w:noWrap/>
            <w:hideMark/>
          </w:tcPr>
          <w:p w14:paraId="0443A600" w14:textId="77777777" w:rsidR="00C77961" w:rsidRPr="00B75F50" w:rsidRDefault="00C77961" w:rsidP="00C7796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0.7</w:t>
            </w:r>
          </w:p>
        </w:tc>
      </w:tr>
    </w:tbl>
    <w:p w14:paraId="37679FEB" w14:textId="12E1981F" w:rsidR="00C77961" w:rsidRPr="00B75F50" w:rsidRDefault="004D4066" w:rsidP="00682C88">
      <w:pPr>
        <w:rPr>
          <w:i/>
          <w:iCs/>
          <w:sz w:val="18"/>
          <w:szCs w:val="18"/>
        </w:rPr>
      </w:pPr>
      <w:r w:rsidRPr="00B75F50">
        <w:rPr>
          <w:i/>
          <w:iCs/>
          <w:sz w:val="18"/>
          <w:szCs w:val="18"/>
        </w:rPr>
        <w:t>Kaynak: AYGM, 2025</w:t>
      </w:r>
    </w:p>
    <w:p w14:paraId="0CA87264" w14:textId="687136A1" w:rsidR="00C77961" w:rsidRPr="00B75F50" w:rsidRDefault="00C77961" w:rsidP="006842C6">
      <w:pPr>
        <w:pStyle w:val="ListParagraph"/>
        <w:numPr>
          <w:ilvl w:val="0"/>
          <w:numId w:val="21"/>
        </w:numPr>
        <w:spacing w:line="276" w:lineRule="auto"/>
        <w:rPr>
          <w:b/>
          <w:bCs/>
        </w:rPr>
      </w:pPr>
      <w:r w:rsidRPr="00B75F50">
        <w:rPr>
          <w:b/>
          <w:bCs/>
        </w:rPr>
        <w:t>Parselinin %20 ila %99 arası etkilenenler;</w:t>
      </w:r>
    </w:p>
    <w:p w14:paraId="35392A10" w14:textId="0FEBECEB" w:rsidR="00C77961" w:rsidRPr="00B75F50" w:rsidRDefault="004348FB" w:rsidP="006842C6">
      <w:pPr>
        <w:pStyle w:val="ListParagraph"/>
        <w:numPr>
          <w:ilvl w:val="0"/>
          <w:numId w:val="22"/>
        </w:numPr>
        <w:spacing w:line="276" w:lineRule="auto"/>
      </w:pPr>
      <w:r w:rsidRPr="00B75F50">
        <w:t>9 yerleşimde t</w:t>
      </w:r>
      <w:r w:rsidR="00C77961" w:rsidRPr="00B75F50">
        <w:t xml:space="preserve">apusunun </w:t>
      </w:r>
      <w:r w:rsidR="0087610D" w:rsidRPr="00B75F50">
        <w:t xml:space="preserve">%20-99 arası etkilenen </w:t>
      </w:r>
      <w:r w:rsidR="00C77961" w:rsidRPr="00B75F50">
        <w:t xml:space="preserve">şahıs parseli sayısı </w:t>
      </w:r>
      <w:r w:rsidR="0087610D" w:rsidRPr="00B75F50">
        <w:t>82</w:t>
      </w:r>
      <w:r w:rsidR="00C77961" w:rsidRPr="00B75F50">
        <w:t xml:space="preserve"> olup</w:t>
      </w:r>
      <w:r w:rsidR="00835CB2" w:rsidRPr="00B75F50">
        <w:t>, 271 dekar kamulaştırmadan</w:t>
      </w:r>
      <w:r w:rsidR="00C77961" w:rsidRPr="00B75F50">
        <w:t xml:space="preserve">  etkilenmektedir. </w:t>
      </w:r>
    </w:p>
    <w:p w14:paraId="1400255D" w14:textId="4E443821" w:rsidR="00FE4396" w:rsidRPr="00B75F50" w:rsidRDefault="00C77961" w:rsidP="006842C6">
      <w:pPr>
        <w:pStyle w:val="ListParagraph"/>
        <w:numPr>
          <w:ilvl w:val="0"/>
          <w:numId w:val="22"/>
        </w:numPr>
        <w:spacing w:line="276" w:lineRule="auto"/>
        <w:rPr>
          <w:b/>
          <w:bCs/>
        </w:rPr>
      </w:pPr>
      <w:r w:rsidRPr="00B75F50">
        <w:t xml:space="preserve">Alan itibarıyla en çok etkilenen yerleşimler </w:t>
      </w:r>
      <w:r w:rsidR="0087610D" w:rsidRPr="00B75F50">
        <w:t>Ferhatpaşa (90 dekar), Yeşilbayır (68 dekar), Kaleiçi (37 dekar), Bahşayiş (32 dekar) ve Çay</w:t>
      </w:r>
      <w:r w:rsidR="002F61F5" w:rsidRPr="00B75F50">
        <w:t>ır</w:t>
      </w:r>
      <w:r w:rsidR="0087610D" w:rsidRPr="00B75F50">
        <w:t xml:space="preserve">dere’dir (29 dekar). </w:t>
      </w:r>
      <w:r w:rsidRPr="00B75F50">
        <w:t>En az etkilenen yerleşimler Ka</w:t>
      </w:r>
      <w:r w:rsidR="0087610D" w:rsidRPr="00B75F50">
        <w:t xml:space="preserve">raağaç (12 dekar), İstasyon (5 dekar) ile Nakkaş ve </w:t>
      </w:r>
      <w:r w:rsidRPr="00B75F50">
        <w:t>Gazimustafakemalpaşa</w:t>
      </w:r>
      <w:r w:rsidR="0087610D" w:rsidRPr="00B75F50">
        <w:t>’dır</w:t>
      </w:r>
      <w:r w:rsidRPr="00B75F50">
        <w:t xml:space="preserve"> (</w:t>
      </w:r>
      <w:r w:rsidR="0087610D" w:rsidRPr="00B75F50">
        <w:t>1</w:t>
      </w:r>
      <w:r w:rsidRPr="00B75F50">
        <w:t xml:space="preserve"> dekar)</w:t>
      </w:r>
      <w:r w:rsidR="0087610D" w:rsidRPr="00B75F50">
        <w:t xml:space="preserve">. </w:t>
      </w:r>
      <w:r w:rsidR="00FE4396" w:rsidRPr="00B75F50">
        <w:rPr>
          <w:b/>
          <w:bCs/>
        </w:rPr>
        <w:t xml:space="preserve">Parsel başına ortalama etkilenen alan büyüklüğü 3 dekardır. </w:t>
      </w:r>
    </w:p>
    <w:p w14:paraId="1C7090B2" w14:textId="28DF1D43" w:rsidR="00C77961" w:rsidRPr="00B75F50" w:rsidRDefault="00C77961" w:rsidP="006842C6">
      <w:pPr>
        <w:pStyle w:val="ListParagraph"/>
        <w:numPr>
          <w:ilvl w:val="0"/>
          <w:numId w:val="22"/>
        </w:numPr>
        <w:spacing w:line="276" w:lineRule="auto"/>
      </w:pPr>
      <w:r w:rsidRPr="00B75F50">
        <w:t xml:space="preserve">Toplam hissedar sayısı toplamı </w:t>
      </w:r>
      <w:r w:rsidR="0087610D" w:rsidRPr="00B75F50">
        <w:t>396</w:t>
      </w:r>
      <w:r w:rsidRPr="00B75F50">
        <w:t>’d</w:t>
      </w:r>
      <w:r w:rsidR="0087610D" w:rsidRPr="00B75F50">
        <w:t>ı</w:t>
      </w:r>
      <w:r w:rsidRPr="00B75F50">
        <w:t xml:space="preserve">r. Parsel başına düşen ortalama hissedar sayısı </w:t>
      </w:r>
      <w:r w:rsidR="0087610D" w:rsidRPr="00B75F50">
        <w:t>5</w:t>
      </w:r>
      <w:r w:rsidRPr="00B75F50">
        <w:t>’t</w:t>
      </w:r>
      <w:r w:rsidR="0087610D" w:rsidRPr="00B75F50">
        <w:t>i</w:t>
      </w:r>
      <w:r w:rsidRPr="00B75F50">
        <w:t>r.Hissedar başına etkilenen ortalama alan büyüklüğü 0.7 dekardır (700 m</w:t>
      </w:r>
      <w:r w:rsidRPr="00B75F50">
        <w:rPr>
          <w:vertAlign w:val="superscript"/>
        </w:rPr>
        <w:t>2</w:t>
      </w:r>
      <w:r w:rsidRPr="00B75F50">
        <w:t>).</w:t>
      </w:r>
    </w:p>
    <w:p w14:paraId="44CDD781" w14:textId="24A6F681" w:rsidR="00826A9D" w:rsidRPr="00B75F50" w:rsidRDefault="00826A9D" w:rsidP="00F048C4">
      <w:pPr>
        <w:spacing w:before="0" w:after="160"/>
        <w:jc w:val="left"/>
      </w:pPr>
      <w:r w:rsidRPr="00B75F50">
        <w:br w:type="page"/>
      </w:r>
    </w:p>
    <w:p w14:paraId="47653341" w14:textId="23B5BF10" w:rsidR="0087610D" w:rsidRPr="00B75F50" w:rsidRDefault="0087610D" w:rsidP="0087610D">
      <w:pPr>
        <w:pStyle w:val="Caption"/>
        <w:keepNext/>
      </w:pPr>
      <w:bookmarkStart w:id="71" w:name="_Toc216969936"/>
      <w:r w:rsidRPr="00B75F50">
        <w:lastRenderedPageBreak/>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7</w:t>
        </w:r>
      </w:fldSimple>
      <w:r w:rsidRPr="00B75F50">
        <w:t>. Parselinin %20-99 Arası Etkilenen Şahıs Parseli Etkileri</w:t>
      </w:r>
      <w:bookmarkEnd w:id="71"/>
    </w:p>
    <w:tbl>
      <w:tblPr>
        <w:tblStyle w:val="ListTable3-Accent1"/>
        <w:tblW w:w="5000" w:type="pct"/>
        <w:tblLook w:val="04A0" w:firstRow="1" w:lastRow="0" w:firstColumn="1" w:lastColumn="0" w:noHBand="0" w:noVBand="1"/>
      </w:tblPr>
      <w:tblGrid>
        <w:gridCol w:w="408"/>
        <w:gridCol w:w="751"/>
        <w:gridCol w:w="1189"/>
        <w:gridCol w:w="1722"/>
        <w:gridCol w:w="959"/>
        <w:gridCol w:w="1161"/>
        <w:gridCol w:w="959"/>
        <w:gridCol w:w="847"/>
        <w:gridCol w:w="816"/>
        <w:gridCol w:w="816"/>
      </w:tblGrid>
      <w:tr w:rsidR="0087610D" w:rsidRPr="00B75F50" w14:paraId="27733EFB" w14:textId="77777777" w:rsidTr="004D4066">
        <w:trPr>
          <w:cnfStyle w:val="100000000000" w:firstRow="1" w:lastRow="0" w:firstColumn="0" w:lastColumn="0" w:oddVBand="0" w:evenVBand="0" w:oddHBand="0" w:evenHBand="0" w:firstRowFirstColumn="0" w:firstRowLastColumn="0" w:lastRowFirstColumn="0" w:lastRowLastColumn="0"/>
          <w:trHeight w:val="960"/>
        </w:trPr>
        <w:tc>
          <w:tcPr>
            <w:cnfStyle w:val="001000000100" w:firstRow="0" w:lastRow="0" w:firstColumn="1" w:lastColumn="0" w:oddVBand="0" w:evenVBand="0" w:oddHBand="0" w:evenHBand="0" w:firstRowFirstColumn="1" w:firstRowLastColumn="0" w:lastRowFirstColumn="0" w:lastRowLastColumn="0"/>
            <w:tcW w:w="212" w:type="pct"/>
            <w:noWrap/>
            <w:hideMark/>
          </w:tcPr>
          <w:p w14:paraId="2581E7BC" w14:textId="77777777" w:rsidR="0087610D" w:rsidRPr="00B75F50" w:rsidRDefault="0087610D" w:rsidP="0087610D">
            <w:pPr>
              <w:spacing w:before="0" w:after="0" w:line="240" w:lineRule="auto"/>
              <w:jc w:val="center"/>
              <w:rPr>
                <w:rFonts w:cs="Arial"/>
                <w:sz w:val="18"/>
                <w:szCs w:val="18"/>
              </w:rPr>
            </w:pPr>
            <w:r w:rsidRPr="00B75F50">
              <w:rPr>
                <w:rFonts w:cs="Arial"/>
                <w:sz w:val="18"/>
                <w:szCs w:val="18"/>
              </w:rPr>
              <w:t>No</w:t>
            </w:r>
          </w:p>
        </w:tc>
        <w:tc>
          <w:tcPr>
            <w:tcW w:w="387" w:type="pct"/>
            <w:noWrap/>
            <w:hideMark/>
          </w:tcPr>
          <w:p w14:paraId="03A3E5D3" w14:textId="77777777" w:rsidR="0087610D" w:rsidRPr="00B75F50" w:rsidRDefault="0087610D" w:rsidP="0087610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613" w:type="pct"/>
            <w:noWrap/>
            <w:hideMark/>
          </w:tcPr>
          <w:p w14:paraId="41B490EA" w14:textId="77777777" w:rsidR="0087610D" w:rsidRPr="00B75F50" w:rsidRDefault="0087610D" w:rsidP="0087610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888" w:type="pct"/>
            <w:noWrap/>
            <w:hideMark/>
          </w:tcPr>
          <w:p w14:paraId="472842DD" w14:textId="77777777" w:rsidR="0087610D" w:rsidRPr="00B75F50" w:rsidRDefault="0087610D" w:rsidP="0087610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495" w:type="pct"/>
            <w:hideMark/>
          </w:tcPr>
          <w:p w14:paraId="6E99FAAA" w14:textId="77777777" w:rsidR="0087610D" w:rsidRPr="00B75F50" w:rsidRDefault="0087610D" w:rsidP="0087610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Tapusunun %20-99'u Etkilenen Parsel Sayısı</w:t>
            </w:r>
          </w:p>
        </w:tc>
        <w:tc>
          <w:tcPr>
            <w:tcW w:w="599" w:type="pct"/>
            <w:hideMark/>
          </w:tcPr>
          <w:p w14:paraId="2432388E" w14:textId="77777777" w:rsidR="0087610D" w:rsidRPr="00B75F50" w:rsidRDefault="0087610D" w:rsidP="0087610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Kamulaştırma Alanı Dekar</w:t>
            </w:r>
          </w:p>
        </w:tc>
        <w:tc>
          <w:tcPr>
            <w:tcW w:w="495" w:type="pct"/>
            <w:hideMark/>
          </w:tcPr>
          <w:p w14:paraId="35B06F89" w14:textId="77777777" w:rsidR="0087610D" w:rsidRPr="00B75F50" w:rsidRDefault="0087610D" w:rsidP="0087610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Tapusunun %20-99'u Etkilenen Parseler Hissedar Sayısı</w:t>
            </w:r>
          </w:p>
        </w:tc>
        <w:tc>
          <w:tcPr>
            <w:tcW w:w="448" w:type="pct"/>
            <w:hideMark/>
          </w:tcPr>
          <w:p w14:paraId="4CB3AD57" w14:textId="77777777" w:rsidR="0087610D" w:rsidRPr="00B75F50" w:rsidRDefault="0087610D" w:rsidP="0087610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Başına Etkilenen Ortalama Alan (Dekar)</w:t>
            </w:r>
          </w:p>
        </w:tc>
        <w:tc>
          <w:tcPr>
            <w:tcW w:w="432" w:type="pct"/>
            <w:hideMark/>
          </w:tcPr>
          <w:p w14:paraId="240DC2E4" w14:textId="77777777" w:rsidR="0087610D" w:rsidRPr="00B75F50" w:rsidRDefault="0087610D" w:rsidP="0087610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Başına Düşen Hissedar Sayısı Ort</w:t>
            </w:r>
          </w:p>
        </w:tc>
        <w:tc>
          <w:tcPr>
            <w:tcW w:w="432" w:type="pct"/>
            <w:hideMark/>
          </w:tcPr>
          <w:p w14:paraId="3EFA67F7" w14:textId="77777777" w:rsidR="0087610D" w:rsidRPr="00B75F50" w:rsidRDefault="0087610D" w:rsidP="0087610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Hissedar Başına Parsel Alanı Ort Dekar</w:t>
            </w:r>
          </w:p>
        </w:tc>
      </w:tr>
      <w:tr w:rsidR="0087610D" w:rsidRPr="00B75F50" w14:paraId="5085E3A7"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12" w:type="pct"/>
            <w:noWrap/>
            <w:hideMark/>
          </w:tcPr>
          <w:p w14:paraId="0B43EB45" w14:textId="77777777" w:rsidR="0087610D" w:rsidRPr="00B75F50" w:rsidRDefault="0087610D" w:rsidP="0087610D">
            <w:pPr>
              <w:spacing w:before="0" w:after="0" w:line="240" w:lineRule="auto"/>
              <w:jc w:val="center"/>
              <w:rPr>
                <w:rFonts w:cs="Arial"/>
                <w:color w:val="000000"/>
                <w:sz w:val="18"/>
                <w:szCs w:val="18"/>
              </w:rPr>
            </w:pPr>
            <w:r w:rsidRPr="00B75F50">
              <w:rPr>
                <w:rFonts w:cs="Arial"/>
                <w:color w:val="000000"/>
                <w:sz w:val="18"/>
                <w:szCs w:val="18"/>
              </w:rPr>
              <w:t>1</w:t>
            </w:r>
          </w:p>
        </w:tc>
        <w:tc>
          <w:tcPr>
            <w:tcW w:w="387" w:type="pct"/>
            <w:noWrap/>
            <w:hideMark/>
          </w:tcPr>
          <w:p w14:paraId="47A55F80"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613" w:type="pct"/>
            <w:noWrap/>
            <w:hideMark/>
          </w:tcPr>
          <w:p w14:paraId="2E4D9C80"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Arnavutköy</w:t>
            </w:r>
          </w:p>
        </w:tc>
        <w:tc>
          <w:tcPr>
            <w:tcW w:w="888" w:type="pct"/>
            <w:noWrap/>
            <w:hideMark/>
          </w:tcPr>
          <w:p w14:paraId="72799CA9"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Yeşilbayır</w:t>
            </w:r>
          </w:p>
        </w:tc>
        <w:tc>
          <w:tcPr>
            <w:tcW w:w="495" w:type="pct"/>
            <w:noWrap/>
            <w:hideMark/>
          </w:tcPr>
          <w:p w14:paraId="3E7BE825"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17</w:t>
            </w:r>
          </w:p>
        </w:tc>
        <w:tc>
          <w:tcPr>
            <w:tcW w:w="599" w:type="pct"/>
            <w:noWrap/>
            <w:hideMark/>
          </w:tcPr>
          <w:p w14:paraId="3285AAE2"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68</w:t>
            </w:r>
          </w:p>
        </w:tc>
        <w:tc>
          <w:tcPr>
            <w:tcW w:w="495" w:type="pct"/>
            <w:noWrap/>
            <w:hideMark/>
          </w:tcPr>
          <w:p w14:paraId="4CF978F7"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105</w:t>
            </w:r>
          </w:p>
        </w:tc>
        <w:tc>
          <w:tcPr>
            <w:tcW w:w="448" w:type="pct"/>
            <w:noWrap/>
            <w:hideMark/>
          </w:tcPr>
          <w:p w14:paraId="19A285E8"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432" w:type="pct"/>
            <w:noWrap/>
            <w:hideMark/>
          </w:tcPr>
          <w:p w14:paraId="0AF7D785"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w:t>
            </w:r>
          </w:p>
        </w:tc>
        <w:tc>
          <w:tcPr>
            <w:tcW w:w="432" w:type="pct"/>
            <w:noWrap/>
            <w:hideMark/>
          </w:tcPr>
          <w:p w14:paraId="6113D2AB"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0.7</w:t>
            </w:r>
          </w:p>
        </w:tc>
      </w:tr>
      <w:tr w:rsidR="0087610D" w:rsidRPr="00B75F50" w14:paraId="6E8F754F"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12" w:type="pct"/>
            <w:noWrap/>
            <w:hideMark/>
          </w:tcPr>
          <w:p w14:paraId="3B7B6F56" w14:textId="77777777" w:rsidR="0087610D" w:rsidRPr="00B75F50" w:rsidRDefault="0087610D" w:rsidP="0087610D">
            <w:pPr>
              <w:spacing w:before="0" w:after="0" w:line="240" w:lineRule="auto"/>
              <w:jc w:val="center"/>
              <w:rPr>
                <w:rFonts w:cs="Arial"/>
                <w:color w:val="000000"/>
                <w:sz w:val="18"/>
                <w:szCs w:val="18"/>
              </w:rPr>
            </w:pPr>
            <w:r w:rsidRPr="00B75F50">
              <w:rPr>
                <w:rFonts w:cs="Arial"/>
                <w:color w:val="000000"/>
                <w:sz w:val="18"/>
                <w:szCs w:val="18"/>
              </w:rPr>
              <w:t>2</w:t>
            </w:r>
          </w:p>
        </w:tc>
        <w:tc>
          <w:tcPr>
            <w:tcW w:w="387" w:type="pct"/>
            <w:noWrap/>
            <w:hideMark/>
          </w:tcPr>
          <w:p w14:paraId="096AFEC7"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613" w:type="pct"/>
            <w:noWrap/>
            <w:hideMark/>
          </w:tcPr>
          <w:p w14:paraId="68BCC52C"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888" w:type="pct"/>
            <w:noWrap/>
            <w:hideMark/>
          </w:tcPr>
          <w:p w14:paraId="2CE5219F"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495" w:type="pct"/>
            <w:noWrap/>
            <w:hideMark/>
          </w:tcPr>
          <w:p w14:paraId="6D47952B"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12</w:t>
            </w:r>
          </w:p>
        </w:tc>
        <w:tc>
          <w:tcPr>
            <w:tcW w:w="599" w:type="pct"/>
            <w:noWrap/>
            <w:hideMark/>
          </w:tcPr>
          <w:p w14:paraId="6E328C9A"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w:t>
            </w:r>
          </w:p>
        </w:tc>
        <w:tc>
          <w:tcPr>
            <w:tcW w:w="495" w:type="pct"/>
            <w:noWrap/>
            <w:hideMark/>
          </w:tcPr>
          <w:p w14:paraId="2448E50F"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54</w:t>
            </w:r>
          </w:p>
        </w:tc>
        <w:tc>
          <w:tcPr>
            <w:tcW w:w="448" w:type="pct"/>
            <w:noWrap/>
            <w:hideMark/>
          </w:tcPr>
          <w:p w14:paraId="1B8846B2"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32" w:type="pct"/>
            <w:noWrap/>
            <w:hideMark/>
          </w:tcPr>
          <w:p w14:paraId="560CD0C3"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432" w:type="pct"/>
            <w:noWrap/>
            <w:hideMark/>
          </w:tcPr>
          <w:p w14:paraId="44B1A839"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0.1</w:t>
            </w:r>
          </w:p>
        </w:tc>
      </w:tr>
      <w:tr w:rsidR="0087610D" w:rsidRPr="00B75F50" w14:paraId="62200954"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12" w:type="pct"/>
            <w:noWrap/>
            <w:hideMark/>
          </w:tcPr>
          <w:p w14:paraId="10945967" w14:textId="77777777" w:rsidR="0087610D" w:rsidRPr="00B75F50" w:rsidRDefault="0087610D" w:rsidP="0087610D">
            <w:pPr>
              <w:spacing w:before="0" w:after="0" w:line="240" w:lineRule="auto"/>
              <w:jc w:val="center"/>
              <w:rPr>
                <w:rFonts w:cs="Arial"/>
                <w:color w:val="000000"/>
                <w:sz w:val="18"/>
                <w:szCs w:val="18"/>
              </w:rPr>
            </w:pPr>
            <w:r w:rsidRPr="00B75F50">
              <w:rPr>
                <w:rFonts w:cs="Arial"/>
                <w:color w:val="000000"/>
                <w:sz w:val="18"/>
                <w:szCs w:val="18"/>
              </w:rPr>
              <w:t>3</w:t>
            </w:r>
          </w:p>
        </w:tc>
        <w:tc>
          <w:tcPr>
            <w:tcW w:w="387" w:type="pct"/>
            <w:noWrap/>
            <w:hideMark/>
          </w:tcPr>
          <w:p w14:paraId="26368815"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613" w:type="pct"/>
            <w:noWrap/>
            <w:hideMark/>
          </w:tcPr>
          <w:p w14:paraId="150F41EF"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888" w:type="pct"/>
            <w:noWrap/>
            <w:hideMark/>
          </w:tcPr>
          <w:p w14:paraId="05611910"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495" w:type="pct"/>
            <w:noWrap/>
            <w:hideMark/>
          </w:tcPr>
          <w:p w14:paraId="790B26DE"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599" w:type="pct"/>
            <w:noWrap/>
            <w:hideMark/>
          </w:tcPr>
          <w:p w14:paraId="3BDF0B5C"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32</w:t>
            </w:r>
          </w:p>
        </w:tc>
        <w:tc>
          <w:tcPr>
            <w:tcW w:w="495" w:type="pct"/>
            <w:noWrap/>
            <w:hideMark/>
          </w:tcPr>
          <w:p w14:paraId="76C393DF"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448" w:type="pct"/>
            <w:noWrap/>
            <w:hideMark/>
          </w:tcPr>
          <w:p w14:paraId="480CCED8"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432" w:type="pct"/>
            <w:noWrap/>
            <w:hideMark/>
          </w:tcPr>
          <w:p w14:paraId="2E67FFA0"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32" w:type="pct"/>
            <w:noWrap/>
            <w:hideMark/>
          </w:tcPr>
          <w:p w14:paraId="66C657B8"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7.9</w:t>
            </w:r>
          </w:p>
        </w:tc>
      </w:tr>
      <w:tr w:rsidR="0087610D" w:rsidRPr="00B75F50" w14:paraId="1EB7D905"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12" w:type="pct"/>
            <w:noWrap/>
            <w:hideMark/>
          </w:tcPr>
          <w:p w14:paraId="0212D368" w14:textId="77777777" w:rsidR="0087610D" w:rsidRPr="00B75F50" w:rsidRDefault="0087610D" w:rsidP="0087610D">
            <w:pPr>
              <w:spacing w:before="0" w:after="0" w:line="240" w:lineRule="auto"/>
              <w:jc w:val="center"/>
              <w:rPr>
                <w:rFonts w:cs="Arial"/>
                <w:color w:val="000000"/>
                <w:sz w:val="18"/>
                <w:szCs w:val="18"/>
              </w:rPr>
            </w:pPr>
            <w:r w:rsidRPr="00B75F50">
              <w:rPr>
                <w:rFonts w:cs="Arial"/>
                <w:color w:val="000000"/>
                <w:sz w:val="18"/>
                <w:szCs w:val="18"/>
              </w:rPr>
              <w:t>4</w:t>
            </w:r>
          </w:p>
        </w:tc>
        <w:tc>
          <w:tcPr>
            <w:tcW w:w="387" w:type="pct"/>
            <w:noWrap/>
            <w:hideMark/>
          </w:tcPr>
          <w:p w14:paraId="2744E1DF"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613" w:type="pct"/>
            <w:noWrap/>
            <w:hideMark/>
          </w:tcPr>
          <w:p w14:paraId="1899FE7C"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888" w:type="pct"/>
            <w:noWrap/>
            <w:hideMark/>
          </w:tcPr>
          <w:p w14:paraId="66C496B0"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495" w:type="pct"/>
            <w:noWrap/>
            <w:hideMark/>
          </w:tcPr>
          <w:p w14:paraId="1ED5CE42"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20</w:t>
            </w:r>
          </w:p>
        </w:tc>
        <w:tc>
          <w:tcPr>
            <w:tcW w:w="599" w:type="pct"/>
            <w:noWrap/>
            <w:hideMark/>
          </w:tcPr>
          <w:p w14:paraId="0B56782C"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90</w:t>
            </w:r>
          </w:p>
        </w:tc>
        <w:tc>
          <w:tcPr>
            <w:tcW w:w="495" w:type="pct"/>
            <w:noWrap/>
            <w:hideMark/>
          </w:tcPr>
          <w:p w14:paraId="0F4CDA52"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131</w:t>
            </w:r>
          </w:p>
        </w:tc>
        <w:tc>
          <w:tcPr>
            <w:tcW w:w="448" w:type="pct"/>
            <w:noWrap/>
            <w:hideMark/>
          </w:tcPr>
          <w:p w14:paraId="12604752"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432" w:type="pct"/>
            <w:noWrap/>
            <w:hideMark/>
          </w:tcPr>
          <w:p w14:paraId="129CCBDD"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w:t>
            </w:r>
          </w:p>
        </w:tc>
        <w:tc>
          <w:tcPr>
            <w:tcW w:w="432" w:type="pct"/>
            <w:noWrap/>
            <w:hideMark/>
          </w:tcPr>
          <w:p w14:paraId="2445A42B"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0.7</w:t>
            </w:r>
          </w:p>
        </w:tc>
      </w:tr>
      <w:tr w:rsidR="0087610D" w:rsidRPr="00B75F50" w14:paraId="4949B01F"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12" w:type="pct"/>
            <w:noWrap/>
            <w:hideMark/>
          </w:tcPr>
          <w:p w14:paraId="0E0D4EAA" w14:textId="77777777" w:rsidR="0087610D" w:rsidRPr="00B75F50" w:rsidRDefault="0087610D" w:rsidP="0087610D">
            <w:pPr>
              <w:spacing w:before="0" w:after="0" w:line="240" w:lineRule="auto"/>
              <w:jc w:val="center"/>
              <w:rPr>
                <w:rFonts w:cs="Arial"/>
                <w:color w:val="000000"/>
                <w:sz w:val="18"/>
                <w:szCs w:val="18"/>
              </w:rPr>
            </w:pPr>
            <w:r w:rsidRPr="00B75F50">
              <w:rPr>
                <w:rFonts w:cs="Arial"/>
                <w:color w:val="000000"/>
                <w:sz w:val="18"/>
                <w:szCs w:val="18"/>
              </w:rPr>
              <w:t>5</w:t>
            </w:r>
          </w:p>
        </w:tc>
        <w:tc>
          <w:tcPr>
            <w:tcW w:w="387" w:type="pct"/>
            <w:noWrap/>
            <w:hideMark/>
          </w:tcPr>
          <w:p w14:paraId="2F8F8BED"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613" w:type="pct"/>
            <w:noWrap/>
            <w:hideMark/>
          </w:tcPr>
          <w:p w14:paraId="30F7D778"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888" w:type="pct"/>
            <w:noWrap/>
            <w:hideMark/>
          </w:tcPr>
          <w:p w14:paraId="2F11DE4D"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Kaleiçi</w:t>
            </w:r>
          </w:p>
        </w:tc>
        <w:tc>
          <w:tcPr>
            <w:tcW w:w="495" w:type="pct"/>
            <w:noWrap/>
            <w:hideMark/>
          </w:tcPr>
          <w:p w14:paraId="5B8A034B"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599" w:type="pct"/>
            <w:noWrap/>
            <w:hideMark/>
          </w:tcPr>
          <w:p w14:paraId="58AD2D7C"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37</w:t>
            </w:r>
          </w:p>
        </w:tc>
        <w:tc>
          <w:tcPr>
            <w:tcW w:w="495" w:type="pct"/>
            <w:noWrap/>
            <w:hideMark/>
          </w:tcPr>
          <w:p w14:paraId="06B6D4B4"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73</w:t>
            </w:r>
          </w:p>
        </w:tc>
        <w:tc>
          <w:tcPr>
            <w:tcW w:w="448" w:type="pct"/>
            <w:noWrap/>
            <w:hideMark/>
          </w:tcPr>
          <w:p w14:paraId="2F0AAB06"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432" w:type="pct"/>
            <w:noWrap/>
            <w:hideMark/>
          </w:tcPr>
          <w:p w14:paraId="474FD068"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432" w:type="pct"/>
            <w:noWrap/>
            <w:hideMark/>
          </w:tcPr>
          <w:p w14:paraId="5BFB0DB5"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0.5</w:t>
            </w:r>
          </w:p>
        </w:tc>
      </w:tr>
      <w:tr w:rsidR="0087610D" w:rsidRPr="00B75F50" w14:paraId="3959AFDA"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12" w:type="pct"/>
            <w:noWrap/>
            <w:hideMark/>
          </w:tcPr>
          <w:p w14:paraId="2AF66729" w14:textId="77777777" w:rsidR="0087610D" w:rsidRPr="00B75F50" w:rsidRDefault="0087610D" w:rsidP="0087610D">
            <w:pPr>
              <w:spacing w:before="0" w:after="0" w:line="240" w:lineRule="auto"/>
              <w:jc w:val="center"/>
              <w:rPr>
                <w:rFonts w:cs="Arial"/>
                <w:color w:val="000000"/>
                <w:sz w:val="18"/>
                <w:szCs w:val="18"/>
              </w:rPr>
            </w:pPr>
            <w:r w:rsidRPr="00B75F50">
              <w:rPr>
                <w:rFonts w:cs="Arial"/>
                <w:color w:val="000000"/>
                <w:sz w:val="18"/>
                <w:szCs w:val="18"/>
              </w:rPr>
              <w:t>6</w:t>
            </w:r>
          </w:p>
        </w:tc>
        <w:tc>
          <w:tcPr>
            <w:tcW w:w="387" w:type="pct"/>
            <w:noWrap/>
            <w:hideMark/>
          </w:tcPr>
          <w:p w14:paraId="49E057D3"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613" w:type="pct"/>
            <w:noWrap/>
            <w:hideMark/>
          </w:tcPr>
          <w:p w14:paraId="3E9621E1"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888" w:type="pct"/>
            <w:noWrap/>
            <w:hideMark/>
          </w:tcPr>
          <w:p w14:paraId="209E819E"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Nakkaş</w:t>
            </w:r>
          </w:p>
        </w:tc>
        <w:tc>
          <w:tcPr>
            <w:tcW w:w="495" w:type="pct"/>
            <w:noWrap/>
            <w:hideMark/>
          </w:tcPr>
          <w:p w14:paraId="7BDF4BCF"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99" w:type="pct"/>
            <w:noWrap/>
            <w:hideMark/>
          </w:tcPr>
          <w:p w14:paraId="406C33FE"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495" w:type="pct"/>
            <w:noWrap/>
            <w:hideMark/>
          </w:tcPr>
          <w:p w14:paraId="1213716A"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48" w:type="pct"/>
            <w:noWrap/>
            <w:hideMark/>
          </w:tcPr>
          <w:p w14:paraId="0EF2B6B1"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432" w:type="pct"/>
            <w:noWrap/>
            <w:hideMark/>
          </w:tcPr>
          <w:p w14:paraId="10576D36"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32" w:type="pct"/>
            <w:noWrap/>
            <w:hideMark/>
          </w:tcPr>
          <w:p w14:paraId="050559FB"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1.5</w:t>
            </w:r>
          </w:p>
        </w:tc>
      </w:tr>
      <w:tr w:rsidR="0087610D" w:rsidRPr="00B75F50" w14:paraId="30ADC293"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12" w:type="pct"/>
            <w:noWrap/>
            <w:hideMark/>
          </w:tcPr>
          <w:p w14:paraId="40BC047A" w14:textId="77777777" w:rsidR="0087610D" w:rsidRPr="00B75F50" w:rsidRDefault="0087610D" w:rsidP="0087610D">
            <w:pPr>
              <w:spacing w:before="0" w:after="0" w:line="240" w:lineRule="auto"/>
              <w:jc w:val="center"/>
              <w:rPr>
                <w:rFonts w:cs="Arial"/>
                <w:color w:val="000000"/>
                <w:sz w:val="18"/>
                <w:szCs w:val="18"/>
              </w:rPr>
            </w:pPr>
            <w:r w:rsidRPr="00B75F50">
              <w:rPr>
                <w:rFonts w:cs="Arial"/>
                <w:color w:val="000000"/>
                <w:sz w:val="18"/>
                <w:szCs w:val="18"/>
              </w:rPr>
              <w:t>7</w:t>
            </w:r>
          </w:p>
        </w:tc>
        <w:tc>
          <w:tcPr>
            <w:tcW w:w="387" w:type="pct"/>
            <w:noWrap/>
            <w:hideMark/>
          </w:tcPr>
          <w:p w14:paraId="0804A4B3"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613" w:type="pct"/>
            <w:noWrap/>
            <w:hideMark/>
          </w:tcPr>
          <w:p w14:paraId="352F1B7A"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888" w:type="pct"/>
            <w:noWrap/>
            <w:hideMark/>
          </w:tcPr>
          <w:p w14:paraId="6B3DF6DA"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495" w:type="pct"/>
            <w:noWrap/>
            <w:hideMark/>
          </w:tcPr>
          <w:p w14:paraId="4333F9BD"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w:t>
            </w:r>
          </w:p>
        </w:tc>
        <w:tc>
          <w:tcPr>
            <w:tcW w:w="599" w:type="pct"/>
            <w:noWrap/>
            <w:hideMark/>
          </w:tcPr>
          <w:p w14:paraId="3C009AE8"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29</w:t>
            </w:r>
          </w:p>
        </w:tc>
        <w:tc>
          <w:tcPr>
            <w:tcW w:w="495" w:type="pct"/>
            <w:noWrap/>
            <w:hideMark/>
          </w:tcPr>
          <w:p w14:paraId="7E43888D"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c>
          <w:tcPr>
            <w:tcW w:w="448" w:type="pct"/>
            <w:noWrap/>
            <w:hideMark/>
          </w:tcPr>
          <w:p w14:paraId="7FDA73FE"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432" w:type="pct"/>
            <w:noWrap/>
            <w:hideMark/>
          </w:tcPr>
          <w:p w14:paraId="7AA0D154"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32" w:type="pct"/>
            <w:noWrap/>
            <w:hideMark/>
          </w:tcPr>
          <w:p w14:paraId="068B7FAD"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3.2</w:t>
            </w:r>
          </w:p>
        </w:tc>
      </w:tr>
      <w:tr w:rsidR="0087610D" w:rsidRPr="00B75F50" w14:paraId="47CF6478"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12" w:type="pct"/>
            <w:noWrap/>
            <w:hideMark/>
          </w:tcPr>
          <w:p w14:paraId="150E5A1F" w14:textId="77777777" w:rsidR="0087610D" w:rsidRPr="00B75F50" w:rsidRDefault="0087610D" w:rsidP="0087610D">
            <w:pPr>
              <w:spacing w:before="0" w:after="0" w:line="240" w:lineRule="auto"/>
              <w:jc w:val="center"/>
              <w:rPr>
                <w:rFonts w:cs="Arial"/>
                <w:color w:val="000000"/>
                <w:sz w:val="18"/>
                <w:szCs w:val="18"/>
              </w:rPr>
            </w:pPr>
            <w:r w:rsidRPr="00B75F50">
              <w:rPr>
                <w:rFonts w:cs="Arial"/>
                <w:color w:val="000000"/>
                <w:sz w:val="18"/>
                <w:szCs w:val="18"/>
              </w:rPr>
              <w:t>8</w:t>
            </w:r>
          </w:p>
        </w:tc>
        <w:tc>
          <w:tcPr>
            <w:tcW w:w="387" w:type="pct"/>
            <w:noWrap/>
            <w:hideMark/>
          </w:tcPr>
          <w:p w14:paraId="62A40D22"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613" w:type="pct"/>
            <w:noWrap/>
            <w:hideMark/>
          </w:tcPr>
          <w:p w14:paraId="4A98C231"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888" w:type="pct"/>
            <w:noWrap/>
            <w:hideMark/>
          </w:tcPr>
          <w:p w14:paraId="615EC0C5"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495" w:type="pct"/>
            <w:noWrap/>
            <w:hideMark/>
          </w:tcPr>
          <w:p w14:paraId="0B161FC9"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99" w:type="pct"/>
            <w:noWrap/>
            <w:hideMark/>
          </w:tcPr>
          <w:p w14:paraId="6ACE09CE"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95" w:type="pct"/>
            <w:noWrap/>
            <w:hideMark/>
          </w:tcPr>
          <w:p w14:paraId="7D5B0EFB"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13</w:t>
            </w:r>
          </w:p>
        </w:tc>
        <w:tc>
          <w:tcPr>
            <w:tcW w:w="448" w:type="pct"/>
            <w:noWrap/>
            <w:hideMark/>
          </w:tcPr>
          <w:p w14:paraId="295AA9CC"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32" w:type="pct"/>
            <w:noWrap/>
            <w:hideMark/>
          </w:tcPr>
          <w:p w14:paraId="1630BF45"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13</w:t>
            </w:r>
          </w:p>
        </w:tc>
        <w:tc>
          <w:tcPr>
            <w:tcW w:w="432" w:type="pct"/>
            <w:noWrap/>
            <w:hideMark/>
          </w:tcPr>
          <w:p w14:paraId="67266A78"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0.1</w:t>
            </w:r>
          </w:p>
        </w:tc>
      </w:tr>
      <w:tr w:rsidR="0087610D" w:rsidRPr="00B75F50" w14:paraId="0A9C6E66"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12" w:type="pct"/>
            <w:noWrap/>
            <w:hideMark/>
          </w:tcPr>
          <w:p w14:paraId="7A4E387D" w14:textId="77777777" w:rsidR="0087610D" w:rsidRPr="00B75F50" w:rsidRDefault="0087610D" w:rsidP="0087610D">
            <w:pPr>
              <w:spacing w:before="0" w:after="0" w:line="240" w:lineRule="auto"/>
              <w:jc w:val="center"/>
              <w:rPr>
                <w:rFonts w:cs="Arial"/>
                <w:color w:val="000000"/>
                <w:sz w:val="18"/>
                <w:szCs w:val="18"/>
              </w:rPr>
            </w:pPr>
            <w:r w:rsidRPr="00B75F50">
              <w:rPr>
                <w:rFonts w:cs="Arial"/>
                <w:color w:val="000000"/>
                <w:sz w:val="18"/>
                <w:szCs w:val="18"/>
              </w:rPr>
              <w:t>9</w:t>
            </w:r>
          </w:p>
        </w:tc>
        <w:tc>
          <w:tcPr>
            <w:tcW w:w="387" w:type="pct"/>
            <w:noWrap/>
            <w:hideMark/>
          </w:tcPr>
          <w:p w14:paraId="25DA1F01"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613" w:type="pct"/>
            <w:noWrap/>
            <w:hideMark/>
          </w:tcPr>
          <w:p w14:paraId="3BE42C20"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888" w:type="pct"/>
            <w:noWrap/>
            <w:hideMark/>
          </w:tcPr>
          <w:p w14:paraId="3B7D9B65"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495" w:type="pct"/>
            <w:noWrap/>
            <w:hideMark/>
          </w:tcPr>
          <w:p w14:paraId="5CBF4E60"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599" w:type="pct"/>
            <w:noWrap/>
            <w:hideMark/>
          </w:tcPr>
          <w:p w14:paraId="322EAD2A"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495" w:type="pct"/>
            <w:noWrap/>
            <w:hideMark/>
          </w:tcPr>
          <w:p w14:paraId="43B5FA80"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w:t>
            </w:r>
          </w:p>
        </w:tc>
        <w:tc>
          <w:tcPr>
            <w:tcW w:w="448" w:type="pct"/>
            <w:noWrap/>
            <w:hideMark/>
          </w:tcPr>
          <w:p w14:paraId="3757DCF6"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32" w:type="pct"/>
            <w:noWrap/>
            <w:hideMark/>
          </w:tcPr>
          <w:p w14:paraId="40C4A8C0"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32" w:type="pct"/>
            <w:noWrap/>
            <w:hideMark/>
          </w:tcPr>
          <w:p w14:paraId="538AB05B" w14:textId="77777777" w:rsidR="0087610D" w:rsidRPr="00B75F50" w:rsidRDefault="0087610D" w:rsidP="0087610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0.9</w:t>
            </w:r>
          </w:p>
        </w:tc>
      </w:tr>
      <w:tr w:rsidR="0087610D" w:rsidRPr="00B75F50" w14:paraId="49F21B3F"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12" w:type="pct"/>
            <w:noWrap/>
            <w:hideMark/>
          </w:tcPr>
          <w:p w14:paraId="2E4402A4" w14:textId="77777777" w:rsidR="0087610D" w:rsidRPr="00B75F50" w:rsidRDefault="0087610D" w:rsidP="0087610D">
            <w:pPr>
              <w:spacing w:before="0" w:after="0" w:line="240" w:lineRule="auto"/>
              <w:jc w:val="center"/>
              <w:rPr>
                <w:rFonts w:cs="Arial"/>
                <w:color w:val="000000"/>
                <w:sz w:val="18"/>
                <w:szCs w:val="18"/>
              </w:rPr>
            </w:pPr>
            <w:r w:rsidRPr="00B75F50">
              <w:rPr>
                <w:rFonts w:cs="Arial"/>
                <w:color w:val="000000"/>
                <w:sz w:val="18"/>
                <w:szCs w:val="18"/>
              </w:rPr>
              <w:t> </w:t>
            </w:r>
          </w:p>
        </w:tc>
        <w:tc>
          <w:tcPr>
            <w:tcW w:w="387" w:type="pct"/>
            <w:noWrap/>
            <w:hideMark/>
          </w:tcPr>
          <w:p w14:paraId="02262147" w14:textId="77777777" w:rsidR="0087610D" w:rsidRPr="00B75F50" w:rsidRDefault="0087610D" w:rsidP="0087610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 </w:t>
            </w:r>
          </w:p>
        </w:tc>
        <w:tc>
          <w:tcPr>
            <w:tcW w:w="613" w:type="pct"/>
            <w:noWrap/>
            <w:hideMark/>
          </w:tcPr>
          <w:p w14:paraId="0BD75027" w14:textId="77777777" w:rsidR="0087610D" w:rsidRPr="00B75F50" w:rsidRDefault="0087610D" w:rsidP="0087610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 </w:t>
            </w:r>
          </w:p>
        </w:tc>
        <w:tc>
          <w:tcPr>
            <w:tcW w:w="888" w:type="pct"/>
            <w:noWrap/>
            <w:hideMark/>
          </w:tcPr>
          <w:p w14:paraId="5E2A93DA"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495" w:type="pct"/>
            <w:noWrap/>
            <w:hideMark/>
          </w:tcPr>
          <w:p w14:paraId="2276FF0F"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82</w:t>
            </w:r>
          </w:p>
        </w:tc>
        <w:tc>
          <w:tcPr>
            <w:tcW w:w="599" w:type="pct"/>
            <w:noWrap/>
            <w:hideMark/>
          </w:tcPr>
          <w:p w14:paraId="4A23AA15"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271</w:t>
            </w:r>
          </w:p>
        </w:tc>
        <w:tc>
          <w:tcPr>
            <w:tcW w:w="495" w:type="pct"/>
            <w:noWrap/>
            <w:hideMark/>
          </w:tcPr>
          <w:p w14:paraId="5540B3FB"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396</w:t>
            </w:r>
          </w:p>
        </w:tc>
        <w:tc>
          <w:tcPr>
            <w:tcW w:w="448" w:type="pct"/>
            <w:noWrap/>
            <w:hideMark/>
          </w:tcPr>
          <w:p w14:paraId="2E45818C"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w:t>
            </w:r>
          </w:p>
        </w:tc>
        <w:tc>
          <w:tcPr>
            <w:tcW w:w="432" w:type="pct"/>
            <w:noWrap/>
            <w:hideMark/>
          </w:tcPr>
          <w:p w14:paraId="3B8797C6"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5</w:t>
            </w:r>
          </w:p>
        </w:tc>
        <w:tc>
          <w:tcPr>
            <w:tcW w:w="432" w:type="pct"/>
            <w:noWrap/>
            <w:hideMark/>
          </w:tcPr>
          <w:p w14:paraId="5BD65E72" w14:textId="77777777" w:rsidR="0087610D" w:rsidRPr="00B75F50" w:rsidRDefault="0087610D" w:rsidP="0087610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0.7</w:t>
            </w:r>
          </w:p>
        </w:tc>
      </w:tr>
    </w:tbl>
    <w:p w14:paraId="1B43C88E" w14:textId="3119A11D" w:rsidR="00925EA8" w:rsidRPr="00B75F50" w:rsidRDefault="004D4066" w:rsidP="00925EA8">
      <w:pPr>
        <w:pStyle w:val="Caption"/>
        <w:keepNext/>
        <w:rPr>
          <w:i/>
          <w:iCs w:val="0"/>
          <w:sz w:val="18"/>
        </w:rPr>
      </w:pPr>
      <w:r w:rsidRPr="00B75F50">
        <w:rPr>
          <w:i/>
          <w:iCs w:val="0"/>
          <w:sz w:val="18"/>
        </w:rPr>
        <w:t>Kaynak: AYGM, 2025</w:t>
      </w:r>
    </w:p>
    <w:p w14:paraId="1D8D1441" w14:textId="24E9EFA6" w:rsidR="00BA5492" w:rsidRPr="00B75F50" w:rsidRDefault="00BA5492" w:rsidP="00667D7B">
      <w:pPr>
        <w:pStyle w:val="Heading3"/>
        <w:numPr>
          <w:ilvl w:val="2"/>
          <w:numId w:val="64"/>
        </w:numPr>
      </w:pPr>
      <w:bookmarkStart w:id="72" w:name="_Toc209877693"/>
      <w:bookmarkStart w:id="73" w:name="_Toc216969975"/>
      <w:r w:rsidRPr="00B75F50">
        <w:t>Şahıs Parsellerinde Etkilenen Ağaçlar</w:t>
      </w:r>
      <w:bookmarkEnd w:id="72"/>
      <w:bookmarkEnd w:id="73"/>
      <w:r w:rsidR="00111F97" w:rsidRPr="00B75F50">
        <w:t xml:space="preserve"> </w:t>
      </w:r>
    </w:p>
    <w:p w14:paraId="484EC3B3" w14:textId="7AD4772E" w:rsidR="00BA5492" w:rsidRPr="00B75F50" w:rsidRDefault="00BA5492" w:rsidP="006D7B7C">
      <w:r w:rsidRPr="00B75F50">
        <w:t xml:space="preserve">Değerleme firması tarafından güncellenen varlık sayımı sonucunda </w:t>
      </w:r>
      <w:r w:rsidR="006D7B7C" w:rsidRPr="00B75F50">
        <w:t xml:space="preserve">toplam </w:t>
      </w:r>
      <w:r w:rsidR="006D7B7C" w:rsidRPr="00B75F50">
        <w:rPr>
          <w:b/>
          <w:bCs/>
        </w:rPr>
        <w:t xml:space="preserve">61 parselde 1758 </w:t>
      </w:r>
      <w:r w:rsidRPr="00B75F50">
        <w:rPr>
          <w:b/>
          <w:bCs/>
        </w:rPr>
        <w:t>ağaç</w:t>
      </w:r>
      <w:r w:rsidRPr="00B75F50">
        <w:t xml:space="preserve"> saptanmıştır. Ağaçların yaşları </w:t>
      </w:r>
      <w:r w:rsidR="006D7B7C" w:rsidRPr="00B75F50">
        <w:t>1</w:t>
      </w:r>
      <w:r w:rsidRPr="00B75F50">
        <w:t xml:space="preserve"> ila </w:t>
      </w:r>
      <w:r w:rsidR="006D7B7C" w:rsidRPr="00B75F50">
        <w:t>117</w:t>
      </w:r>
      <w:r w:rsidRPr="00B75F50">
        <w:t xml:space="preserve"> arasında değişmekte olup medya</w:t>
      </w:r>
      <w:r w:rsidR="006D7B7C" w:rsidRPr="00B75F50">
        <w:t>n</w:t>
      </w:r>
      <w:r w:rsidRPr="00B75F50">
        <w:t xml:space="preserve"> yaşı 1</w:t>
      </w:r>
      <w:r w:rsidR="006D7B7C" w:rsidRPr="00B75F50">
        <w:t>8</w:t>
      </w:r>
      <w:r w:rsidRPr="00B75F50">
        <w:t xml:space="preserve"> ortalama yaşları </w:t>
      </w:r>
      <w:r w:rsidR="006D7B7C" w:rsidRPr="00B75F50">
        <w:t>30</w:t>
      </w:r>
      <w:r w:rsidRPr="00B75F50">
        <w:t>’d</w:t>
      </w:r>
      <w:r w:rsidR="006D7B7C" w:rsidRPr="00B75F50">
        <w:t>u</w:t>
      </w:r>
      <w:r w:rsidRPr="00B75F50">
        <w:t xml:space="preserve">r. En çok etkilenen üç ağaç türü </w:t>
      </w:r>
      <w:r w:rsidR="00AA24C8" w:rsidRPr="00B75F50">
        <w:t xml:space="preserve">çam (340), akasya (231) ve cevizdir (220 adet). </w:t>
      </w:r>
      <w:r w:rsidRPr="00B75F50">
        <w:t xml:space="preserve">Ağaç sayılarının tam listesi aşağıda belirtilmiştir. </w:t>
      </w:r>
    </w:p>
    <w:p w14:paraId="10B68BD0" w14:textId="1B95C2F7" w:rsidR="00BA5492" w:rsidRPr="00B75F50" w:rsidRDefault="00BA5492" w:rsidP="00BA5492">
      <w:pPr>
        <w:pStyle w:val="Caption"/>
        <w:keepNext/>
      </w:pPr>
      <w:bookmarkStart w:id="74" w:name="_Toc216969937"/>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8</w:t>
        </w:r>
      </w:fldSimple>
      <w:r w:rsidRPr="00B75F50">
        <w:t xml:space="preserve">. </w:t>
      </w:r>
      <w:r w:rsidR="00AA24C8" w:rsidRPr="00B75F50">
        <w:t xml:space="preserve">Şahıs Parsellerinde </w:t>
      </w:r>
      <w:r w:rsidRPr="00B75F50">
        <w:t>Etkilenen Ağaç Türleri</w:t>
      </w:r>
      <w:r w:rsidR="00544C9F" w:rsidRPr="00B75F50">
        <w:rPr>
          <w:rStyle w:val="FootnoteReference"/>
        </w:rPr>
        <w:footnoteReference w:id="7"/>
      </w:r>
      <w:bookmarkEnd w:id="74"/>
    </w:p>
    <w:tbl>
      <w:tblPr>
        <w:tblStyle w:val="ListTable3-Accent1"/>
        <w:tblW w:w="5000" w:type="pct"/>
        <w:tblLook w:val="04A0" w:firstRow="1" w:lastRow="0" w:firstColumn="1" w:lastColumn="0" w:noHBand="0" w:noVBand="1"/>
      </w:tblPr>
      <w:tblGrid>
        <w:gridCol w:w="1698"/>
        <w:gridCol w:w="3753"/>
        <w:gridCol w:w="4177"/>
      </w:tblGrid>
      <w:tr w:rsidR="00AA24C8" w:rsidRPr="00B75F50" w14:paraId="405344E6" w14:textId="77777777" w:rsidTr="004D4066">
        <w:trPr>
          <w:cnfStyle w:val="100000000000" w:firstRow="1" w:lastRow="0" w:firstColumn="0" w:lastColumn="0" w:oddVBand="0" w:evenVBand="0" w:oddHBand="0" w:evenHBand="0" w:firstRowFirstColumn="0" w:firstRowLastColumn="0" w:lastRowFirstColumn="0" w:lastRowLastColumn="0"/>
          <w:trHeight w:val="240"/>
          <w:tblHeader/>
        </w:trPr>
        <w:tc>
          <w:tcPr>
            <w:cnfStyle w:val="001000000100" w:firstRow="0" w:lastRow="0" w:firstColumn="1" w:lastColumn="0" w:oddVBand="0" w:evenVBand="0" w:oddHBand="0" w:evenHBand="0" w:firstRowFirstColumn="1" w:firstRowLastColumn="0" w:lastRowFirstColumn="0" w:lastRowLastColumn="0"/>
            <w:tcW w:w="882" w:type="pct"/>
            <w:noWrap/>
            <w:hideMark/>
          </w:tcPr>
          <w:p w14:paraId="7569CEF5" w14:textId="77777777" w:rsidR="00AA24C8" w:rsidRPr="00B75F50" w:rsidRDefault="00AA24C8" w:rsidP="00AA24C8">
            <w:pPr>
              <w:spacing w:before="0" w:after="0" w:line="240" w:lineRule="auto"/>
              <w:jc w:val="center"/>
              <w:rPr>
                <w:rFonts w:cs="Arial"/>
                <w:sz w:val="18"/>
                <w:szCs w:val="18"/>
              </w:rPr>
            </w:pPr>
            <w:r w:rsidRPr="00B75F50">
              <w:rPr>
                <w:rFonts w:cs="Arial"/>
                <w:sz w:val="18"/>
                <w:szCs w:val="18"/>
              </w:rPr>
              <w:t>No</w:t>
            </w:r>
          </w:p>
        </w:tc>
        <w:tc>
          <w:tcPr>
            <w:tcW w:w="1949" w:type="pct"/>
            <w:noWrap/>
            <w:hideMark/>
          </w:tcPr>
          <w:p w14:paraId="773584A9" w14:textId="77777777" w:rsidR="00AA24C8" w:rsidRPr="00B75F50" w:rsidRDefault="00AA24C8" w:rsidP="00AA24C8">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Etkilenen Ağaç Türü</w:t>
            </w:r>
          </w:p>
        </w:tc>
        <w:tc>
          <w:tcPr>
            <w:tcW w:w="2169" w:type="pct"/>
            <w:noWrap/>
            <w:hideMark/>
          </w:tcPr>
          <w:p w14:paraId="5B2F4ABE" w14:textId="77777777" w:rsidR="00AA24C8" w:rsidRPr="00B75F50" w:rsidRDefault="00AA24C8" w:rsidP="00AA24C8">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Sayı</w:t>
            </w:r>
          </w:p>
        </w:tc>
      </w:tr>
      <w:tr w:rsidR="00AA24C8" w:rsidRPr="00B75F50" w14:paraId="6B1B6B16"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5586F848"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1</w:t>
            </w:r>
          </w:p>
        </w:tc>
        <w:tc>
          <w:tcPr>
            <w:tcW w:w="1949" w:type="pct"/>
            <w:noWrap/>
            <w:hideMark/>
          </w:tcPr>
          <w:p w14:paraId="35EFBBFF" w14:textId="6AA41CFC"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rPr>
            </w:pPr>
            <w:r w:rsidRPr="00B75F50">
              <w:rPr>
                <w:rFonts w:cs="Arial"/>
                <w:color w:val="000000"/>
                <w:sz w:val="18"/>
                <w:szCs w:val="18"/>
              </w:rPr>
              <w:t>Çam</w:t>
            </w:r>
            <w:r w:rsidR="00E54BA6" w:rsidRPr="00B75F50">
              <w:rPr>
                <w:rFonts w:cs="Arial"/>
                <w:color w:val="000000"/>
                <w:sz w:val="18"/>
                <w:szCs w:val="18"/>
                <w:lang w:val="en-US"/>
              </w:rPr>
              <w:t>*</w:t>
            </w:r>
          </w:p>
        </w:tc>
        <w:tc>
          <w:tcPr>
            <w:tcW w:w="2169" w:type="pct"/>
            <w:noWrap/>
            <w:hideMark/>
          </w:tcPr>
          <w:p w14:paraId="490BF74F"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340</w:t>
            </w:r>
          </w:p>
        </w:tc>
      </w:tr>
      <w:tr w:rsidR="00AA24C8" w:rsidRPr="00B75F50" w14:paraId="18769427"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15E81F95"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2</w:t>
            </w:r>
          </w:p>
        </w:tc>
        <w:tc>
          <w:tcPr>
            <w:tcW w:w="1949" w:type="pct"/>
            <w:noWrap/>
            <w:hideMark/>
          </w:tcPr>
          <w:p w14:paraId="051062E3" w14:textId="08F16F1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Akasya</w:t>
            </w:r>
            <w:r w:rsidR="00E54BA6" w:rsidRPr="00B75F50">
              <w:rPr>
                <w:rFonts w:cs="Arial"/>
                <w:color w:val="000000"/>
                <w:sz w:val="18"/>
                <w:szCs w:val="18"/>
              </w:rPr>
              <w:t>*</w:t>
            </w:r>
          </w:p>
        </w:tc>
        <w:tc>
          <w:tcPr>
            <w:tcW w:w="2169" w:type="pct"/>
            <w:noWrap/>
            <w:hideMark/>
          </w:tcPr>
          <w:p w14:paraId="60AE4414"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231</w:t>
            </w:r>
          </w:p>
        </w:tc>
      </w:tr>
      <w:tr w:rsidR="00AA24C8" w:rsidRPr="00B75F50" w14:paraId="73D2736C"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181E4A54"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3</w:t>
            </w:r>
          </w:p>
        </w:tc>
        <w:tc>
          <w:tcPr>
            <w:tcW w:w="1949" w:type="pct"/>
            <w:noWrap/>
            <w:hideMark/>
          </w:tcPr>
          <w:p w14:paraId="5D1627CB"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Ceviz</w:t>
            </w:r>
          </w:p>
        </w:tc>
        <w:tc>
          <w:tcPr>
            <w:tcW w:w="2169" w:type="pct"/>
            <w:noWrap/>
            <w:hideMark/>
          </w:tcPr>
          <w:p w14:paraId="36018830"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220</w:t>
            </w:r>
          </w:p>
        </w:tc>
      </w:tr>
      <w:tr w:rsidR="00AA24C8" w:rsidRPr="00B75F50" w14:paraId="1D2A8B46"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6BA2FC34"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4</w:t>
            </w:r>
          </w:p>
        </w:tc>
        <w:tc>
          <w:tcPr>
            <w:tcW w:w="1949" w:type="pct"/>
            <w:noWrap/>
            <w:hideMark/>
          </w:tcPr>
          <w:p w14:paraId="66B24E66" w14:textId="0007CBAC"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Söğüt</w:t>
            </w:r>
            <w:r w:rsidR="00E54BA6" w:rsidRPr="00B75F50">
              <w:rPr>
                <w:rFonts w:cs="Arial"/>
                <w:color w:val="000000"/>
                <w:sz w:val="18"/>
                <w:szCs w:val="18"/>
              </w:rPr>
              <w:t>*</w:t>
            </w:r>
          </w:p>
        </w:tc>
        <w:tc>
          <w:tcPr>
            <w:tcW w:w="2169" w:type="pct"/>
            <w:noWrap/>
            <w:hideMark/>
          </w:tcPr>
          <w:p w14:paraId="61769477"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154</w:t>
            </w:r>
          </w:p>
        </w:tc>
      </w:tr>
      <w:tr w:rsidR="00AA24C8" w:rsidRPr="00B75F50" w14:paraId="7C783A93"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042DC171"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5</w:t>
            </w:r>
          </w:p>
        </w:tc>
        <w:tc>
          <w:tcPr>
            <w:tcW w:w="1949" w:type="pct"/>
            <w:noWrap/>
            <w:hideMark/>
          </w:tcPr>
          <w:p w14:paraId="6A62CAB0"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Nar</w:t>
            </w:r>
          </w:p>
        </w:tc>
        <w:tc>
          <w:tcPr>
            <w:tcW w:w="2169" w:type="pct"/>
            <w:noWrap/>
            <w:hideMark/>
          </w:tcPr>
          <w:p w14:paraId="6B06BC71"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110</w:t>
            </w:r>
          </w:p>
        </w:tc>
      </w:tr>
      <w:tr w:rsidR="00AA24C8" w:rsidRPr="00B75F50" w14:paraId="782B4DE3"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2B6C1F9A"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6</w:t>
            </w:r>
          </w:p>
        </w:tc>
        <w:tc>
          <w:tcPr>
            <w:tcW w:w="1949" w:type="pct"/>
            <w:noWrap/>
            <w:hideMark/>
          </w:tcPr>
          <w:p w14:paraId="6E0516B5" w14:textId="361F7FCA"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Meşe</w:t>
            </w:r>
            <w:r w:rsidR="00E54BA6" w:rsidRPr="00B75F50">
              <w:rPr>
                <w:rFonts w:cs="Arial"/>
                <w:color w:val="000000"/>
                <w:sz w:val="18"/>
                <w:szCs w:val="18"/>
              </w:rPr>
              <w:t>*</w:t>
            </w:r>
          </w:p>
        </w:tc>
        <w:tc>
          <w:tcPr>
            <w:tcW w:w="2169" w:type="pct"/>
            <w:noWrap/>
            <w:hideMark/>
          </w:tcPr>
          <w:p w14:paraId="54450DB2"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67</w:t>
            </w:r>
          </w:p>
        </w:tc>
      </w:tr>
      <w:tr w:rsidR="00AA24C8" w:rsidRPr="00B75F50" w14:paraId="3FFE68A5"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3057F0B5"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7</w:t>
            </w:r>
          </w:p>
        </w:tc>
        <w:tc>
          <w:tcPr>
            <w:tcW w:w="1949" w:type="pct"/>
            <w:noWrap/>
            <w:hideMark/>
          </w:tcPr>
          <w:p w14:paraId="38BA1151" w14:textId="2D455AEB"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Dişbudak</w:t>
            </w:r>
            <w:r w:rsidR="00E54BA6" w:rsidRPr="00B75F50">
              <w:rPr>
                <w:rFonts w:cs="Arial"/>
                <w:color w:val="000000"/>
                <w:sz w:val="18"/>
                <w:szCs w:val="18"/>
              </w:rPr>
              <w:t>*</w:t>
            </w:r>
          </w:p>
        </w:tc>
        <w:tc>
          <w:tcPr>
            <w:tcW w:w="2169" w:type="pct"/>
            <w:noWrap/>
            <w:hideMark/>
          </w:tcPr>
          <w:p w14:paraId="553727CB"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65</w:t>
            </w:r>
          </w:p>
        </w:tc>
      </w:tr>
      <w:tr w:rsidR="00AA24C8" w:rsidRPr="00B75F50" w14:paraId="6D81660B"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1E0149E0"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8</w:t>
            </w:r>
          </w:p>
        </w:tc>
        <w:tc>
          <w:tcPr>
            <w:tcW w:w="1949" w:type="pct"/>
            <w:noWrap/>
            <w:hideMark/>
          </w:tcPr>
          <w:p w14:paraId="327BD83D"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Erik</w:t>
            </w:r>
          </w:p>
        </w:tc>
        <w:tc>
          <w:tcPr>
            <w:tcW w:w="2169" w:type="pct"/>
            <w:noWrap/>
            <w:hideMark/>
          </w:tcPr>
          <w:p w14:paraId="54236909"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63</w:t>
            </w:r>
          </w:p>
        </w:tc>
      </w:tr>
      <w:tr w:rsidR="00AA24C8" w:rsidRPr="00B75F50" w14:paraId="13BCFC32"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1834A3CB"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9</w:t>
            </w:r>
          </w:p>
        </w:tc>
        <w:tc>
          <w:tcPr>
            <w:tcW w:w="1949" w:type="pct"/>
            <w:noWrap/>
            <w:hideMark/>
          </w:tcPr>
          <w:p w14:paraId="367C5686"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Elma</w:t>
            </w:r>
          </w:p>
        </w:tc>
        <w:tc>
          <w:tcPr>
            <w:tcW w:w="2169" w:type="pct"/>
            <w:noWrap/>
            <w:hideMark/>
          </w:tcPr>
          <w:p w14:paraId="5B1019DC"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61</w:t>
            </w:r>
          </w:p>
        </w:tc>
      </w:tr>
      <w:tr w:rsidR="00AA24C8" w:rsidRPr="00B75F50" w14:paraId="27F5C495"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5423B386"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10</w:t>
            </w:r>
          </w:p>
        </w:tc>
        <w:tc>
          <w:tcPr>
            <w:tcW w:w="1949" w:type="pct"/>
            <w:noWrap/>
            <w:hideMark/>
          </w:tcPr>
          <w:p w14:paraId="78AAFFB5"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Armut</w:t>
            </w:r>
          </w:p>
        </w:tc>
        <w:tc>
          <w:tcPr>
            <w:tcW w:w="2169" w:type="pct"/>
            <w:noWrap/>
            <w:hideMark/>
          </w:tcPr>
          <w:p w14:paraId="5320AF66"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49</w:t>
            </w:r>
          </w:p>
        </w:tc>
      </w:tr>
      <w:tr w:rsidR="00AA24C8" w:rsidRPr="00B75F50" w14:paraId="5661D5FA"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1A834A85"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11</w:t>
            </w:r>
          </w:p>
        </w:tc>
        <w:tc>
          <w:tcPr>
            <w:tcW w:w="1949" w:type="pct"/>
            <w:noWrap/>
            <w:hideMark/>
          </w:tcPr>
          <w:p w14:paraId="39CE813F"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Ayva</w:t>
            </w:r>
          </w:p>
        </w:tc>
        <w:tc>
          <w:tcPr>
            <w:tcW w:w="2169" w:type="pct"/>
            <w:noWrap/>
            <w:hideMark/>
          </w:tcPr>
          <w:p w14:paraId="424118D1"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46</w:t>
            </w:r>
          </w:p>
        </w:tc>
      </w:tr>
      <w:tr w:rsidR="00AA24C8" w:rsidRPr="00B75F50" w14:paraId="7FC868E5"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025ABFAD"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12</w:t>
            </w:r>
          </w:p>
        </w:tc>
        <w:tc>
          <w:tcPr>
            <w:tcW w:w="1949" w:type="pct"/>
            <w:noWrap/>
            <w:hideMark/>
          </w:tcPr>
          <w:p w14:paraId="6E77F9E1"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Kavak</w:t>
            </w:r>
          </w:p>
        </w:tc>
        <w:tc>
          <w:tcPr>
            <w:tcW w:w="2169" w:type="pct"/>
            <w:noWrap/>
            <w:hideMark/>
          </w:tcPr>
          <w:p w14:paraId="0BBA2920"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46</w:t>
            </w:r>
          </w:p>
        </w:tc>
      </w:tr>
      <w:tr w:rsidR="00AA24C8" w:rsidRPr="00B75F50" w14:paraId="18372953"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466D02D7"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13</w:t>
            </w:r>
          </w:p>
        </w:tc>
        <w:tc>
          <w:tcPr>
            <w:tcW w:w="1949" w:type="pct"/>
            <w:noWrap/>
            <w:hideMark/>
          </w:tcPr>
          <w:p w14:paraId="5F12D070"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Asma</w:t>
            </w:r>
          </w:p>
        </w:tc>
        <w:tc>
          <w:tcPr>
            <w:tcW w:w="2169" w:type="pct"/>
            <w:noWrap/>
            <w:hideMark/>
          </w:tcPr>
          <w:p w14:paraId="6FD34CD3"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39</w:t>
            </w:r>
          </w:p>
        </w:tc>
      </w:tr>
      <w:tr w:rsidR="00AA24C8" w:rsidRPr="00B75F50" w14:paraId="6340EC59"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17391392"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14</w:t>
            </w:r>
          </w:p>
        </w:tc>
        <w:tc>
          <w:tcPr>
            <w:tcW w:w="1949" w:type="pct"/>
            <w:noWrap/>
            <w:hideMark/>
          </w:tcPr>
          <w:p w14:paraId="03B08748"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İncir</w:t>
            </w:r>
          </w:p>
        </w:tc>
        <w:tc>
          <w:tcPr>
            <w:tcW w:w="2169" w:type="pct"/>
            <w:noWrap/>
            <w:hideMark/>
          </w:tcPr>
          <w:p w14:paraId="26429453"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38</w:t>
            </w:r>
          </w:p>
        </w:tc>
      </w:tr>
      <w:tr w:rsidR="00AA24C8" w:rsidRPr="00B75F50" w14:paraId="43B83063"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4CB7F503"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15</w:t>
            </w:r>
          </w:p>
        </w:tc>
        <w:tc>
          <w:tcPr>
            <w:tcW w:w="1949" w:type="pct"/>
            <w:noWrap/>
            <w:hideMark/>
          </w:tcPr>
          <w:p w14:paraId="483F5665"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Şeftali</w:t>
            </w:r>
          </w:p>
        </w:tc>
        <w:tc>
          <w:tcPr>
            <w:tcW w:w="2169" w:type="pct"/>
            <w:noWrap/>
            <w:hideMark/>
          </w:tcPr>
          <w:p w14:paraId="40E24685"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38</w:t>
            </w:r>
          </w:p>
        </w:tc>
      </w:tr>
      <w:tr w:rsidR="00AA24C8" w:rsidRPr="00B75F50" w14:paraId="2221D5F2"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0C25182A"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16</w:t>
            </w:r>
          </w:p>
        </w:tc>
        <w:tc>
          <w:tcPr>
            <w:tcW w:w="1949" w:type="pct"/>
            <w:noWrap/>
            <w:hideMark/>
          </w:tcPr>
          <w:p w14:paraId="061CC0B4"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Kayısı</w:t>
            </w:r>
          </w:p>
        </w:tc>
        <w:tc>
          <w:tcPr>
            <w:tcW w:w="2169" w:type="pct"/>
            <w:noWrap/>
            <w:hideMark/>
          </w:tcPr>
          <w:p w14:paraId="18196AC5"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28</w:t>
            </w:r>
          </w:p>
        </w:tc>
      </w:tr>
      <w:tr w:rsidR="00AA24C8" w:rsidRPr="00B75F50" w14:paraId="4A8D7539"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0719583E"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17</w:t>
            </w:r>
          </w:p>
        </w:tc>
        <w:tc>
          <w:tcPr>
            <w:tcW w:w="1949" w:type="pct"/>
            <w:noWrap/>
            <w:hideMark/>
          </w:tcPr>
          <w:p w14:paraId="725B0642"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Kiraz</w:t>
            </w:r>
          </w:p>
        </w:tc>
        <w:tc>
          <w:tcPr>
            <w:tcW w:w="2169" w:type="pct"/>
            <w:noWrap/>
            <w:hideMark/>
          </w:tcPr>
          <w:p w14:paraId="290BF39C"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28</w:t>
            </w:r>
          </w:p>
        </w:tc>
      </w:tr>
      <w:tr w:rsidR="00AA24C8" w:rsidRPr="00B75F50" w14:paraId="67CCC721"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2FD6E579"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18</w:t>
            </w:r>
          </w:p>
        </w:tc>
        <w:tc>
          <w:tcPr>
            <w:tcW w:w="1949" w:type="pct"/>
            <w:noWrap/>
            <w:hideMark/>
          </w:tcPr>
          <w:p w14:paraId="622E1DA9"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Vişne</w:t>
            </w:r>
          </w:p>
        </w:tc>
        <w:tc>
          <w:tcPr>
            <w:tcW w:w="2169" w:type="pct"/>
            <w:noWrap/>
            <w:hideMark/>
          </w:tcPr>
          <w:p w14:paraId="1E34B9E8"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25</w:t>
            </w:r>
          </w:p>
        </w:tc>
      </w:tr>
      <w:tr w:rsidR="00AA24C8" w:rsidRPr="00B75F50" w14:paraId="7E5788F7"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360032A0"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lastRenderedPageBreak/>
              <w:t>19</w:t>
            </w:r>
          </w:p>
        </w:tc>
        <w:tc>
          <w:tcPr>
            <w:tcW w:w="1949" w:type="pct"/>
            <w:noWrap/>
            <w:hideMark/>
          </w:tcPr>
          <w:p w14:paraId="40A304B5" w14:textId="12F0030B"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Ahlat</w:t>
            </w:r>
            <w:r w:rsidR="00E54BA6" w:rsidRPr="00B75F50">
              <w:rPr>
                <w:rFonts w:cs="Arial"/>
                <w:color w:val="000000"/>
                <w:sz w:val="18"/>
                <w:szCs w:val="18"/>
              </w:rPr>
              <w:t>*</w:t>
            </w:r>
          </w:p>
        </w:tc>
        <w:tc>
          <w:tcPr>
            <w:tcW w:w="2169" w:type="pct"/>
            <w:noWrap/>
            <w:hideMark/>
          </w:tcPr>
          <w:p w14:paraId="48F872C3"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17</w:t>
            </w:r>
          </w:p>
        </w:tc>
      </w:tr>
      <w:tr w:rsidR="00AA24C8" w:rsidRPr="00B75F50" w14:paraId="5144C6EB"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7F2E5BAB"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20</w:t>
            </w:r>
          </w:p>
        </w:tc>
        <w:tc>
          <w:tcPr>
            <w:tcW w:w="1949" w:type="pct"/>
            <w:noWrap/>
            <w:hideMark/>
          </w:tcPr>
          <w:p w14:paraId="307FBDB6"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Dut</w:t>
            </w:r>
          </w:p>
        </w:tc>
        <w:tc>
          <w:tcPr>
            <w:tcW w:w="2169" w:type="pct"/>
            <w:noWrap/>
            <w:hideMark/>
          </w:tcPr>
          <w:p w14:paraId="2F9DBC12"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15</w:t>
            </w:r>
          </w:p>
        </w:tc>
      </w:tr>
      <w:tr w:rsidR="00AA24C8" w:rsidRPr="00B75F50" w14:paraId="78D3F7FC"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5690110B"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21</w:t>
            </w:r>
          </w:p>
        </w:tc>
        <w:tc>
          <w:tcPr>
            <w:tcW w:w="1949" w:type="pct"/>
            <w:noWrap/>
            <w:hideMark/>
          </w:tcPr>
          <w:p w14:paraId="6FEAAD82"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Muşmula</w:t>
            </w:r>
          </w:p>
        </w:tc>
        <w:tc>
          <w:tcPr>
            <w:tcW w:w="2169" w:type="pct"/>
            <w:noWrap/>
            <w:hideMark/>
          </w:tcPr>
          <w:p w14:paraId="190F3E41"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11</w:t>
            </w:r>
          </w:p>
        </w:tc>
      </w:tr>
      <w:tr w:rsidR="00AA24C8" w:rsidRPr="00B75F50" w14:paraId="5045158E"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76DD7D79"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22</w:t>
            </w:r>
          </w:p>
        </w:tc>
        <w:tc>
          <w:tcPr>
            <w:tcW w:w="1949" w:type="pct"/>
            <w:noWrap/>
            <w:hideMark/>
          </w:tcPr>
          <w:p w14:paraId="2A237FC6"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Badem</w:t>
            </w:r>
          </w:p>
        </w:tc>
        <w:tc>
          <w:tcPr>
            <w:tcW w:w="2169" w:type="pct"/>
            <w:noWrap/>
            <w:hideMark/>
          </w:tcPr>
          <w:p w14:paraId="2EE9894D"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9</w:t>
            </w:r>
          </w:p>
        </w:tc>
      </w:tr>
      <w:tr w:rsidR="00AA24C8" w:rsidRPr="00B75F50" w14:paraId="56BE1AAD"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0558C67A"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23</w:t>
            </w:r>
          </w:p>
        </w:tc>
        <w:tc>
          <w:tcPr>
            <w:tcW w:w="1949" w:type="pct"/>
            <w:noWrap/>
            <w:hideMark/>
          </w:tcPr>
          <w:p w14:paraId="39C2DA49"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T.Hurması</w:t>
            </w:r>
          </w:p>
        </w:tc>
        <w:tc>
          <w:tcPr>
            <w:tcW w:w="2169" w:type="pct"/>
            <w:noWrap/>
            <w:hideMark/>
          </w:tcPr>
          <w:p w14:paraId="033D038E"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r>
      <w:tr w:rsidR="00AA24C8" w:rsidRPr="00B75F50" w14:paraId="6D7739A0"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5612529D"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24</w:t>
            </w:r>
          </w:p>
        </w:tc>
        <w:tc>
          <w:tcPr>
            <w:tcW w:w="1949" w:type="pct"/>
            <w:noWrap/>
            <w:hideMark/>
          </w:tcPr>
          <w:p w14:paraId="17F833DE"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Erguvan</w:t>
            </w:r>
          </w:p>
        </w:tc>
        <w:tc>
          <w:tcPr>
            <w:tcW w:w="2169" w:type="pct"/>
            <w:noWrap/>
            <w:hideMark/>
          </w:tcPr>
          <w:p w14:paraId="27EA9588"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8</w:t>
            </w:r>
          </w:p>
        </w:tc>
      </w:tr>
      <w:tr w:rsidR="00AA24C8" w:rsidRPr="00B75F50" w14:paraId="1DFF4ACF"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11EAAA4F"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25</w:t>
            </w:r>
          </w:p>
        </w:tc>
        <w:tc>
          <w:tcPr>
            <w:tcW w:w="1949" w:type="pct"/>
            <w:noWrap/>
            <w:hideMark/>
          </w:tcPr>
          <w:p w14:paraId="729463D9"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Kavlan</w:t>
            </w:r>
          </w:p>
        </w:tc>
        <w:tc>
          <w:tcPr>
            <w:tcW w:w="2169" w:type="pct"/>
            <w:noWrap/>
            <w:hideMark/>
          </w:tcPr>
          <w:p w14:paraId="41C78327"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8</w:t>
            </w:r>
          </w:p>
        </w:tc>
      </w:tr>
      <w:tr w:rsidR="00AA24C8" w:rsidRPr="00B75F50" w14:paraId="4472E830"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65E5A04B"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26</w:t>
            </w:r>
          </w:p>
        </w:tc>
        <w:tc>
          <w:tcPr>
            <w:tcW w:w="1949" w:type="pct"/>
            <w:noWrap/>
            <w:hideMark/>
          </w:tcPr>
          <w:p w14:paraId="354346D2"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Zeytin</w:t>
            </w:r>
          </w:p>
        </w:tc>
        <w:tc>
          <w:tcPr>
            <w:tcW w:w="2169" w:type="pct"/>
            <w:noWrap/>
            <w:hideMark/>
          </w:tcPr>
          <w:p w14:paraId="7100BD81"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w:t>
            </w:r>
          </w:p>
        </w:tc>
      </w:tr>
      <w:tr w:rsidR="00AA24C8" w:rsidRPr="00B75F50" w14:paraId="1CE53A09"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074249B1"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27</w:t>
            </w:r>
          </w:p>
        </w:tc>
        <w:tc>
          <w:tcPr>
            <w:tcW w:w="1949" w:type="pct"/>
            <w:noWrap/>
            <w:hideMark/>
          </w:tcPr>
          <w:p w14:paraId="1511AD05"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Fındık</w:t>
            </w:r>
          </w:p>
        </w:tc>
        <w:tc>
          <w:tcPr>
            <w:tcW w:w="2169" w:type="pct"/>
            <w:noWrap/>
            <w:hideMark/>
          </w:tcPr>
          <w:p w14:paraId="6227689D"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w:t>
            </w:r>
          </w:p>
        </w:tc>
      </w:tr>
      <w:tr w:rsidR="00AA24C8" w:rsidRPr="00B75F50" w14:paraId="64BD7512"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20F02D6F"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28</w:t>
            </w:r>
          </w:p>
        </w:tc>
        <w:tc>
          <w:tcPr>
            <w:tcW w:w="1949" w:type="pct"/>
            <w:noWrap/>
            <w:hideMark/>
          </w:tcPr>
          <w:p w14:paraId="390BBDB6"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Ihlamur</w:t>
            </w:r>
          </w:p>
        </w:tc>
        <w:tc>
          <w:tcPr>
            <w:tcW w:w="2169" w:type="pct"/>
            <w:noWrap/>
            <w:hideMark/>
          </w:tcPr>
          <w:p w14:paraId="1279C669"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w:t>
            </w:r>
          </w:p>
        </w:tc>
      </w:tr>
      <w:tr w:rsidR="00AA24C8" w:rsidRPr="00B75F50" w14:paraId="15A00901"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534125F4"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29</w:t>
            </w:r>
          </w:p>
        </w:tc>
        <w:tc>
          <w:tcPr>
            <w:tcW w:w="1949" w:type="pct"/>
            <w:noWrap/>
            <w:hideMark/>
          </w:tcPr>
          <w:p w14:paraId="0559E97F"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Defne</w:t>
            </w:r>
          </w:p>
        </w:tc>
        <w:tc>
          <w:tcPr>
            <w:tcW w:w="2169" w:type="pct"/>
            <w:noWrap/>
            <w:hideMark/>
          </w:tcPr>
          <w:p w14:paraId="655F572B"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r>
      <w:tr w:rsidR="00AA24C8" w:rsidRPr="00B75F50" w14:paraId="26FCC425"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378632EC"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30</w:t>
            </w:r>
          </w:p>
        </w:tc>
        <w:tc>
          <w:tcPr>
            <w:tcW w:w="1949" w:type="pct"/>
            <w:noWrap/>
            <w:hideMark/>
          </w:tcPr>
          <w:p w14:paraId="325C4D1E"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Hünnap</w:t>
            </w:r>
          </w:p>
        </w:tc>
        <w:tc>
          <w:tcPr>
            <w:tcW w:w="2169" w:type="pct"/>
            <w:noWrap/>
            <w:hideMark/>
          </w:tcPr>
          <w:p w14:paraId="1A075962"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AA24C8" w:rsidRPr="00B75F50" w14:paraId="3A5E156F"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49FD741E"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31</w:t>
            </w:r>
          </w:p>
        </w:tc>
        <w:tc>
          <w:tcPr>
            <w:tcW w:w="1949" w:type="pct"/>
            <w:noWrap/>
            <w:hideMark/>
          </w:tcPr>
          <w:p w14:paraId="1B5C70FA"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2169" w:type="pct"/>
            <w:noWrap/>
            <w:hideMark/>
          </w:tcPr>
          <w:p w14:paraId="4466E4A3"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AA24C8" w:rsidRPr="00B75F50" w14:paraId="6BABEE73"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46692375"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32</w:t>
            </w:r>
          </w:p>
        </w:tc>
        <w:tc>
          <w:tcPr>
            <w:tcW w:w="1949" w:type="pct"/>
            <w:noWrap/>
            <w:hideMark/>
          </w:tcPr>
          <w:p w14:paraId="4A821B11"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Akçaağaç</w:t>
            </w:r>
          </w:p>
        </w:tc>
        <w:tc>
          <w:tcPr>
            <w:tcW w:w="2169" w:type="pct"/>
            <w:noWrap/>
            <w:hideMark/>
          </w:tcPr>
          <w:p w14:paraId="7C5533AA"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r>
      <w:tr w:rsidR="00AA24C8" w:rsidRPr="00B75F50" w14:paraId="6EFAAF6E"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3DE7AEFC"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33</w:t>
            </w:r>
          </w:p>
        </w:tc>
        <w:tc>
          <w:tcPr>
            <w:tcW w:w="1949" w:type="pct"/>
            <w:noWrap/>
            <w:hideMark/>
          </w:tcPr>
          <w:p w14:paraId="7C30C11A"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Nektarin</w:t>
            </w:r>
          </w:p>
        </w:tc>
        <w:tc>
          <w:tcPr>
            <w:tcW w:w="2169" w:type="pct"/>
            <w:noWrap/>
            <w:hideMark/>
          </w:tcPr>
          <w:p w14:paraId="756CEE30"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r>
      <w:tr w:rsidR="00AA24C8" w:rsidRPr="00B75F50" w14:paraId="5DD4600E"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222902E1"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34</w:t>
            </w:r>
          </w:p>
        </w:tc>
        <w:tc>
          <w:tcPr>
            <w:tcW w:w="1949" w:type="pct"/>
            <w:noWrap/>
            <w:hideMark/>
          </w:tcPr>
          <w:p w14:paraId="1A602537"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İğde</w:t>
            </w:r>
          </w:p>
        </w:tc>
        <w:tc>
          <w:tcPr>
            <w:tcW w:w="2169" w:type="pct"/>
            <w:noWrap/>
            <w:hideMark/>
          </w:tcPr>
          <w:p w14:paraId="758080A6"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AA24C8" w:rsidRPr="00B75F50" w14:paraId="0A52AAD3"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3775EDC0"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35</w:t>
            </w:r>
          </w:p>
        </w:tc>
        <w:tc>
          <w:tcPr>
            <w:tcW w:w="1949" w:type="pct"/>
            <w:noWrap/>
            <w:hideMark/>
          </w:tcPr>
          <w:p w14:paraId="422EB179"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Keçiboynuzu</w:t>
            </w:r>
          </w:p>
        </w:tc>
        <w:tc>
          <w:tcPr>
            <w:tcW w:w="2169" w:type="pct"/>
            <w:noWrap/>
            <w:hideMark/>
          </w:tcPr>
          <w:p w14:paraId="145B36D1"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AA24C8" w:rsidRPr="00B75F50" w14:paraId="261D7052"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20700B4A"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36</w:t>
            </w:r>
          </w:p>
        </w:tc>
        <w:tc>
          <w:tcPr>
            <w:tcW w:w="1949" w:type="pct"/>
            <w:noWrap/>
            <w:hideMark/>
          </w:tcPr>
          <w:p w14:paraId="056DD6ED" w14:textId="77777777" w:rsidR="00AA24C8" w:rsidRPr="00B75F50" w:rsidRDefault="00AA24C8" w:rsidP="00AA24C8">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Leylandi</w:t>
            </w:r>
          </w:p>
        </w:tc>
        <w:tc>
          <w:tcPr>
            <w:tcW w:w="2169" w:type="pct"/>
            <w:noWrap/>
            <w:hideMark/>
          </w:tcPr>
          <w:p w14:paraId="61DAE8AF" w14:textId="77777777" w:rsidR="00AA24C8" w:rsidRPr="00B75F50" w:rsidRDefault="00AA24C8" w:rsidP="00AA24C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AA24C8" w:rsidRPr="00B75F50" w14:paraId="599E4E2F"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hideMark/>
          </w:tcPr>
          <w:p w14:paraId="526ABF19" w14:textId="77777777" w:rsidR="00AA24C8" w:rsidRPr="00B75F50" w:rsidRDefault="00AA24C8" w:rsidP="00AA24C8">
            <w:pPr>
              <w:spacing w:before="0" w:after="0" w:line="240" w:lineRule="auto"/>
              <w:jc w:val="center"/>
              <w:rPr>
                <w:rFonts w:cs="Arial"/>
                <w:color w:val="000000"/>
                <w:sz w:val="18"/>
                <w:szCs w:val="18"/>
              </w:rPr>
            </w:pPr>
            <w:r w:rsidRPr="00B75F50">
              <w:rPr>
                <w:rFonts w:cs="Arial"/>
                <w:color w:val="000000"/>
                <w:sz w:val="18"/>
                <w:szCs w:val="18"/>
              </w:rPr>
              <w:t> </w:t>
            </w:r>
          </w:p>
        </w:tc>
        <w:tc>
          <w:tcPr>
            <w:tcW w:w="1949" w:type="pct"/>
            <w:noWrap/>
            <w:hideMark/>
          </w:tcPr>
          <w:p w14:paraId="6431FC98" w14:textId="77777777" w:rsidR="00AA24C8" w:rsidRPr="00B75F50" w:rsidRDefault="00AA24C8" w:rsidP="00AA24C8">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2169" w:type="pct"/>
            <w:noWrap/>
            <w:hideMark/>
          </w:tcPr>
          <w:p w14:paraId="6CB43D3D" w14:textId="77777777" w:rsidR="00AA24C8" w:rsidRPr="00B75F50" w:rsidRDefault="00AA24C8" w:rsidP="00AA24C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1758</w:t>
            </w:r>
          </w:p>
        </w:tc>
      </w:tr>
    </w:tbl>
    <w:p w14:paraId="06417FE1" w14:textId="1C74261F" w:rsidR="00D80AAC" w:rsidRPr="00B75F50" w:rsidRDefault="00D80AAC" w:rsidP="00BA5492">
      <w:pPr>
        <w:rPr>
          <w:sz w:val="18"/>
          <w:szCs w:val="22"/>
        </w:rPr>
      </w:pPr>
      <w:r w:rsidRPr="00B75F50">
        <w:rPr>
          <w:rFonts w:cs="Arial"/>
          <w:color w:val="000000"/>
          <w:sz w:val="16"/>
          <w:szCs w:val="16"/>
          <w:lang w:val="en-US"/>
        </w:rPr>
        <w:t>*Orman envali ağaçlar</w:t>
      </w:r>
    </w:p>
    <w:p w14:paraId="19D2458E" w14:textId="6006F713" w:rsidR="00BA5492" w:rsidRPr="00B75F50" w:rsidRDefault="00470245" w:rsidP="00BA5492">
      <w:r w:rsidRPr="00B75F50">
        <w:t xml:space="preserve">Parsel sayısı ve etkilenen ağaç sayısı itibarıyla en çok etkilenen yerleşimler Yeşilbayır (23 parsel, 624 ağaç), Kaleiçi (15 parsel, 479 ağaç) ve Bahşayiş’dir (7 parsel, 479 ağaç).  </w:t>
      </w:r>
      <w:r w:rsidR="0089551B" w:rsidRPr="00B75F50">
        <w:t xml:space="preserve">Yerleşim yerine göre etkilenen ağaç sayıları aşağıda </w:t>
      </w:r>
      <w:r w:rsidRPr="00B75F50">
        <w:t>g</w:t>
      </w:r>
      <w:r w:rsidR="0089551B" w:rsidRPr="00B75F50">
        <w:t xml:space="preserve">österilmiştir: </w:t>
      </w:r>
    </w:p>
    <w:p w14:paraId="32C32431" w14:textId="334E0934" w:rsidR="00BA5492" w:rsidRPr="00B75F50" w:rsidRDefault="00BA5492" w:rsidP="00BA5492">
      <w:pPr>
        <w:pStyle w:val="Caption"/>
        <w:keepNext/>
      </w:pPr>
      <w:bookmarkStart w:id="75" w:name="_Toc216969938"/>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9</w:t>
        </w:r>
      </w:fldSimple>
      <w:r w:rsidRPr="00B75F50">
        <w:t xml:space="preserve">. </w:t>
      </w:r>
      <w:r w:rsidR="0089551B" w:rsidRPr="00B75F50">
        <w:t xml:space="preserve">Şahıs Parsellerinde </w:t>
      </w:r>
      <w:r w:rsidRPr="00B75F50">
        <w:t>Yerleşim</w:t>
      </w:r>
      <w:r w:rsidR="00470245" w:rsidRPr="00B75F50">
        <w:t xml:space="preserve">lere </w:t>
      </w:r>
      <w:r w:rsidRPr="00B75F50">
        <w:t>Göre Etkilenen Ağaç Sayısı</w:t>
      </w:r>
      <w:bookmarkEnd w:id="75"/>
      <w:r w:rsidR="00111F97" w:rsidRPr="00B75F50">
        <w:t xml:space="preserve"> </w:t>
      </w:r>
    </w:p>
    <w:tbl>
      <w:tblPr>
        <w:tblStyle w:val="ListTable3-Accent1"/>
        <w:tblW w:w="5000" w:type="pct"/>
        <w:tblLook w:val="04A0" w:firstRow="1" w:lastRow="0" w:firstColumn="1" w:lastColumn="0" w:noHBand="0" w:noVBand="1"/>
      </w:tblPr>
      <w:tblGrid>
        <w:gridCol w:w="1046"/>
        <w:gridCol w:w="1423"/>
        <w:gridCol w:w="2582"/>
        <w:gridCol w:w="2095"/>
        <w:gridCol w:w="1259"/>
        <w:gridCol w:w="1223"/>
      </w:tblGrid>
      <w:tr w:rsidR="00470245" w:rsidRPr="00B75F50" w14:paraId="25A040BF" w14:textId="77777777" w:rsidTr="004D4066">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547" w:type="pct"/>
            <w:noWrap/>
            <w:hideMark/>
          </w:tcPr>
          <w:p w14:paraId="38BFECCF" w14:textId="77777777" w:rsidR="00470245" w:rsidRPr="00B75F50" w:rsidRDefault="00470245" w:rsidP="00470245">
            <w:pPr>
              <w:spacing w:before="0" w:after="0" w:line="240" w:lineRule="auto"/>
              <w:jc w:val="center"/>
              <w:rPr>
                <w:rFonts w:cs="Arial"/>
                <w:sz w:val="18"/>
                <w:szCs w:val="18"/>
              </w:rPr>
            </w:pPr>
            <w:r w:rsidRPr="00B75F50">
              <w:rPr>
                <w:rFonts w:cs="Arial"/>
                <w:sz w:val="18"/>
                <w:szCs w:val="18"/>
              </w:rPr>
              <w:t>No</w:t>
            </w:r>
          </w:p>
        </w:tc>
        <w:tc>
          <w:tcPr>
            <w:tcW w:w="742" w:type="pct"/>
            <w:noWrap/>
            <w:hideMark/>
          </w:tcPr>
          <w:p w14:paraId="35EC9F76" w14:textId="77777777" w:rsidR="00470245" w:rsidRPr="00B75F50" w:rsidRDefault="00470245" w:rsidP="00470245">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1344" w:type="pct"/>
            <w:noWrap/>
            <w:hideMark/>
          </w:tcPr>
          <w:p w14:paraId="51AE38AC" w14:textId="77777777" w:rsidR="00470245" w:rsidRPr="00B75F50" w:rsidRDefault="00470245" w:rsidP="0047024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1091" w:type="pct"/>
            <w:noWrap/>
            <w:hideMark/>
          </w:tcPr>
          <w:p w14:paraId="23C11147" w14:textId="77777777" w:rsidR="00470245" w:rsidRPr="00B75F50" w:rsidRDefault="00470245" w:rsidP="00470245">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638" w:type="pct"/>
            <w:noWrap/>
            <w:hideMark/>
          </w:tcPr>
          <w:p w14:paraId="40C08EC2" w14:textId="77777777" w:rsidR="00470245" w:rsidRPr="00B75F50" w:rsidRDefault="00470245" w:rsidP="0047024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Sayısı</w:t>
            </w:r>
          </w:p>
        </w:tc>
        <w:tc>
          <w:tcPr>
            <w:tcW w:w="638" w:type="pct"/>
            <w:noWrap/>
            <w:hideMark/>
          </w:tcPr>
          <w:p w14:paraId="36318AA2" w14:textId="77777777" w:rsidR="00470245" w:rsidRPr="00B75F50" w:rsidRDefault="00470245" w:rsidP="0047024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Ağaç Sayısı</w:t>
            </w:r>
          </w:p>
        </w:tc>
      </w:tr>
      <w:tr w:rsidR="00470245" w:rsidRPr="00B75F50" w14:paraId="7692B4EC"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47" w:type="pct"/>
            <w:noWrap/>
            <w:hideMark/>
          </w:tcPr>
          <w:p w14:paraId="0FE09557" w14:textId="77777777" w:rsidR="00470245" w:rsidRPr="00B75F50" w:rsidRDefault="00470245" w:rsidP="00470245">
            <w:pPr>
              <w:spacing w:before="0" w:after="0" w:line="240" w:lineRule="auto"/>
              <w:jc w:val="center"/>
              <w:rPr>
                <w:rFonts w:cs="Arial"/>
                <w:color w:val="000000"/>
                <w:sz w:val="18"/>
                <w:szCs w:val="18"/>
              </w:rPr>
            </w:pPr>
            <w:r w:rsidRPr="00B75F50">
              <w:rPr>
                <w:rFonts w:cs="Arial"/>
                <w:color w:val="000000"/>
                <w:sz w:val="18"/>
                <w:szCs w:val="18"/>
              </w:rPr>
              <w:t>1</w:t>
            </w:r>
          </w:p>
        </w:tc>
        <w:tc>
          <w:tcPr>
            <w:tcW w:w="742" w:type="pct"/>
            <w:noWrap/>
            <w:hideMark/>
          </w:tcPr>
          <w:p w14:paraId="35CDD5B1" w14:textId="77777777" w:rsidR="00470245" w:rsidRPr="00B75F50" w:rsidRDefault="00470245" w:rsidP="0047024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344" w:type="pct"/>
            <w:noWrap/>
            <w:hideMark/>
          </w:tcPr>
          <w:p w14:paraId="348BABC9"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Arnavutköy</w:t>
            </w:r>
          </w:p>
        </w:tc>
        <w:tc>
          <w:tcPr>
            <w:tcW w:w="1091" w:type="pct"/>
            <w:noWrap/>
            <w:hideMark/>
          </w:tcPr>
          <w:p w14:paraId="6D4A189B" w14:textId="77777777" w:rsidR="00470245" w:rsidRPr="00B75F50" w:rsidRDefault="00470245" w:rsidP="0047024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Yeşilbayır</w:t>
            </w:r>
          </w:p>
        </w:tc>
        <w:tc>
          <w:tcPr>
            <w:tcW w:w="638" w:type="pct"/>
            <w:noWrap/>
            <w:hideMark/>
          </w:tcPr>
          <w:p w14:paraId="4E9EE34D"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23</w:t>
            </w:r>
          </w:p>
        </w:tc>
        <w:tc>
          <w:tcPr>
            <w:tcW w:w="638" w:type="pct"/>
            <w:noWrap/>
            <w:hideMark/>
          </w:tcPr>
          <w:p w14:paraId="4082D784"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624</w:t>
            </w:r>
          </w:p>
        </w:tc>
      </w:tr>
      <w:tr w:rsidR="00470245" w:rsidRPr="00B75F50" w14:paraId="4A557C69"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547" w:type="pct"/>
            <w:noWrap/>
            <w:hideMark/>
          </w:tcPr>
          <w:p w14:paraId="7533B6FF" w14:textId="77777777" w:rsidR="00470245" w:rsidRPr="00B75F50" w:rsidRDefault="00470245" w:rsidP="00470245">
            <w:pPr>
              <w:spacing w:before="0" w:after="0" w:line="240" w:lineRule="auto"/>
              <w:jc w:val="center"/>
              <w:rPr>
                <w:rFonts w:cs="Arial"/>
                <w:color w:val="000000"/>
                <w:sz w:val="18"/>
                <w:szCs w:val="18"/>
              </w:rPr>
            </w:pPr>
            <w:r w:rsidRPr="00B75F50">
              <w:rPr>
                <w:rFonts w:cs="Arial"/>
                <w:color w:val="000000"/>
                <w:sz w:val="18"/>
                <w:szCs w:val="18"/>
              </w:rPr>
              <w:t>2</w:t>
            </w:r>
          </w:p>
        </w:tc>
        <w:tc>
          <w:tcPr>
            <w:tcW w:w="742" w:type="pct"/>
            <w:noWrap/>
            <w:hideMark/>
          </w:tcPr>
          <w:p w14:paraId="5C0038D1" w14:textId="77777777" w:rsidR="00470245" w:rsidRPr="00B75F50" w:rsidRDefault="00470245" w:rsidP="0047024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344" w:type="pct"/>
            <w:noWrap/>
            <w:hideMark/>
          </w:tcPr>
          <w:p w14:paraId="0F907E39"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1091" w:type="pct"/>
            <w:noWrap/>
            <w:hideMark/>
          </w:tcPr>
          <w:p w14:paraId="35471172" w14:textId="77777777" w:rsidR="00470245" w:rsidRPr="00B75F50" w:rsidRDefault="00470245" w:rsidP="0047024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638" w:type="pct"/>
            <w:noWrap/>
            <w:hideMark/>
          </w:tcPr>
          <w:p w14:paraId="027519DC"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638" w:type="pct"/>
            <w:noWrap/>
            <w:hideMark/>
          </w:tcPr>
          <w:p w14:paraId="616DBF6C"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75</w:t>
            </w:r>
          </w:p>
        </w:tc>
      </w:tr>
      <w:tr w:rsidR="00470245" w:rsidRPr="00B75F50" w14:paraId="6907989E"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47" w:type="pct"/>
            <w:noWrap/>
            <w:hideMark/>
          </w:tcPr>
          <w:p w14:paraId="4C92A162" w14:textId="77777777" w:rsidR="00470245" w:rsidRPr="00B75F50" w:rsidRDefault="00470245" w:rsidP="00470245">
            <w:pPr>
              <w:spacing w:before="0" w:after="0" w:line="240" w:lineRule="auto"/>
              <w:jc w:val="center"/>
              <w:rPr>
                <w:rFonts w:cs="Arial"/>
                <w:color w:val="000000"/>
                <w:sz w:val="18"/>
                <w:szCs w:val="18"/>
              </w:rPr>
            </w:pPr>
            <w:r w:rsidRPr="00B75F50">
              <w:rPr>
                <w:rFonts w:cs="Arial"/>
                <w:color w:val="000000"/>
                <w:sz w:val="18"/>
                <w:szCs w:val="18"/>
              </w:rPr>
              <w:t>3</w:t>
            </w:r>
          </w:p>
        </w:tc>
        <w:tc>
          <w:tcPr>
            <w:tcW w:w="742" w:type="pct"/>
            <w:noWrap/>
            <w:hideMark/>
          </w:tcPr>
          <w:p w14:paraId="30461341" w14:textId="77777777" w:rsidR="00470245" w:rsidRPr="00B75F50" w:rsidRDefault="00470245" w:rsidP="0047024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344" w:type="pct"/>
            <w:noWrap/>
            <w:hideMark/>
          </w:tcPr>
          <w:p w14:paraId="0B5D789D"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1" w:type="pct"/>
            <w:noWrap/>
            <w:hideMark/>
          </w:tcPr>
          <w:p w14:paraId="1BE8C3E7" w14:textId="77777777" w:rsidR="00470245" w:rsidRPr="00B75F50" w:rsidRDefault="00470245" w:rsidP="0047024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638" w:type="pct"/>
            <w:noWrap/>
            <w:hideMark/>
          </w:tcPr>
          <w:p w14:paraId="4BB0367B"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w:t>
            </w:r>
          </w:p>
        </w:tc>
        <w:tc>
          <w:tcPr>
            <w:tcW w:w="638" w:type="pct"/>
            <w:noWrap/>
            <w:hideMark/>
          </w:tcPr>
          <w:p w14:paraId="4226E40D"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479</w:t>
            </w:r>
          </w:p>
        </w:tc>
      </w:tr>
      <w:tr w:rsidR="00470245" w:rsidRPr="00B75F50" w14:paraId="159F2F72"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547" w:type="pct"/>
            <w:noWrap/>
            <w:hideMark/>
          </w:tcPr>
          <w:p w14:paraId="6376D3B1" w14:textId="77777777" w:rsidR="00470245" w:rsidRPr="00B75F50" w:rsidRDefault="00470245" w:rsidP="00470245">
            <w:pPr>
              <w:spacing w:before="0" w:after="0" w:line="240" w:lineRule="auto"/>
              <w:jc w:val="center"/>
              <w:rPr>
                <w:rFonts w:cs="Arial"/>
                <w:color w:val="000000"/>
                <w:sz w:val="18"/>
                <w:szCs w:val="18"/>
              </w:rPr>
            </w:pPr>
            <w:r w:rsidRPr="00B75F50">
              <w:rPr>
                <w:rFonts w:cs="Arial"/>
                <w:color w:val="000000"/>
                <w:sz w:val="18"/>
                <w:szCs w:val="18"/>
              </w:rPr>
              <w:t>4</w:t>
            </w:r>
          </w:p>
        </w:tc>
        <w:tc>
          <w:tcPr>
            <w:tcW w:w="742" w:type="pct"/>
            <w:noWrap/>
            <w:hideMark/>
          </w:tcPr>
          <w:p w14:paraId="60A41586" w14:textId="77777777" w:rsidR="00470245" w:rsidRPr="00B75F50" w:rsidRDefault="00470245" w:rsidP="0047024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344" w:type="pct"/>
            <w:noWrap/>
            <w:hideMark/>
          </w:tcPr>
          <w:p w14:paraId="11DAA8EC"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1" w:type="pct"/>
            <w:noWrap/>
            <w:hideMark/>
          </w:tcPr>
          <w:p w14:paraId="0C8F2726" w14:textId="77777777" w:rsidR="00470245" w:rsidRPr="00B75F50" w:rsidRDefault="00470245" w:rsidP="0047024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638" w:type="pct"/>
            <w:noWrap/>
            <w:hideMark/>
          </w:tcPr>
          <w:p w14:paraId="6ADDA63B"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638" w:type="pct"/>
            <w:noWrap/>
            <w:hideMark/>
          </w:tcPr>
          <w:p w14:paraId="543F25EF"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28</w:t>
            </w:r>
          </w:p>
        </w:tc>
      </w:tr>
      <w:tr w:rsidR="00470245" w:rsidRPr="00B75F50" w14:paraId="30B13C0D"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47" w:type="pct"/>
            <w:noWrap/>
            <w:hideMark/>
          </w:tcPr>
          <w:p w14:paraId="16EBF84A" w14:textId="77777777" w:rsidR="00470245" w:rsidRPr="00B75F50" w:rsidRDefault="00470245" w:rsidP="00470245">
            <w:pPr>
              <w:spacing w:before="0" w:after="0" w:line="240" w:lineRule="auto"/>
              <w:jc w:val="center"/>
              <w:rPr>
                <w:rFonts w:cs="Arial"/>
                <w:color w:val="000000"/>
                <w:sz w:val="18"/>
                <w:szCs w:val="18"/>
              </w:rPr>
            </w:pPr>
            <w:r w:rsidRPr="00B75F50">
              <w:rPr>
                <w:rFonts w:cs="Arial"/>
                <w:color w:val="000000"/>
                <w:sz w:val="18"/>
                <w:szCs w:val="18"/>
              </w:rPr>
              <w:t>5</w:t>
            </w:r>
          </w:p>
        </w:tc>
        <w:tc>
          <w:tcPr>
            <w:tcW w:w="742" w:type="pct"/>
            <w:noWrap/>
            <w:hideMark/>
          </w:tcPr>
          <w:p w14:paraId="75A0FA7C" w14:textId="77777777" w:rsidR="00470245" w:rsidRPr="00B75F50" w:rsidRDefault="00470245" w:rsidP="0047024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344" w:type="pct"/>
            <w:noWrap/>
            <w:hideMark/>
          </w:tcPr>
          <w:p w14:paraId="3BB64B74"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1" w:type="pct"/>
            <w:noWrap/>
            <w:hideMark/>
          </w:tcPr>
          <w:p w14:paraId="5B7963E6" w14:textId="77777777" w:rsidR="00470245" w:rsidRPr="00B75F50" w:rsidRDefault="00470245" w:rsidP="0047024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Kaleiçi</w:t>
            </w:r>
          </w:p>
        </w:tc>
        <w:tc>
          <w:tcPr>
            <w:tcW w:w="638" w:type="pct"/>
            <w:noWrap/>
            <w:hideMark/>
          </w:tcPr>
          <w:p w14:paraId="5AFA68B0"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638" w:type="pct"/>
            <w:noWrap/>
            <w:hideMark/>
          </w:tcPr>
          <w:p w14:paraId="538F049F"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418</w:t>
            </w:r>
          </w:p>
        </w:tc>
      </w:tr>
      <w:tr w:rsidR="00470245" w:rsidRPr="00B75F50" w14:paraId="7CC03718"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547" w:type="pct"/>
            <w:noWrap/>
            <w:hideMark/>
          </w:tcPr>
          <w:p w14:paraId="1A5994F8" w14:textId="77777777" w:rsidR="00470245" w:rsidRPr="00B75F50" w:rsidRDefault="00470245" w:rsidP="00470245">
            <w:pPr>
              <w:spacing w:before="0" w:after="0" w:line="240" w:lineRule="auto"/>
              <w:jc w:val="center"/>
              <w:rPr>
                <w:rFonts w:cs="Arial"/>
                <w:color w:val="000000"/>
                <w:sz w:val="18"/>
                <w:szCs w:val="18"/>
              </w:rPr>
            </w:pPr>
            <w:r w:rsidRPr="00B75F50">
              <w:rPr>
                <w:rFonts w:cs="Arial"/>
                <w:color w:val="000000"/>
                <w:sz w:val="18"/>
                <w:szCs w:val="18"/>
              </w:rPr>
              <w:t>6</w:t>
            </w:r>
          </w:p>
        </w:tc>
        <w:tc>
          <w:tcPr>
            <w:tcW w:w="742" w:type="pct"/>
            <w:noWrap/>
            <w:hideMark/>
          </w:tcPr>
          <w:p w14:paraId="79B4A430" w14:textId="77777777" w:rsidR="00470245" w:rsidRPr="00B75F50" w:rsidRDefault="00470245" w:rsidP="0047024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344" w:type="pct"/>
            <w:noWrap/>
            <w:hideMark/>
          </w:tcPr>
          <w:p w14:paraId="220BCB30"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1" w:type="pct"/>
            <w:noWrap/>
            <w:hideMark/>
          </w:tcPr>
          <w:p w14:paraId="397EACC1" w14:textId="77777777" w:rsidR="00470245" w:rsidRPr="00B75F50" w:rsidRDefault="00470245" w:rsidP="0047024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Nakkaş</w:t>
            </w:r>
          </w:p>
        </w:tc>
        <w:tc>
          <w:tcPr>
            <w:tcW w:w="638" w:type="pct"/>
            <w:noWrap/>
            <w:hideMark/>
          </w:tcPr>
          <w:p w14:paraId="4BB64A6B"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638" w:type="pct"/>
            <w:noWrap/>
            <w:hideMark/>
          </w:tcPr>
          <w:p w14:paraId="2B51D0B3"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470245" w:rsidRPr="00B75F50" w14:paraId="20CDC4F7"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47" w:type="pct"/>
            <w:noWrap/>
            <w:hideMark/>
          </w:tcPr>
          <w:p w14:paraId="750E8C47" w14:textId="77777777" w:rsidR="00470245" w:rsidRPr="00B75F50" w:rsidRDefault="00470245" w:rsidP="00470245">
            <w:pPr>
              <w:spacing w:before="0" w:after="0" w:line="240" w:lineRule="auto"/>
              <w:jc w:val="center"/>
              <w:rPr>
                <w:rFonts w:cs="Arial"/>
                <w:color w:val="000000"/>
                <w:sz w:val="18"/>
                <w:szCs w:val="18"/>
              </w:rPr>
            </w:pPr>
            <w:r w:rsidRPr="00B75F50">
              <w:rPr>
                <w:rFonts w:cs="Arial"/>
                <w:color w:val="000000"/>
                <w:sz w:val="18"/>
                <w:szCs w:val="18"/>
              </w:rPr>
              <w:t>7</w:t>
            </w:r>
          </w:p>
        </w:tc>
        <w:tc>
          <w:tcPr>
            <w:tcW w:w="742" w:type="pct"/>
            <w:noWrap/>
            <w:hideMark/>
          </w:tcPr>
          <w:p w14:paraId="4A2863AC" w14:textId="77777777" w:rsidR="00470245" w:rsidRPr="00B75F50" w:rsidRDefault="00470245" w:rsidP="0047024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344" w:type="pct"/>
            <w:noWrap/>
            <w:hideMark/>
          </w:tcPr>
          <w:p w14:paraId="0A849C46"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1091" w:type="pct"/>
            <w:noWrap/>
            <w:hideMark/>
          </w:tcPr>
          <w:p w14:paraId="1C6BD44B" w14:textId="77777777" w:rsidR="00470245" w:rsidRPr="00B75F50" w:rsidRDefault="00470245" w:rsidP="0047024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638" w:type="pct"/>
            <w:noWrap/>
            <w:hideMark/>
          </w:tcPr>
          <w:p w14:paraId="6FBBF0D3"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638" w:type="pct"/>
            <w:noWrap/>
            <w:hideMark/>
          </w:tcPr>
          <w:p w14:paraId="1812B59B"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w:t>
            </w:r>
          </w:p>
        </w:tc>
      </w:tr>
      <w:tr w:rsidR="00470245" w:rsidRPr="00B75F50" w14:paraId="51A5E606"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547" w:type="pct"/>
            <w:noWrap/>
            <w:hideMark/>
          </w:tcPr>
          <w:p w14:paraId="110A006A" w14:textId="77777777" w:rsidR="00470245" w:rsidRPr="00B75F50" w:rsidRDefault="00470245" w:rsidP="00470245">
            <w:pPr>
              <w:spacing w:before="0" w:after="0" w:line="240" w:lineRule="auto"/>
              <w:jc w:val="center"/>
              <w:rPr>
                <w:rFonts w:cs="Arial"/>
                <w:color w:val="000000"/>
                <w:sz w:val="18"/>
                <w:szCs w:val="18"/>
              </w:rPr>
            </w:pPr>
            <w:r w:rsidRPr="00B75F50">
              <w:rPr>
                <w:rFonts w:cs="Arial"/>
                <w:color w:val="000000"/>
                <w:sz w:val="18"/>
                <w:szCs w:val="18"/>
              </w:rPr>
              <w:t>8</w:t>
            </w:r>
          </w:p>
        </w:tc>
        <w:tc>
          <w:tcPr>
            <w:tcW w:w="742" w:type="pct"/>
            <w:noWrap/>
            <w:hideMark/>
          </w:tcPr>
          <w:p w14:paraId="47BE9D54" w14:textId="77777777" w:rsidR="00470245" w:rsidRPr="00B75F50" w:rsidRDefault="00470245" w:rsidP="0047024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1344" w:type="pct"/>
            <w:noWrap/>
            <w:hideMark/>
          </w:tcPr>
          <w:p w14:paraId="76A6698B"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91" w:type="pct"/>
            <w:noWrap/>
            <w:hideMark/>
          </w:tcPr>
          <w:p w14:paraId="692BE504" w14:textId="77777777" w:rsidR="00470245" w:rsidRPr="00B75F50" w:rsidRDefault="00470245" w:rsidP="0047024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Gazimustakemalpaşa</w:t>
            </w:r>
          </w:p>
        </w:tc>
        <w:tc>
          <w:tcPr>
            <w:tcW w:w="638" w:type="pct"/>
            <w:noWrap/>
            <w:hideMark/>
          </w:tcPr>
          <w:p w14:paraId="53FDBD78"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638" w:type="pct"/>
            <w:noWrap/>
            <w:hideMark/>
          </w:tcPr>
          <w:p w14:paraId="485A7777"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85</w:t>
            </w:r>
          </w:p>
        </w:tc>
      </w:tr>
      <w:tr w:rsidR="00470245" w:rsidRPr="00B75F50" w14:paraId="55797509"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47" w:type="pct"/>
            <w:noWrap/>
            <w:hideMark/>
          </w:tcPr>
          <w:p w14:paraId="64764D31" w14:textId="77777777" w:rsidR="00470245" w:rsidRPr="00B75F50" w:rsidRDefault="00470245" w:rsidP="00470245">
            <w:pPr>
              <w:spacing w:before="0" w:after="0" w:line="240" w:lineRule="auto"/>
              <w:jc w:val="center"/>
              <w:rPr>
                <w:rFonts w:cs="Arial"/>
                <w:color w:val="000000"/>
                <w:sz w:val="18"/>
                <w:szCs w:val="18"/>
              </w:rPr>
            </w:pPr>
            <w:r w:rsidRPr="00B75F50">
              <w:rPr>
                <w:rFonts w:cs="Arial"/>
                <w:color w:val="000000"/>
                <w:sz w:val="18"/>
                <w:szCs w:val="18"/>
              </w:rPr>
              <w:t>9</w:t>
            </w:r>
          </w:p>
        </w:tc>
        <w:tc>
          <w:tcPr>
            <w:tcW w:w="742" w:type="pct"/>
            <w:noWrap/>
            <w:hideMark/>
          </w:tcPr>
          <w:p w14:paraId="297C48EA" w14:textId="77777777" w:rsidR="00470245" w:rsidRPr="00B75F50" w:rsidRDefault="00470245" w:rsidP="0047024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1344" w:type="pct"/>
            <w:noWrap/>
            <w:hideMark/>
          </w:tcPr>
          <w:p w14:paraId="2005F301"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91" w:type="pct"/>
            <w:noWrap/>
            <w:hideMark/>
          </w:tcPr>
          <w:p w14:paraId="1F483778" w14:textId="77777777" w:rsidR="00470245" w:rsidRPr="00B75F50" w:rsidRDefault="00470245" w:rsidP="0047024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638" w:type="pct"/>
            <w:noWrap/>
            <w:hideMark/>
          </w:tcPr>
          <w:p w14:paraId="3084C2B9"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638" w:type="pct"/>
            <w:noWrap/>
            <w:hideMark/>
          </w:tcPr>
          <w:p w14:paraId="702EFBA9" w14:textId="77777777" w:rsidR="00470245" w:rsidRPr="00B75F50" w:rsidRDefault="00470245" w:rsidP="0047024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43</w:t>
            </w:r>
          </w:p>
        </w:tc>
      </w:tr>
      <w:tr w:rsidR="00470245" w:rsidRPr="00B75F50" w14:paraId="0DC95830"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547" w:type="pct"/>
            <w:noWrap/>
            <w:hideMark/>
          </w:tcPr>
          <w:p w14:paraId="2F8BB0D0" w14:textId="77777777" w:rsidR="00470245" w:rsidRPr="00B75F50" w:rsidRDefault="00470245" w:rsidP="00470245">
            <w:pPr>
              <w:spacing w:before="0" w:after="0" w:line="240" w:lineRule="auto"/>
              <w:jc w:val="center"/>
              <w:rPr>
                <w:rFonts w:cs="Arial"/>
                <w:color w:val="000000"/>
                <w:sz w:val="18"/>
                <w:szCs w:val="18"/>
              </w:rPr>
            </w:pPr>
            <w:r w:rsidRPr="00B75F50">
              <w:rPr>
                <w:rFonts w:cs="Arial"/>
                <w:color w:val="000000"/>
                <w:sz w:val="18"/>
                <w:szCs w:val="18"/>
              </w:rPr>
              <w:t> </w:t>
            </w:r>
          </w:p>
        </w:tc>
        <w:tc>
          <w:tcPr>
            <w:tcW w:w="742" w:type="pct"/>
            <w:noWrap/>
            <w:hideMark/>
          </w:tcPr>
          <w:p w14:paraId="1D0AED89" w14:textId="77777777" w:rsidR="00470245" w:rsidRPr="00B75F50" w:rsidRDefault="00470245" w:rsidP="0047024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1344" w:type="pct"/>
            <w:noWrap/>
            <w:hideMark/>
          </w:tcPr>
          <w:p w14:paraId="47476FAB"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1091" w:type="pct"/>
            <w:noWrap/>
            <w:hideMark/>
          </w:tcPr>
          <w:p w14:paraId="1A93D73A" w14:textId="77777777" w:rsidR="00470245" w:rsidRPr="00B75F50" w:rsidRDefault="00470245" w:rsidP="0047024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638" w:type="pct"/>
            <w:noWrap/>
            <w:hideMark/>
          </w:tcPr>
          <w:p w14:paraId="34B49953"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61</w:t>
            </w:r>
          </w:p>
        </w:tc>
        <w:tc>
          <w:tcPr>
            <w:tcW w:w="638" w:type="pct"/>
            <w:noWrap/>
            <w:hideMark/>
          </w:tcPr>
          <w:p w14:paraId="0F6AC30C" w14:textId="77777777" w:rsidR="00470245" w:rsidRPr="00B75F50" w:rsidRDefault="00470245" w:rsidP="0047024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1758</w:t>
            </w:r>
          </w:p>
        </w:tc>
      </w:tr>
    </w:tbl>
    <w:p w14:paraId="06F8024C" w14:textId="77777777" w:rsidR="001C16FB" w:rsidRPr="00B75F50" w:rsidRDefault="001C16FB" w:rsidP="001C16FB">
      <w:pPr>
        <w:spacing w:before="0" w:after="160" w:line="259" w:lineRule="auto"/>
        <w:jc w:val="left"/>
        <w:rPr>
          <w:i/>
          <w:iCs/>
          <w:sz w:val="18"/>
          <w:szCs w:val="22"/>
        </w:rPr>
      </w:pPr>
      <w:r w:rsidRPr="00B75F50">
        <w:rPr>
          <w:i/>
          <w:iCs/>
          <w:sz w:val="18"/>
          <w:szCs w:val="22"/>
        </w:rPr>
        <w:t>Kaynak: AYGM 2025</w:t>
      </w:r>
    </w:p>
    <w:p w14:paraId="3984F127" w14:textId="651EDB5F" w:rsidR="00BA5492" w:rsidRPr="00B75F50" w:rsidRDefault="00CE2693" w:rsidP="00667D7B">
      <w:pPr>
        <w:pStyle w:val="Heading3"/>
        <w:numPr>
          <w:ilvl w:val="2"/>
          <w:numId w:val="64"/>
        </w:numPr>
      </w:pPr>
      <w:bookmarkStart w:id="76" w:name="_Toc209877694"/>
      <w:bookmarkStart w:id="77" w:name="_Toc216969976"/>
      <w:r w:rsidRPr="00B75F50">
        <w:t xml:space="preserve">Şahıs </w:t>
      </w:r>
      <w:r w:rsidR="00BA5492" w:rsidRPr="00B75F50">
        <w:t>Parseller</w:t>
      </w:r>
      <w:r w:rsidRPr="00B75F50">
        <w:t>in</w:t>
      </w:r>
      <w:r w:rsidR="00BA5492" w:rsidRPr="00B75F50">
        <w:t>de Etkilenen Yapılar</w:t>
      </w:r>
      <w:bookmarkEnd w:id="76"/>
      <w:bookmarkEnd w:id="77"/>
      <w:r w:rsidR="00DD631F" w:rsidRPr="00B75F50">
        <w:t xml:space="preserve"> </w:t>
      </w:r>
    </w:p>
    <w:p w14:paraId="2B86006D" w14:textId="044F06C3" w:rsidR="00EB7469" w:rsidRPr="00B75F50" w:rsidRDefault="001177E1" w:rsidP="00BA5492">
      <w:r w:rsidRPr="00B75F50">
        <w:t>Aralık 2024 tam sayım tarihinde yapılan tespitlere göre Projeden e</w:t>
      </w:r>
      <w:r w:rsidR="000F6962" w:rsidRPr="00B75F50">
        <w:t>tkilenen ş</w:t>
      </w:r>
      <w:r w:rsidR="00BA5492" w:rsidRPr="00B75F50">
        <w:t>ahıs parsellerin</w:t>
      </w:r>
      <w:r w:rsidR="000F6962" w:rsidRPr="00B75F50">
        <w:t xml:space="preserve">in </w:t>
      </w:r>
      <w:r w:rsidR="008B0825" w:rsidRPr="00B75F50">
        <w:t>51</w:t>
      </w:r>
      <w:r w:rsidR="000F6962" w:rsidRPr="00B75F50">
        <w:t>’</w:t>
      </w:r>
      <w:r w:rsidR="007E6013" w:rsidRPr="00B75F50">
        <w:t>inde</w:t>
      </w:r>
      <w:r w:rsidR="000F6962" w:rsidRPr="00B75F50">
        <w:t xml:space="preserve"> </w:t>
      </w:r>
      <w:r w:rsidR="00901480" w:rsidRPr="00B75F50">
        <w:t>çeşitli yapılar bulunmaktadır.</w:t>
      </w:r>
      <w:r w:rsidR="008B0825" w:rsidRPr="00B75F50">
        <w:t xml:space="preserve"> Bu yapılar arasında</w:t>
      </w:r>
      <w:r w:rsidR="00F14F63" w:rsidRPr="00B75F50">
        <w:t xml:space="preserve"> 3 be</w:t>
      </w:r>
      <w:r w:rsidR="007459FA" w:rsidRPr="00B75F50">
        <w:t>tonarme</w:t>
      </w:r>
      <w:r w:rsidR="002A7EBB" w:rsidRPr="00B75F50">
        <w:t xml:space="preserve"> konut</w:t>
      </w:r>
      <w:r w:rsidR="007459FA" w:rsidRPr="00B75F50">
        <w:t xml:space="preserve">, </w:t>
      </w:r>
      <w:r w:rsidR="00901480" w:rsidRPr="00B75F50">
        <w:t xml:space="preserve">su deposu (8 adet), su kuyusu (3 adet), konteyner (5 adet), bağevi (1 adet) </w:t>
      </w:r>
      <w:r w:rsidR="00B30528" w:rsidRPr="00B75F50">
        <w:t xml:space="preserve">vb </w:t>
      </w:r>
      <w:r w:rsidR="00C32826" w:rsidRPr="00B75F50">
        <w:t>bulunmaktadır</w:t>
      </w:r>
      <w:r w:rsidR="00901480" w:rsidRPr="00B75F50">
        <w:t xml:space="preserve">. Diğer etkilenen yapılar arasında beton/demir direk, zemin, çit, vb. çeşitli yapılar bulunmaktadır. Yapı bulunan parsellerin yerleşimlere göre dağılımı aşağıda gösterilmiştir: </w:t>
      </w:r>
    </w:p>
    <w:p w14:paraId="66C326FA" w14:textId="77777777" w:rsidR="00EB7469" w:rsidRPr="00B75F50" w:rsidRDefault="00EB7469">
      <w:pPr>
        <w:spacing w:before="0" w:after="160" w:line="259" w:lineRule="auto"/>
        <w:jc w:val="left"/>
      </w:pPr>
      <w:r w:rsidRPr="00B75F50">
        <w:br w:type="page"/>
      </w:r>
    </w:p>
    <w:p w14:paraId="51FA2AC8" w14:textId="3B5119A4" w:rsidR="00BA5492" w:rsidRPr="00B75F50" w:rsidRDefault="00BA5492" w:rsidP="00BA5492">
      <w:pPr>
        <w:pStyle w:val="Caption"/>
        <w:keepNext/>
      </w:pPr>
      <w:bookmarkStart w:id="78" w:name="_Toc216969939"/>
      <w:r w:rsidRPr="00B75F50">
        <w:lastRenderedPageBreak/>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10</w:t>
        </w:r>
      </w:fldSimple>
      <w:r w:rsidRPr="00B75F50">
        <w:t xml:space="preserve">. </w:t>
      </w:r>
      <w:r w:rsidR="005A12B3" w:rsidRPr="00B75F50">
        <w:t>Şahıs</w:t>
      </w:r>
      <w:r w:rsidRPr="00B75F50">
        <w:t xml:space="preserve"> Parsel</w:t>
      </w:r>
      <w:r w:rsidR="005A12B3" w:rsidRPr="00B75F50">
        <w:t>inde bulunan yapılar</w:t>
      </w:r>
      <w:bookmarkEnd w:id="78"/>
    </w:p>
    <w:tbl>
      <w:tblPr>
        <w:tblStyle w:val="ListTable3-Accent1"/>
        <w:tblW w:w="5445" w:type="pct"/>
        <w:tblLook w:val="04A0" w:firstRow="1" w:lastRow="0" w:firstColumn="1" w:lastColumn="0" w:noHBand="0" w:noVBand="1"/>
      </w:tblPr>
      <w:tblGrid>
        <w:gridCol w:w="747"/>
        <w:gridCol w:w="1522"/>
        <w:gridCol w:w="2388"/>
        <w:gridCol w:w="2141"/>
        <w:gridCol w:w="3687"/>
      </w:tblGrid>
      <w:tr w:rsidR="00901480" w:rsidRPr="00B75F50" w14:paraId="64BB9994" w14:textId="77777777" w:rsidTr="00EB7469">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56" w:type="pct"/>
            <w:noWrap/>
            <w:hideMark/>
          </w:tcPr>
          <w:p w14:paraId="73A8A672" w14:textId="77777777" w:rsidR="00901480" w:rsidRPr="00B75F50" w:rsidRDefault="00901480" w:rsidP="00901480">
            <w:pPr>
              <w:spacing w:before="0" w:after="0" w:line="240" w:lineRule="auto"/>
              <w:jc w:val="center"/>
              <w:rPr>
                <w:rFonts w:cs="Arial"/>
                <w:sz w:val="18"/>
                <w:szCs w:val="18"/>
              </w:rPr>
            </w:pPr>
            <w:r w:rsidRPr="00B75F50">
              <w:rPr>
                <w:rFonts w:cs="Arial"/>
                <w:sz w:val="18"/>
                <w:szCs w:val="18"/>
              </w:rPr>
              <w:t>No</w:t>
            </w:r>
          </w:p>
        </w:tc>
        <w:tc>
          <w:tcPr>
            <w:tcW w:w="726" w:type="pct"/>
            <w:noWrap/>
            <w:hideMark/>
          </w:tcPr>
          <w:p w14:paraId="28066AA9" w14:textId="77777777" w:rsidR="00901480" w:rsidRPr="00B75F50" w:rsidRDefault="00901480" w:rsidP="00901480">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1139" w:type="pct"/>
            <w:noWrap/>
            <w:hideMark/>
          </w:tcPr>
          <w:p w14:paraId="1936A9FE" w14:textId="77777777" w:rsidR="00901480" w:rsidRPr="00B75F50" w:rsidRDefault="00901480" w:rsidP="009014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1021" w:type="pct"/>
            <w:noWrap/>
            <w:hideMark/>
          </w:tcPr>
          <w:p w14:paraId="61242B85" w14:textId="77777777" w:rsidR="00901480" w:rsidRPr="00B75F50" w:rsidRDefault="00901480" w:rsidP="00901480">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1758" w:type="pct"/>
            <w:hideMark/>
          </w:tcPr>
          <w:p w14:paraId="43A67AA3" w14:textId="77777777" w:rsidR="00901480" w:rsidRPr="00B75F50" w:rsidRDefault="00901480" w:rsidP="009014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Çeşitli Yapılar Bulunan Parsel Sayısı</w:t>
            </w:r>
          </w:p>
        </w:tc>
      </w:tr>
      <w:tr w:rsidR="00901480" w:rsidRPr="00B75F50" w14:paraId="78579BC4" w14:textId="77777777" w:rsidTr="00EB746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56" w:type="pct"/>
            <w:noWrap/>
            <w:hideMark/>
          </w:tcPr>
          <w:p w14:paraId="0BFF9EDB" w14:textId="77777777" w:rsidR="00901480" w:rsidRPr="00B75F50" w:rsidRDefault="00901480" w:rsidP="00901480">
            <w:pPr>
              <w:spacing w:before="0" w:after="0" w:line="240" w:lineRule="auto"/>
              <w:jc w:val="center"/>
              <w:rPr>
                <w:rFonts w:cs="Arial"/>
                <w:color w:val="000000"/>
                <w:sz w:val="18"/>
                <w:szCs w:val="18"/>
              </w:rPr>
            </w:pPr>
            <w:r w:rsidRPr="00B75F50">
              <w:rPr>
                <w:rFonts w:cs="Arial"/>
                <w:color w:val="000000"/>
                <w:sz w:val="18"/>
                <w:szCs w:val="18"/>
              </w:rPr>
              <w:t>1</w:t>
            </w:r>
          </w:p>
        </w:tc>
        <w:tc>
          <w:tcPr>
            <w:tcW w:w="726" w:type="pct"/>
            <w:noWrap/>
            <w:hideMark/>
          </w:tcPr>
          <w:p w14:paraId="687DF419"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139" w:type="pct"/>
            <w:noWrap/>
            <w:hideMark/>
          </w:tcPr>
          <w:p w14:paraId="430A5A4B"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Arnavutköy</w:t>
            </w:r>
          </w:p>
        </w:tc>
        <w:tc>
          <w:tcPr>
            <w:tcW w:w="1021" w:type="pct"/>
            <w:noWrap/>
            <w:hideMark/>
          </w:tcPr>
          <w:p w14:paraId="7F36C8B5"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Yeşilbayır</w:t>
            </w:r>
          </w:p>
        </w:tc>
        <w:tc>
          <w:tcPr>
            <w:tcW w:w="1758" w:type="pct"/>
            <w:noWrap/>
            <w:hideMark/>
          </w:tcPr>
          <w:p w14:paraId="73BEC34F" w14:textId="77777777" w:rsidR="00901480" w:rsidRPr="00B75F50" w:rsidRDefault="00901480" w:rsidP="009014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19</w:t>
            </w:r>
          </w:p>
        </w:tc>
      </w:tr>
      <w:tr w:rsidR="00901480" w:rsidRPr="00B75F50" w14:paraId="0C1B28B4" w14:textId="77777777" w:rsidTr="00EB7469">
        <w:trPr>
          <w:trHeight w:val="240"/>
        </w:trPr>
        <w:tc>
          <w:tcPr>
            <w:cnfStyle w:val="001000000000" w:firstRow="0" w:lastRow="0" w:firstColumn="1" w:lastColumn="0" w:oddVBand="0" w:evenVBand="0" w:oddHBand="0" w:evenHBand="0" w:firstRowFirstColumn="0" w:firstRowLastColumn="0" w:lastRowFirstColumn="0" w:lastRowLastColumn="0"/>
            <w:tcW w:w="356" w:type="pct"/>
            <w:noWrap/>
            <w:hideMark/>
          </w:tcPr>
          <w:p w14:paraId="53FFA7F6" w14:textId="77777777" w:rsidR="00901480" w:rsidRPr="00B75F50" w:rsidRDefault="00901480" w:rsidP="00901480">
            <w:pPr>
              <w:spacing w:before="0" w:after="0" w:line="240" w:lineRule="auto"/>
              <w:jc w:val="center"/>
              <w:rPr>
                <w:rFonts w:cs="Arial"/>
                <w:color w:val="000000"/>
                <w:sz w:val="18"/>
                <w:szCs w:val="18"/>
              </w:rPr>
            </w:pPr>
            <w:r w:rsidRPr="00B75F50">
              <w:rPr>
                <w:rFonts w:cs="Arial"/>
                <w:color w:val="000000"/>
                <w:sz w:val="18"/>
                <w:szCs w:val="18"/>
              </w:rPr>
              <w:t>2</w:t>
            </w:r>
          </w:p>
        </w:tc>
        <w:tc>
          <w:tcPr>
            <w:tcW w:w="726" w:type="pct"/>
            <w:noWrap/>
            <w:hideMark/>
          </w:tcPr>
          <w:p w14:paraId="11DB68A7" w14:textId="77777777" w:rsidR="00901480" w:rsidRPr="00B75F50" w:rsidRDefault="00901480" w:rsidP="009014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139" w:type="pct"/>
            <w:noWrap/>
            <w:hideMark/>
          </w:tcPr>
          <w:p w14:paraId="294A91CE" w14:textId="77777777" w:rsidR="00901480" w:rsidRPr="00B75F50" w:rsidRDefault="00901480" w:rsidP="009014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1021" w:type="pct"/>
            <w:noWrap/>
            <w:hideMark/>
          </w:tcPr>
          <w:p w14:paraId="2CC85C16" w14:textId="77777777" w:rsidR="00901480" w:rsidRPr="00B75F50" w:rsidRDefault="00901480" w:rsidP="009014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1758" w:type="pct"/>
            <w:noWrap/>
            <w:hideMark/>
          </w:tcPr>
          <w:p w14:paraId="1D818013" w14:textId="77777777" w:rsidR="00901480" w:rsidRPr="00B75F50" w:rsidRDefault="00901480" w:rsidP="009014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w:t>
            </w:r>
          </w:p>
        </w:tc>
      </w:tr>
      <w:tr w:rsidR="00901480" w:rsidRPr="00B75F50" w14:paraId="4B8EC81B" w14:textId="77777777" w:rsidTr="00EB746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56" w:type="pct"/>
            <w:noWrap/>
            <w:hideMark/>
          </w:tcPr>
          <w:p w14:paraId="08F54607" w14:textId="77777777" w:rsidR="00901480" w:rsidRPr="00B75F50" w:rsidRDefault="00901480" w:rsidP="00901480">
            <w:pPr>
              <w:spacing w:before="0" w:after="0" w:line="240" w:lineRule="auto"/>
              <w:jc w:val="center"/>
              <w:rPr>
                <w:rFonts w:cs="Arial"/>
                <w:color w:val="000000"/>
                <w:sz w:val="18"/>
                <w:szCs w:val="18"/>
              </w:rPr>
            </w:pPr>
            <w:r w:rsidRPr="00B75F50">
              <w:rPr>
                <w:rFonts w:cs="Arial"/>
                <w:color w:val="000000"/>
                <w:sz w:val="18"/>
                <w:szCs w:val="18"/>
              </w:rPr>
              <w:t>3</w:t>
            </w:r>
          </w:p>
        </w:tc>
        <w:tc>
          <w:tcPr>
            <w:tcW w:w="726" w:type="pct"/>
            <w:noWrap/>
            <w:hideMark/>
          </w:tcPr>
          <w:p w14:paraId="448C3CB4"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139" w:type="pct"/>
            <w:noWrap/>
            <w:hideMark/>
          </w:tcPr>
          <w:p w14:paraId="5301AE24"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21" w:type="pct"/>
            <w:noWrap/>
            <w:hideMark/>
          </w:tcPr>
          <w:p w14:paraId="02827260"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1758" w:type="pct"/>
            <w:noWrap/>
            <w:hideMark/>
          </w:tcPr>
          <w:p w14:paraId="616A7170" w14:textId="77777777" w:rsidR="00901480" w:rsidRPr="00B75F50" w:rsidRDefault="00901480" w:rsidP="009014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r>
      <w:tr w:rsidR="00901480" w:rsidRPr="00B75F50" w14:paraId="45BB4B5E" w14:textId="77777777" w:rsidTr="00EB7469">
        <w:trPr>
          <w:trHeight w:val="240"/>
        </w:trPr>
        <w:tc>
          <w:tcPr>
            <w:cnfStyle w:val="001000000000" w:firstRow="0" w:lastRow="0" w:firstColumn="1" w:lastColumn="0" w:oddVBand="0" w:evenVBand="0" w:oddHBand="0" w:evenHBand="0" w:firstRowFirstColumn="0" w:firstRowLastColumn="0" w:lastRowFirstColumn="0" w:lastRowLastColumn="0"/>
            <w:tcW w:w="356" w:type="pct"/>
            <w:noWrap/>
            <w:hideMark/>
          </w:tcPr>
          <w:p w14:paraId="3F9F8C4D" w14:textId="77777777" w:rsidR="00901480" w:rsidRPr="00B75F50" w:rsidRDefault="00901480" w:rsidP="00901480">
            <w:pPr>
              <w:spacing w:before="0" w:after="0" w:line="240" w:lineRule="auto"/>
              <w:jc w:val="center"/>
              <w:rPr>
                <w:rFonts w:cs="Arial"/>
                <w:color w:val="000000"/>
                <w:sz w:val="18"/>
                <w:szCs w:val="18"/>
              </w:rPr>
            </w:pPr>
            <w:r w:rsidRPr="00B75F50">
              <w:rPr>
                <w:rFonts w:cs="Arial"/>
                <w:color w:val="000000"/>
                <w:sz w:val="18"/>
                <w:szCs w:val="18"/>
              </w:rPr>
              <w:t>4</w:t>
            </w:r>
          </w:p>
        </w:tc>
        <w:tc>
          <w:tcPr>
            <w:tcW w:w="726" w:type="pct"/>
            <w:noWrap/>
            <w:hideMark/>
          </w:tcPr>
          <w:p w14:paraId="66D62D4D" w14:textId="77777777" w:rsidR="00901480" w:rsidRPr="00B75F50" w:rsidRDefault="00901480" w:rsidP="009014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139" w:type="pct"/>
            <w:noWrap/>
            <w:hideMark/>
          </w:tcPr>
          <w:p w14:paraId="4194E02E" w14:textId="77777777" w:rsidR="00901480" w:rsidRPr="00B75F50" w:rsidRDefault="00901480" w:rsidP="009014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21" w:type="pct"/>
            <w:noWrap/>
            <w:hideMark/>
          </w:tcPr>
          <w:p w14:paraId="07690C32" w14:textId="77777777" w:rsidR="00901480" w:rsidRPr="00B75F50" w:rsidRDefault="00901480" w:rsidP="009014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1758" w:type="pct"/>
            <w:noWrap/>
            <w:hideMark/>
          </w:tcPr>
          <w:p w14:paraId="64059894" w14:textId="77777777" w:rsidR="00901480" w:rsidRPr="00B75F50" w:rsidRDefault="00901480" w:rsidP="009014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901480" w:rsidRPr="00B75F50" w14:paraId="18517087" w14:textId="77777777" w:rsidTr="00EB746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56" w:type="pct"/>
            <w:noWrap/>
            <w:hideMark/>
          </w:tcPr>
          <w:p w14:paraId="3D473AAD" w14:textId="77777777" w:rsidR="00901480" w:rsidRPr="00B75F50" w:rsidRDefault="00901480" w:rsidP="00901480">
            <w:pPr>
              <w:spacing w:before="0" w:after="0" w:line="240" w:lineRule="auto"/>
              <w:jc w:val="center"/>
              <w:rPr>
                <w:rFonts w:cs="Arial"/>
                <w:color w:val="000000"/>
                <w:sz w:val="18"/>
                <w:szCs w:val="18"/>
              </w:rPr>
            </w:pPr>
            <w:r w:rsidRPr="00B75F50">
              <w:rPr>
                <w:rFonts w:cs="Arial"/>
                <w:color w:val="000000"/>
                <w:sz w:val="18"/>
                <w:szCs w:val="18"/>
              </w:rPr>
              <w:t>5</w:t>
            </w:r>
          </w:p>
        </w:tc>
        <w:tc>
          <w:tcPr>
            <w:tcW w:w="726" w:type="pct"/>
            <w:noWrap/>
            <w:hideMark/>
          </w:tcPr>
          <w:p w14:paraId="70A2DD68"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139" w:type="pct"/>
            <w:noWrap/>
            <w:hideMark/>
          </w:tcPr>
          <w:p w14:paraId="3314C177"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21" w:type="pct"/>
            <w:noWrap/>
            <w:hideMark/>
          </w:tcPr>
          <w:p w14:paraId="3E4EAE40"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Kaleiçi</w:t>
            </w:r>
          </w:p>
        </w:tc>
        <w:tc>
          <w:tcPr>
            <w:tcW w:w="1758" w:type="pct"/>
            <w:noWrap/>
            <w:hideMark/>
          </w:tcPr>
          <w:p w14:paraId="6B7F93AE" w14:textId="77777777" w:rsidR="00901480" w:rsidRPr="00B75F50" w:rsidRDefault="00901480" w:rsidP="009014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11</w:t>
            </w:r>
          </w:p>
        </w:tc>
      </w:tr>
      <w:tr w:rsidR="008B0825" w:rsidRPr="00B75F50" w14:paraId="529105D8" w14:textId="77777777" w:rsidTr="00EB7469">
        <w:trPr>
          <w:trHeight w:val="240"/>
        </w:trPr>
        <w:tc>
          <w:tcPr>
            <w:cnfStyle w:val="001000000000" w:firstRow="0" w:lastRow="0" w:firstColumn="1" w:lastColumn="0" w:oddVBand="0" w:evenVBand="0" w:oddHBand="0" w:evenHBand="0" w:firstRowFirstColumn="0" w:firstRowLastColumn="0" w:lastRowFirstColumn="0" w:lastRowLastColumn="0"/>
            <w:tcW w:w="356" w:type="pct"/>
            <w:noWrap/>
          </w:tcPr>
          <w:p w14:paraId="093B968A" w14:textId="5DE3F37C" w:rsidR="008B0825" w:rsidRPr="00B75F50" w:rsidRDefault="008B0825" w:rsidP="00901480">
            <w:pPr>
              <w:spacing w:before="0" w:after="0" w:line="240" w:lineRule="auto"/>
              <w:jc w:val="center"/>
              <w:rPr>
                <w:rFonts w:cs="Arial"/>
                <w:color w:val="000000"/>
                <w:sz w:val="18"/>
                <w:szCs w:val="18"/>
              </w:rPr>
            </w:pPr>
            <w:r w:rsidRPr="00B75F50">
              <w:rPr>
                <w:rFonts w:cs="Arial"/>
                <w:color w:val="000000"/>
                <w:sz w:val="18"/>
                <w:szCs w:val="18"/>
              </w:rPr>
              <w:t>6</w:t>
            </w:r>
          </w:p>
        </w:tc>
        <w:tc>
          <w:tcPr>
            <w:tcW w:w="726" w:type="pct"/>
            <w:noWrap/>
          </w:tcPr>
          <w:p w14:paraId="4E0ACEE6" w14:textId="0AE1693C" w:rsidR="008B0825" w:rsidRPr="00B75F50" w:rsidRDefault="008B0825" w:rsidP="009014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139" w:type="pct"/>
            <w:noWrap/>
          </w:tcPr>
          <w:p w14:paraId="0FB03230" w14:textId="0506CF31" w:rsidR="008B0825" w:rsidRPr="00B75F50" w:rsidRDefault="008B0825" w:rsidP="009014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1021" w:type="pct"/>
            <w:noWrap/>
          </w:tcPr>
          <w:p w14:paraId="75820CBD" w14:textId="0BAB7DF8" w:rsidR="008B0825" w:rsidRPr="00B75F50" w:rsidRDefault="008B0825" w:rsidP="009014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1758" w:type="pct"/>
            <w:noWrap/>
          </w:tcPr>
          <w:p w14:paraId="192F9C6F" w14:textId="0145D6D0" w:rsidR="008B0825" w:rsidRPr="00B75F50" w:rsidRDefault="008B0825" w:rsidP="009014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901480" w:rsidRPr="00B75F50" w14:paraId="22034B1E" w14:textId="77777777" w:rsidTr="00EB746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56" w:type="pct"/>
            <w:noWrap/>
            <w:hideMark/>
          </w:tcPr>
          <w:p w14:paraId="07569754" w14:textId="7C3D4547" w:rsidR="00901480" w:rsidRPr="00B75F50" w:rsidRDefault="008B0825" w:rsidP="00901480">
            <w:pPr>
              <w:spacing w:before="0" w:after="0" w:line="240" w:lineRule="auto"/>
              <w:jc w:val="center"/>
              <w:rPr>
                <w:rFonts w:cs="Arial"/>
                <w:color w:val="000000"/>
                <w:sz w:val="18"/>
                <w:szCs w:val="18"/>
              </w:rPr>
            </w:pPr>
            <w:r w:rsidRPr="00B75F50">
              <w:rPr>
                <w:rFonts w:cs="Arial"/>
                <w:color w:val="000000"/>
                <w:sz w:val="18"/>
                <w:szCs w:val="18"/>
              </w:rPr>
              <w:t>7</w:t>
            </w:r>
          </w:p>
        </w:tc>
        <w:tc>
          <w:tcPr>
            <w:tcW w:w="726" w:type="pct"/>
            <w:noWrap/>
            <w:hideMark/>
          </w:tcPr>
          <w:p w14:paraId="1FF83268"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1139" w:type="pct"/>
            <w:noWrap/>
            <w:hideMark/>
          </w:tcPr>
          <w:p w14:paraId="0FB27ECD"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21" w:type="pct"/>
            <w:noWrap/>
            <w:hideMark/>
          </w:tcPr>
          <w:p w14:paraId="4DB728BB"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1758" w:type="pct"/>
            <w:noWrap/>
            <w:hideMark/>
          </w:tcPr>
          <w:p w14:paraId="06A278DC" w14:textId="77777777" w:rsidR="00901480" w:rsidRPr="00B75F50" w:rsidRDefault="00901480" w:rsidP="009014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901480" w:rsidRPr="00B75F50" w14:paraId="763ECD1D" w14:textId="77777777" w:rsidTr="00EB7469">
        <w:trPr>
          <w:trHeight w:val="240"/>
        </w:trPr>
        <w:tc>
          <w:tcPr>
            <w:cnfStyle w:val="001000000000" w:firstRow="0" w:lastRow="0" w:firstColumn="1" w:lastColumn="0" w:oddVBand="0" w:evenVBand="0" w:oddHBand="0" w:evenHBand="0" w:firstRowFirstColumn="0" w:firstRowLastColumn="0" w:lastRowFirstColumn="0" w:lastRowLastColumn="0"/>
            <w:tcW w:w="356" w:type="pct"/>
            <w:noWrap/>
            <w:hideMark/>
          </w:tcPr>
          <w:p w14:paraId="73658467" w14:textId="5597BE23" w:rsidR="00901480" w:rsidRPr="00B75F50" w:rsidRDefault="008B0825" w:rsidP="00901480">
            <w:pPr>
              <w:spacing w:before="0" w:after="0" w:line="240" w:lineRule="auto"/>
              <w:jc w:val="center"/>
              <w:rPr>
                <w:rFonts w:cs="Arial"/>
                <w:color w:val="000000"/>
                <w:sz w:val="18"/>
                <w:szCs w:val="18"/>
              </w:rPr>
            </w:pPr>
            <w:r w:rsidRPr="00B75F50">
              <w:rPr>
                <w:rFonts w:cs="Arial"/>
                <w:color w:val="000000"/>
                <w:sz w:val="18"/>
                <w:szCs w:val="18"/>
              </w:rPr>
              <w:t>8</w:t>
            </w:r>
          </w:p>
        </w:tc>
        <w:tc>
          <w:tcPr>
            <w:tcW w:w="726" w:type="pct"/>
            <w:noWrap/>
            <w:hideMark/>
          </w:tcPr>
          <w:p w14:paraId="189560B3" w14:textId="77777777" w:rsidR="00901480" w:rsidRPr="00B75F50" w:rsidRDefault="00901480" w:rsidP="009014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1139" w:type="pct"/>
            <w:noWrap/>
            <w:hideMark/>
          </w:tcPr>
          <w:p w14:paraId="35AB817A" w14:textId="77777777" w:rsidR="00901480" w:rsidRPr="00B75F50" w:rsidRDefault="00901480" w:rsidP="009014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21" w:type="pct"/>
            <w:noWrap/>
            <w:hideMark/>
          </w:tcPr>
          <w:p w14:paraId="0F9305FB" w14:textId="77777777" w:rsidR="00901480" w:rsidRPr="00B75F50" w:rsidRDefault="00901480" w:rsidP="0090148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1758" w:type="pct"/>
            <w:noWrap/>
            <w:hideMark/>
          </w:tcPr>
          <w:p w14:paraId="16592DCD" w14:textId="39661C9B" w:rsidR="00901480" w:rsidRPr="00B75F50" w:rsidRDefault="006F20D8" w:rsidP="009014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w:t>
            </w:r>
          </w:p>
        </w:tc>
      </w:tr>
      <w:tr w:rsidR="00901480" w:rsidRPr="00B75F50" w14:paraId="1CAF5C2F" w14:textId="77777777" w:rsidTr="00EB746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56" w:type="pct"/>
            <w:noWrap/>
            <w:hideMark/>
          </w:tcPr>
          <w:p w14:paraId="624FC1DA" w14:textId="77777777" w:rsidR="00901480" w:rsidRPr="00B75F50" w:rsidRDefault="00901480" w:rsidP="00901480">
            <w:pPr>
              <w:spacing w:before="0" w:after="0" w:line="240" w:lineRule="auto"/>
              <w:jc w:val="center"/>
              <w:rPr>
                <w:rFonts w:cs="Arial"/>
                <w:color w:val="000000"/>
                <w:sz w:val="18"/>
                <w:szCs w:val="18"/>
              </w:rPr>
            </w:pPr>
            <w:r w:rsidRPr="00B75F50">
              <w:rPr>
                <w:rFonts w:cs="Arial"/>
                <w:color w:val="000000"/>
                <w:sz w:val="18"/>
                <w:szCs w:val="18"/>
              </w:rPr>
              <w:t> </w:t>
            </w:r>
          </w:p>
        </w:tc>
        <w:tc>
          <w:tcPr>
            <w:tcW w:w="726" w:type="pct"/>
            <w:noWrap/>
            <w:hideMark/>
          </w:tcPr>
          <w:p w14:paraId="28CCACD3"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 </w:t>
            </w:r>
          </w:p>
        </w:tc>
        <w:tc>
          <w:tcPr>
            <w:tcW w:w="1139" w:type="pct"/>
            <w:noWrap/>
            <w:hideMark/>
          </w:tcPr>
          <w:p w14:paraId="4F0EF251"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 </w:t>
            </w:r>
          </w:p>
        </w:tc>
        <w:tc>
          <w:tcPr>
            <w:tcW w:w="1021" w:type="pct"/>
            <w:noWrap/>
            <w:hideMark/>
          </w:tcPr>
          <w:p w14:paraId="0B72FB33" w14:textId="77777777" w:rsidR="00901480" w:rsidRPr="00B75F50" w:rsidRDefault="00901480" w:rsidP="0090148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1758" w:type="pct"/>
            <w:noWrap/>
            <w:hideMark/>
          </w:tcPr>
          <w:p w14:paraId="551B8AF9" w14:textId="1D64429F" w:rsidR="00901480" w:rsidRPr="00B75F50" w:rsidRDefault="008B0825" w:rsidP="009014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51</w:t>
            </w:r>
          </w:p>
        </w:tc>
      </w:tr>
    </w:tbl>
    <w:p w14:paraId="283B6B60" w14:textId="77777777" w:rsidR="001C16FB" w:rsidRPr="00B75F50" w:rsidRDefault="001C16FB" w:rsidP="001C16FB">
      <w:pPr>
        <w:spacing w:before="0" w:after="160" w:line="259" w:lineRule="auto"/>
        <w:jc w:val="left"/>
        <w:rPr>
          <w:i/>
          <w:iCs/>
          <w:sz w:val="18"/>
          <w:szCs w:val="22"/>
        </w:rPr>
      </w:pPr>
      <w:r w:rsidRPr="00B75F50">
        <w:rPr>
          <w:i/>
          <w:iCs/>
          <w:sz w:val="18"/>
          <w:szCs w:val="22"/>
        </w:rPr>
        <w:t>Kaynak: AYGM 2025</w:t>
      </w:r>
    </w:p>
    <w:p w14:paraId="7D9F0D78" w14:textId="608EDF5B" w:rsidR="00445A12" w:rsidRPr="00B75F50" w:rsidRDefault="00133E13" w:rsidP="006842C6">
      <w:pPr>
        <w:pStyle w:val="Heading2"/>
        <w:numPr>
          <w:ilvl w:val="1"/>
          <w:numId w:val="28"/>
        </w:numPr>
      </w:pPr>
      <w:bookmarkStart w:id="79" w:name="_Toc209877695"/>
      <w:bookmarkStart w:id="80" w:name="_Toc216969977"/>
      <w:r w:rsidRPr="00B75F50">
        <w:t xml:space="preserve">Kamu ve </w:t>
      </w:r>
      <w:r w:rsidR="00445A12" w:rsidRPr="00B75F50">
        <w:t>Diğer Parseller</w:t>
      </w:r>
      <w:r w:rsidRPr="00B75F50">
        <w:t xml:space="preserve"> Etkisi</w:t>
      </w:r>
      <w:bookmarkEnd w:id="79"/>
      <w:bookmarkEnd w:id="80"/>
      <w:r w:rsidR="00445A12" w:rsidRPr="00B75F50">
        <w:t xml:space="preserve"> </w:t>
      </w:r>
    </w:p>
    <w:p w14:paraId="44D4C5A0" w14:textId="638A7AFC" w:rsidR="00174B02" w:rsidRPr="00B75F50" w:rsidRDefault="00547A93" w:rsidP="00174B02">
      <w:r w:rsidRPr="00B75F50">
        <w:t xml:space="preserve">Projenin diğer parselleri üzerinde etkisi değerlendirildiğinde orman, mera, tescil harici, davalı, hazine gibi çeşitli farklı arazi türleri içermektedir. </w:t>
      </w:r>
    </w:p>
    <w:p w14:paraId="6ACC0CCC" w14:textId="095216D5" w:rsidR="00547A93" w:rsidRPr="00B75F50" w:rsidRDefault="00547A93" w:rsidP="00174B02">
      <w:r w:rsidRPr="00B75F50">
        <w:t xml:space="preserve">Diğer parseller üzerinde yasal olan ve olmayan kullanıcı ile bu kişilere ait yapı ve ağaçların tespit çalışması yapılmış olup bu bölümde yasal olmayan kullanıcılar kısmında detaylı bir şekilde açıklanmıştır. Bu bölümde arazi türü ve etkilenen ve kalan kısım büyüklükleri itibarıyla bir değerlendirme yapılmıştır. </w:t>
      </w:r>
    </w:p>
    <w:p w14:paraId="61EC5B15" w14:textId="7D4A6635" w:rsidR="00547A93" w:rsidRPr="00B75F50" w:rsidRDefault="00547A93" w:rsidP="006842C6">
      <w:pPr>
        <w:pStyle w:val="ListParagraph"/>
        <w:numPr>
          <w:ilvl w:val="0"/>
          <w:numId w:val="16"/>
        </w:numPr>
        <w:spacing w:line="276" w:lineRule="auto"/>
        <w:rPr>
          <w:b/>
          <w:bCs/>
        </w:rPr>
      </w:pPr>
      <w:r w:rsidRPr="00B75F50">
        <w:rPr>
          <w:b/>
          <w:bCs/>
        </w:rPr>
        <w:t>Ormanlık alan</w:t>
      </w:r>
    </w:p>
    <w:p w14:paraId="3D3AA7F8" w14:textId="77777777" w:rsidR="00547A93" w:rsidRPr="00B75F50" w:rsidRDefault="00547A93" w:rsidP="006842C6">
      <w:pPr>
        <w:pStyle w:val="ListParagraph"/>
        <w:numPr>
          <w:ilvl w:val="0"/>
          <w:numId w:val="15"/>
        </w:numPr>
        <w:spacing w:line="276" w:lineRule="auto"/>
      </w:pPr>
      <w:r w:rsidRPr="00B75F50">
        <w:t xml:space="preserve">En büyük arazi edinimi etkisi orman parsellerinde yaşanmıştır. Toplam etkilenen orman alanı 501 dekar olup toplam etkilenen alanın %43’ünü teşkil etmektedir. </w:t>
      </w:r>
    </w:p>
    <w:p w14:paraId="749C98CC" w14:textId="77777777" w:rsidR="00547A93" w:rsidRPr="00B75F50" w:rsidRDefault="00547A93" w:rsidP="006842C6">
      <w:pPr>
        <w:pStyle w:val="ListParagraph"/>
        <w:numPr>
          <w:ilvl w:val="0"/>
          <w:numId w:val="15"/>
        </w:numPr>
        <w:spacing w:line="276" w:lineRule="auto"/>
      </w:pPr>
      <w:r w:rsidRPr="00B75F50">
        <w:t xml:space="preserve">Bununla birlikte etkilenen alanın toplam tapu büyüklüğüne oranı ise %1 gibi oldukça küçük bir değerdir. </w:t>
      </w:r>
    </w:p>
    <w:p w14:paraId="0C4F6EF0" w14:textId="08569367" w:rsidR="0061368D" w:rsidRPr="00B75F50" w:rsidRDefault="0061368D" w:rsidP="006842C6">
      <w:pPr>
        <w:pStyle w:val="ListParagraph"/>
        <w:numPr>
          <w:ilvl w:val="0"/>
          <w:numId w:val="15"/>
        </w:numPr>
        <w:spacing w:line="276" w:lineRule="auto"/>
      </w:pPr>
      <w:r w:rsidRPr="00B75F50">
        <w:t>Parsel başına etkilenen alan ortalama 33 dekar, en düşük 0.2 dekar, en yüksek 466 dekardır.</w:t>
      </w:r>
    </w:p>
    <w:p w14:paraId="1EA6AC9D" w14:textId="77777777" w:rsidR="00D771D1" w:rsidRPr="00B75F50" w:rsidRDefault="00D771D1" w:rsidP="006842C6">
      <w:pPr>
        <w:pStyle w:val="ListParagraph"/>
        <w:numPr>
          <w:ilvl w:val="0"/>
          <w:numId w:val="15"/>
        </w:numPr>
        <w:spacing w:line="276" w:lineRule="auto"/>
      </w:pPr>
      <w:r w:rsidRPr="00B75F50">
        <w:t>Etkilenen ormanlık alanların en önemli etkisi İstanbul Silivri Çayırdere’de olmuştur. Tek başına bu yerleşimde etkilenen alan büyüklüğü 484 dekardır.</w:t>
      </w:r>
    </w:p>
    <w:p w14:paraId="343E34A2" w14:textId="2A2A2EB2" w:rsidR="008000C7" w:rsidRPr="00B75F50" w:rsidRDefault="00D8313E" w:rsidP="006842C6">
      <w:pPr>
        <w:pStyle w:val="ListParagraph"/>
        <w:numPr>
          <w:ilvl w:val="0"/>
          <w:numId w:val="15"/>
        </w:numPr>
        <w:spacing w:line="276" w:lineRule="auto"/>
      </w:pPr>
      <w:r w:rsidRPr="00B75F50">
        <w:t>İzin süreçleri</w:t>
      </w:r>
      <w:r w:rsidRPr="00B75F50" w:rsidDel="00D8313E">
        <w:t xml:space="preserve"> </w:t>
      </w:r>
      <w:r w:rsidR="008000C7" w:rsidRPr="00B75F50">
        <w:t>tamamlanmıştır.</w:t>
      </w:r>
    </w:p>
    <w:p w14:paraId="54C5DAC2" w14:textId="11D90BA0" w:rsidR="003E5D41" w:rsidRPr="00B75F50" w:rsidRDefault="00E861F9" w:rsidP="006842C6">
      <w:pPr>
        <w:pStyle w:val="ListParagraph"/>
        <w:numPr>
          <w:ilvl w:val="0"/>
          <w:numId w:val="15"/>
        </w:numPr>
        <w:spacing w:line="276" w:lineRule="auto"/>
      </w:pPr>
      <w:r w:rsidRPr="00B75F50">
        <w:t xml:space="preserve">Yapılan çalışmalar neticesinde üç (3) odun kömürü üreticisinin projeden etkilendiği tespit edilmiştir. YYEP Fonu ve </w:t>
      </w:r>
      <w:r w:rsidR="00014775" w:rsidRPr="00B75F50">
        <w:t>GK</w:t>
      </w:r>
      <w:r w:rsidR="002D19C0" w:rsidRPr="00B75F50">
        <w:t>R</w:t>
      </w:r>
      <w:r w:rsidR="00917DB2" w:rsidRPr="00B75F50">
        <w:t>P</w:t>
      </w:r>
      <w:r w:rsidRPr="00B75F50">
        <w:t xml:space="preserve"> kapsamında bu kişilere destekler sağlanacaktır. </w:t>
      </w:r>
    </w:p>
    <w:p w14:paraId="36B4151A" w14:textId="6219ED00" w:rsidR="00E861F9" w:rsidRPr="00B75F50" w:rsidRDefault="0028276C" w:rsidP="006842C6">
      <w:pPr>
        <w:pStyle w:val="ListParagraph"/>
        <w:numPr>
          <w:ilvl w:val="0"/>
          <w:numId w:val="15"/>
        </w:numPr>
        <w:spacing w:line="276" w:lineRule="auto"/>
      </w:pPr>
      <w:r w:rsidRPr="00B75F50">
        <w:t>Ormandan özel ağaçlandırma</w:t>
      </w:r>
      <w:r w:rsidR="00624C81" w:rsidRPr="00B75F50">
        <w:t xml:space="preserve"> </w:t>
      </w:r>
      <w:r w:rsidR="003E5D41" w:rsidRPr="00B75F50">
        <w:t>izni olan</w:t>
      </w:r>
      <w:r w:rsidR="00624C81" w:rsidRPr="00B75F50">
        <w:t xml:space="preserve"> kiracı konumunda bir kişi</w:t>
      </w:r>
      <w:r w:rsidR="003E5D41" w:rsidRPr="00B75F50">
        <w:t xml:space="preserve"> tespit edilmiştir, Projenin arazi edinimi etkisi yargıya intikal etmiştir.</w:t>
      </w:r>
    </w:p>
    <w:p w14:paraId="25368A61" w14:textId="5EF81E41" w:rsidR="003E5D41" w:rsidRPr="00B75F50" w:rsidRDefault="003E5D41" w:rsidP="006842C6">
      <w:pPr>
        <w:pStyle w:val="ListParagraph"/>
        <w:numPr>
          <w:ilvl w:val="0"/>
          <w:numId w:val="15"/>
        </w:numPr>
        <w:spacing w:line="276" w:lineRule="auto"/>
      </w:pPr>
      <w:r w:rsidRPr="00B75F50">
        <w:t xml:space="preserve">Orman alanında amatör arıcılık yapan 6 PEK tespit edilmiştir. </w:t>
      </w:r>
      <w:r w:rsidR="00917DB2" w:rsidRPr="00B75F50">
        <w:t>GK</w:t>
      </w:r>
      <w:r w:rsidR="002D19C0" w:rsidRPr="00B75F50">
        <w:t>R</w:t>
      </w:r>
      <w:r w:rsidR="00917DB2" w:rsidRPr="00B75F50">
        <w:t>P</w:t>
      </w:r>
      <w:r w:rsidRPr="00B75F50">
        <w:t xml:space="preserve"> kapsamında destekler sunulacaktır.</w:t>
      </w:r>
    </w:p>
    <w:p w14:paraId="56C71B46" w14:textId="77777777" w:rsidR="00826A9D" w:rsidRPr="00B75F50" w:rsidRDefault="00826A9D" w:rsidP="002C21FA">
      <w:pPr>
        <w:pStyle w:val="ListParagraph"/>
        <w:spacing w:line="276" w:lineRule="auto"/>
        <w:ind w:left="720"/>
      </w:pPr>
    </w:p>
    <w:p w14:paraId="45C78B55" w14:textId="77777777" w:rsidR="00506BFF" w:rsidRPr="00B75F50" w:rsidRDefault="00506BFF" w:rsidP="006842C6">
      <w:pPr>
        <w:pStyle w:val="ListParagraph"/>
        <w:numPr>
          <w:ilvl w:val="0"/>
          <w:numId w:val="16"/>
        </w:numPr>
        <w:spacing w:line="276" w:lineRule="auto"/>
        <w:rPr>
          <w:b/>
          <w:bCs/>
        </w:rPr>
      </w:pPr>
      <w:r w:rsidRPr="00B75F50">
        <w:rPr>
          <w:b/>
          <w:bCs/>
        </w:rPr>
        <w:t>Tescil Harici Parselleri</w:t>
      </w:r>
    </w:p>
    <w:p w14:paraId="13391F3D" w14:textId="77777777" w:rsidR="00506BFF" w:rsidRPr="00B75F50" w:rsidRDefault="00506BFF" w:rsidP="006842C6">
      <w:pPr>
        <w:pStyle w:val="ListParagraph"/>
        <w:numPr>
          <w:ilvl w:val="0"/>
          <w:numId w:val="17"/>
        </w:numPr>
        <w:spacing w:line="276" w:lineRule="auto"/>
      </w:pPr>
      <w:r w:rsidRPr="00B75F50">
        <w:t xml:space="preserve">Tapu cinsi olarak bu parsellerin büyük çoğunluğu yol ve dere parsellerinden (yol ve dere kenarı, tapusuz alanlar) oluşmaktadır. </w:t>
      </w:r>
    </w:p>
    <w:p w14:paraId="11701518" w14:textId="77777777" w:rsidR="00506BFF" w:rsidRPr="00B75F50" w:rsidRDefault="00506BFF" w:rsidP="006842C6">
      <w:pPr>
        <w:pStyle w:val="ListParagraph"/>
        <w:numPr>
          <w:ilvl w:val="0"/>
          <w:numId w:val="17"/>
        </w:numPr>
        <w:spacing w:line="276" w:lineRule="auto"/>
      </w:pPr>
      <w:r w:rsidRPr="00B75F50">
        <w:t xml:space="preserve">Etkilenen alan büyüklüğü toplamı 78 dekar olup parsellerin tamamı arazi ediniminden etkilenmektedir. </w:t>
      </w:r>
    </w:p>
    <w:p w14:paraId="13E5FA76" w14:textId="77777777" w:rsidR="00506BFF" w:rsidRPr="00B75F50" w:rsidRDefault="00506BFF" w:rsidP="006842C6">
      <w:pPr>
        <w:pStyle w:val="ListParagraph"/>
        <w:numPr>
          <w:ilvl w:val="0"/>
          <w:numId w:val="17"/>
        </w:numPr>
        <w:spacing w:line="276" w:lineRule="auto"/>
      </w:pPr>
      <w:r w:rsidRPr="00B75F50">
        <w:t xml:space="preserve">Parsel başına etkilenen alan ortalama 2 dekardır. En küçük değer 0.01 dekar, en büyük etkilenen arazi ise 35 dekar büyüklüğündedir. </w:t>
      </w:r>
    </w:p>
    <w:p w14:paraId="78C631F1" w14:textId="77777777" w:rsidR="00506BFF" w:rsidRPr="00B75F50" w:rsidRDefault="00506BFF" w:rsidP="006842C6">
      <w:pPr>
        <w:pStyle w:val="ListParagraph"/>
        <w:numPr>
          <w:ilvl w:val="0"/>
          <w:numId w:val="17"/>
        </w:numPr>
        <w:spacing w:line="276" w:lineRule="auto"/>
      </w:pPr>
      <w:r w:rsidRPr="00B75F50">
        <w:t xml:space="preserve">Toplam 8 yerleşim etkilenmekle birlikte etkiler daha çok İstasyon (43 dekar) ve Gazimustafakemalpaşa’da (24 dekar) yoğunlaşmaktadır. </w:t>
      </w:r>
    </w:p>
    <w:p w14:paraId="7AF3619D" w14:textId="626C2C79" w:rsidR="00506BFF" w:rsidRPr="00B75F50" w:rsidRDefault="00506BFF" w:rsidP="006842C6">
      <w:pPr>
        <w:pStyle w:val="ListParagraph"/>
        <w:numPr>
          <w:ilvl w:val="0"/>
          <w:numId w:val="17"/>
        </w:numPr>
        <w:spacing w:line="276" w:lineRule="auto"/>
      </w:pPr>
      <w:r w:rsidRPr="00B75F50">
        <w:t xml:space="preserve">Arazi edinimi süreci devam etmektedir </w:t>
      </w:r>
    </w:p>
    <w:p w14:paraId="797ADC37" w14:textId="77777777" w:rsidR="00506BFF" w:rsidRPr="00B75F50" w:rsidRDefault="00506BFF" w:rsidP="002C21FA">
      <w:pPr>
        <w:pStyle w:val="ListParagraph"/>
        <w:spacing w:line="276" w:lineRule="auto"/>
        <w:ind w:left="720"/>
      </w:pPr>
    </w:p>
    <w:p w14:paraId="3BC0D3AA" w14:textId="077E5B4A" w:rsidR="00506BFF" w:rsidRPr="00B75F50" w:rsidRDefault="00506BFF" w:rsidP="006842C6">
      <w:pPr>
        <w:pStyle w:val="ListParagraph"/>
        <w:numPr>
          <w:ilvl w:val="0"/>
          <w:numId w:val="16"/>
        </w:numPr>
        <w:spacing w:line="276" w:lineRule="auto"/>
        <w:rPr>
          <w:b/>
          <w:bCs/>
        </w:rPr>
      </w:pPr>
      <w:r w:rsidRPr="00B75F50">
        <w:rPr>
          <w:b/>
          <w:bCs/>
        </w:rPr>
        <w:t xml:space="preserve">Kamu </w:t>
      </w:r>
      <w:r w:rsidR="00743DDD" w:rsidRPr="00B75F50">
        <w:rPr>
          <w:b/>
          <w:bCs/>
        </w:rPr>
        <w:t xml:space="preserve">Tüzel </w:t>
      </w:r>
      <w:r w:rsidRPr="00B75F50">
        <w:rPr>
          <w:b/>
          <w:bCs/>
        </w:rPr>
        <w:t>Parselleri</w:t>
      </w:r>
    </w:p>
    <w:p w14:paraId="6F84F400" w14:textId="77777777" w:rsidR="00506BFF" w:rsidRPr="00B75F50" w:rsidRDefault="00506BFF" w:rsidP="006842C6">
      <w:pPr>
        <w:pStyle w:val="ListParagraph"/>
        <w:numPr>
          <w:ilvl w:val="0"/>
          <w:numId w:val="17"/>
        </w:numPr>
        <w:spacing w:line="276" w:lineRule="auto"/>
      </w:pPr>
      <w:r w:rsidRPr="00B75F50">
        <w:t xml:space="preserve">Bu parseller tapu cinsi açısından daha çok çayır, yol, tarla ve yol türündendir. </w:t>
      </w:r>
    </w:p>
    <w:p w14:paraId="5A919CA2" w14:textId="77777777" w:rsidR="00506BFF" w:rsidRPr="00B75F50" w:rsidRDefault="00506BFF" w:rsidP="006842C6">
      <w:pPr>
        <w:pStyle w:val="ListParagraph"/>
        <w:numPr>
          <w:ilvl w:val="0"/>
          <w:numId w:val="17"/>
        </w:numPr>
        <w:spacing w:line="276" w:lineRule="auto"/>
      </w:pPr>
      <w:r w:rsidRPr="00B75F50">
        <w:t xml:space="preserve">Etkilenen alan büyüklüğü toplamı 69 dekar olup toplam tapu alanının %23’üne tekabül etmektedir. </w:t>
      </w:r>
    </w:p>
    <w:p w14:paraId="1F32DDC7" w14:textId="77777777" w:rsidR="00506BFF" w:rsidRPr="00B75F50" w:rsidRDefault="00506BFF" w:rsidP="006842C6">
      <w:pPr>
        <w:pStyle w:val="ListParagraph"/>
        <w:numPr>
          <w:ilvl w:val="0"/>
          <w:numId w:val="17"/>
        </w:numPr>
        <w:spacing w:line="276" w:lineRule="auto"/>
      </w:pPr>
      <w:r w:rsidRPr="00B75F50">
        <w:t xml:space="preserve">Parsel başına etkilenen alan ortalama 2 dekardır. En küçük değer 0.05 dekar, en büyük etkilenen arazi ise 13 dekar büyüklüğündedir. </w:t>
      </w:r>
    </w:p>
    <w:p w14:paraId="7D72D67C" w14:textId="77777777" w:rsidR="00506BFF" w:rsidRPr="00B75F50" w:rsidRDefault="00506BFF" w:rsidP="006842C6">
      <w:pPr>
        <w:pStyle w:val="ListParagraph"/>
        <w:numPr>
          <w:ilvl w:val="0"/>
          <w:numId w:val="17"/>
        </w:numPr>
        <w:spacing w:line="276" w:lineRule="auto"/>
      </w:pPr>
      <w:r w:rsidRPr="00B75F50">
        <w:lastRenderedPageBreak/>
        <w:t xml:space="preserve">Toplam 5 yerleşim etkilenmekle birlikte etkiler daha çok Ferhatpaşa (48 dekar) ve Bahşayiş’te (13 dekar) yoğunlaşmaktadır. </w:t>
      </w:r>
    </w:p>
    <w:p w14:paraId="2925DFF5" w14:textId="5842845F" w:rsidR="00506BFF" w:rsidRDefault="00506BFF" w:rsidP="00506BFF">
      <w:pPr>
        <w:pStyle w:val="ListParagraph"/>
        <w:numPr>
          <w:ilvl w:val="0"/>
          <w:numId w:val="17"/>
        </w:numPr>
        <w:spacing w:line="276" w:lineRule="auto"/>
      </w:pPr>
      <w:r w:rsidRPr="00B75F50">
        <w:t xml:space="preserve">Arazi </w:t>
      </w:r>
      <w:r w:rsidR="00F27026" w:rsidRPr="00B75F50">
        <w:t>edinimi t</w:t>
      </w:r>
      <w:r w:rsidRPr="00B75F50">
        <w:t>amamlanan 4 parsel, kalan 28 parsel</w:t>
      </w:r>
      <w:r w:rsidR="00F27026" w:rsidRPr="00B75F50">
        <w:t>.</w:t>
      </w:r>
    </w:p>
    <w:p w14:paraId="608086B9" w14:textId="77777777" w:rsidR="00B75F50" w:rsidRPr="00B75F50" w:rsidRDefault="00B75F50" w:rsidP="00B75F50">
      <w:pPr>
        <w:pStyle w:val="ListParagraph"/>
        <w:spacing w:line="276" w:lineRule="auto"/>
        <w:ind w:left="720"/>
      </w:pPr>
    </w:p>
    <w:p w14:paraId="2D0D890E" w14:textId="77777777" w:rsidR="00506BFF" w:rsidRPr="00B75F50" w:rsidRDefault="00506BFF" w:rsidP="006842C6">
      <w:pPr>
        <w:pStyle w:val="ListParagraph"/>
        <w:numPr>
          <w:ilvl w:val="0"/>
          <w:numId w:val="16"/>
        </w:numPr>
        <w:rPr>
          <w:b/>
          <w:bCs/>
        </w:rPr>
      </w:pPr>
      <w:r w:rsidRPr="00B75F50">
        <w:rPr>
          <w:b/>
          <w:bCs/>
        </w:rPr>
        <w:t>Davalı Parseller</w:t>
      </w:r>
    </w:p>
    <w:p w14:paraId="3A308936" w14:textId="3CCCD5A8" w:rsidR="00506BFF" w:rsidRPr="00B75F50" w:rsidRDefault="005A59F0" w:rsidP="006842C6">
      <w:pPr>
        <w:pStyle w:val="ListParagraph"/>
        <w:numPr>
          <w:ilvl w:val="0"/>
          <w:numId w:val="18"/>
        </w:numPr>
      </w:pPr>
      <w:r w:rsidRPr="00B75F50">
        <w:t xml:space="preserve">Proje kamulaştırma sınırında </w:t>
      </w:r>
      <w:r w:rsidR="0037407B" w:rsidRPr="00B75F50">
        <w:t>3</w:t>
      </w:r>
      <w:r w:rsidRPr="00B75F50">
        <w:t xml:space="preserve"> parsel davalı</w:t>
      </w:r>
      <w:r w:rsidR="00574A8A" w:rsidRPr="00B75F50">
        <w:t xml:space="preserve"> statüsündedir</w:t>
      </w:r>
      <w:r w:rsidRPr="00B75F50">
        <w:t xml:space="preserve">. </w:t>
      </w:r>
      <w:r w:rsidR="00506BFF" w:rsidRPr="00B75F50">
        <w:t xml:space="preserve">Etkilenen alan büyüklüğü toplamı 32 dekar olup toplam tapu alanının %28’ine tekabül etmektedir. </w:t>
      </w:r>
    </w:p>
    <w:p w14:paraId="730CC1B1" w14:textId="77777777" w:rsidR="00506BFF" w:rsidRPr="00B75F50" w:rsidRDefault="00506BFF" w:rsidP="006842C6">
      <w:pPr>
        <w:pStyle w:val="ListParagraph"/>
        <w:numPr>
          <w:ilvl w:val="0"/>
          <w:numId w:val="18"/>
        </w:numPr>
      </w:pPr>
      <w:r w:rsidRPr="00B75F50">
        <w:t xml:space="preserve">Parsel başına etkilenen alan ortalama 11 dekardır. En küçük değer 8 dekar, en büyük etkilenen arazi ise 14 dekar büyüklüğündedir. </w:t>
      </w:r>
    </w:p>
    <w:p w14:paraId="4B6FA4C7" w14:textId="77777777" w:rsidR="00506BFF" w:rsidRPr="00B75F50" w:rsidRDefault="00506BFF" w:rsidP="006842C6">
      <w:pPr>
        <w:pStyle w:val="ListParagraph"/>
        <w:numPr>
          <w:ilvl w:val="0"/>
          <w:numId w:val="18"/>
        </w:numPr>
      </w:pPr>
      <w:r w:rsidRPr="00B75F50">
        <w:t xml:space="preserve">Toplam 3 yerleşim etkilenmekle olup bunlar Bahşayiş, Çayırdere ve Ferhatpaşa’dır. </w:t>
      </w:r>
    </w:p>
    <w:p w14:paraId="0E7C8892" w14:textId="12B26708" w:rsidR="00506BFF" w:rsidRDefault="00C01988" w:rsidP="00506BFF">
      <w:pPr>
        <w:pStyle w:val="ListParagraph"/>
        <w:numPr>
          <w:ilvl w:val="0"/>
          <w:numId w:val="18"/>
        </w:numPr>
      </w:pPr>
      <w:r w:rsidRPr="00B75F50">
        <w:t xml:space="preserve">Dava sonuçlarına göre </w:t>
      </w:r>
      <w:r w:rsidR="00FC3723" w:rsidRPr="00B75F50">
        <w:t xml:space="preserve">taşınmaz hak sahipleri ve </w:t>
      </w:r>
      <w:r w:rsidRPr="00B75F50">
        <w:t xml:space="preserve">kullanıcı tespit edilirse, </w:t>
      </w:r>
      <w:r w:rsidR="002C21FA" w:rsidRPr="00B75F50">
        <w:t>YYEP</w:t>
      </w:r>
      <w:r w:rsidRPr="00B75F50">
        <w:t xml:space="preserve"> fonundan faydalandırılacaktır. </w:t>
      </w:r>
    </w:p>
    <w:p w14:paraId="3C41B016" w14:textId="77777777" w:rsidR="00B75F50" w:rsidRPr="00B75F50" w:rsidRDefault="00B75F50" w:rsidP="00B75F50">
      <w:pPr>
        <w:pStyle w:val="ListParagraph"/>
        <w:ind w:left="720"/>
      </w:pPr>
    </w:p>
    <w:p w14:paraId="33CB8EB8" w14:textId="77777777" w:rsidR="00506BFF" w:rsidRPr="00B75F50" w:rsidRDefault="00506BFF" w:rsidP="006842C6">
      <w:pPr>
        <w:pStyle w:val="ListParagraph"/>
        <w:numPr>
          <w:ilvl w:val="0"/>
          <w:numId w:val="16"/>
        </w:numPr>
        <w:rPr>
          <w:b/>
          <w:bCs/>
        </w:rPr>
      </w:pPr>
      <w:r w:rsidRPr="00B75F50">
        <w:rPr>
          <w:b/>
          <w:bCs/>
        </w:rPr>
        <w:t>TCDD Parselleri</w:t>
      </w:r>
    </w:p>
    <w:p w14:paraId="5E0DDF2B" w14:textId="2A316015" w:rsidR="00506BFF" w:rsidRPr="00B75F50" w:rsidRDefault="00C0788B" w:rsidP="008878CE">
      <w:pPr>
        <w:ind w:left="360"/>
      </w:pPr>
      <w:r w:rsidRPr="00B75F50">
        <w:t xml:space="preserve">Projeden etkilenen parsel sayısı 10dur. </w:t>
      </w:r>
      <w:r w:rsidR="00506BFF" w:rsidRPr="00B75F50">
        <w:t xml:space="preserve">Etkilenen alan büyüklüğü 32 dekar olup </w:t>
      </w:r>
      <w:r w:rsidR="00221E40" w:rsidRPr="00B75F50">
        <w:t>TCDD</w:t>
      </w:r>
      <w:r w:rsidR="00CD0B5E" w:rsidRPr="00B75F50">
        <w:t xml:space="preserve"> parsellerinin</w:t>
      </w:r>
      <w:r w:rsidR="00221E40" w:rsidRPr="00B75F50">
        <w:t xml:space="preserve"> </w:t>
      </w:r>
      <w:r w:rsidR="00506BFF" w:rsidRPr="00B75F50">
        <w:t xml:space="preserve">tapu alanının %9’una tekabül etmektedir. </w:t>
      </w:r>
    </w:p>
    <w:p w14:paraId="55374C23" w14:textId="77777777" w:rsidR="00506BFF" w:rsidRPr="00B75F50" w:rsidRDefault="00506BFF" w:rsidP="006842C6">
      <w:pPr>
        <w:pStyle w:val="ListParagraph"/>
        <w:numPr>
          <w:ilvl w:val="0"/>
          <w:numId w:val="17"/>
        </w:numPr>
      </w:pPr>
      <w:r w:rsidRPr="00B75F50">
        <w:t xml:space="preserve">Parsel başına etkilenen alan ortalama 3 dekardır. En küçük değer 0.02 dekar, en büyük etkilenen arazi ise 13 dekar büyüklüğündedir. </w:t>
      </w:r>
    </w:p>
    <w:p w14:paraId="4570BA8C" w14:textId="7F8F720E" w:rsidR="00506BFF" w:rsidRPr="00B75F50" w:rsidRDefault="00506BFF" w:rsidP="006842C6">
      <w:pPr>
        <w:pStyle w:val="ListParagraph"/>
        <w:numPr>
          <w:ilvl w:val="0"/>
          <w:numId w:val="17"/>
        </w:numPr>
      </w:pPr>
      <w:r w:rsidRPr="00B75F50">
        <w:t>Toplam 5 yerleşim etkilenmekle birlikte etkiler daha çok</w:t>
      </w:r>
      <w:r w:rsidR="0010231D" w:rsidRPr="00B75F50">
        <w:t xml:space="preserve"> </w:t>
      </w:r>
      <w:r w:rsidRPr="00B75F50">
        <w:t xml:space="preserve">Gazimustafakemalpaşa (13 dekar), Bahşayiş (9 dekar) ve Ferhatpaşa’da (8 dekar) yoğunlaşmaktadır. </w:t>
      </w:r>
    </w:p>
    <w:p w14:paraId="63DCD009" w14:textId="2E9ED4B9" w:rsidR="00506BFF" w:rsidRDefault="00506BFF" w:rsidP="00506BFF">
      <w:pPr>
        <w:pStyle w:val="ListParagraph"/>
        <w:numPr>
          <w:ilvl w:val="0"/>
          <w:numId w:val="17"/>
        </w:numPr>
      </w:pPr>
      <w:r w:rsidRPr="00B75F50">
        <w:t>Arazi edinimi süreci devam etmektedir (Devam eden 10 parsel)</w:t>
      </w:r>
      <w:r w:rsidR="0010231D" w:rsidRPr="00B75F50">
        <w:t xml:space="preserve">. </w:t>
      </w:r>
      <w:r w:rsidR="009F7676" w:rsidRPr="00B75F50">
        <w:t>Protokol gereği kamulaştırma yapılmayacaktır</w:t>
      </w:r>
      <w:r w:rsidR="00A243D7" w:rsidRPr="00B75F50">
        <w:t>.</w:t>
      </w:r>
    </w:p>
    <w:p w14:paraId="05E24F8A" w14:textId="77777777" w:rsidR="00B75F50" w:rsidRPr="00B75F50" w:rsidRDefault="00B75F50" w:rsidP="00B75F50">
      <w:pPr>
        <w:pStyle w:val="ListParagraph"/>
        <w:ind w:left="720"/>
      </w:pPr>
    </w:p>
    <w:p w14:paraId="7354CA34" w14:textId="69E28850" w:rsidR="006510BE" w:rsidRPr="00B75F50" w:rsidRDefault="006510BE" w:rsidP="006842C6">
      <w:pPr>
        <w:pStyle w:val="ListParagraph"/>
        <w:numPr>
          <w:ilvl w:val="0"/>
          <w:numId w:val="16"/>
        </w:numPr>
        <w:rPr>
          <w:b/>
          <w:bCs/>
        </w:rPr>
      </w:pPr>
      <w:r w:rsidRPr="00B75F50">
        <w:rPr>
          <w:b/>
          <w:bCs/>
        </w:rPr>
        <w:t>Hazine Parselleri</w:t>
      </w:r>
    </w:p>
    <w:p w14:paraId="24D79E7C" w14:textId="14A2F76E" w:rsidR="006510BE" w:rsidRPr="00B75F50" w:rsidRDefault="006510BE" w:rsidP="006842C6">
      <w:pPr>
        <w:pStyle w:val="ListParagraph"/>
        <w:numPr>
          <w:ilvl w:val="0"/>
          <w:numId w:val="17"/>
        </w:numPr>
      </w:pPr>
      <w:r w:rsidRPr="00B75F50">
        <w:t>Bu parseller tapu cinsi açısından tarla</w:t>
      </w:r>
      <w:r w:rsidR="000C0C22" w:rsidRPr="00B75F50">
        <w:t xml:space="preserve"> vasfı kategorisindedir</w:t>
      </w:r>
      <w:r w:rsidRPr="00B75F50">
        <w:t xml:space="preserve">. </w:t>
      </w:r>
    </w:p>
    <w:p w14:paraId="7EE7CBE4" w14:textId="65F66000" w:rsidR="006510BE" w:rsidRPr="00B75F50" w:rsidRDefault="006510BE" w:rsidP="006842C6">
      <w:pPr>
        <w:pStyle w:val="ListParagraph"/>
        <w:numPr>
          <w:ilvl w:val="0"/>
          <w:numId w:val="17"/>
        </w:numPr>
      </w:pPr>
      <w:r w:rsidRPr="00B75F50">
        <w:t xml:space="preserve">Etkilenen alan büyüklüğü toplamı 19 dekar olup toplam tapu alanının %16’sına tekabül etmektedir. </w:t>
      </w:r>
    </w:p>
    <w:p w14:paraId="1D85E9A9" w14:textId="5A458912" w:rsidR="006510BE" w:rsidRPr="00B75F50" w:rsidRDefault="006510BE" w:rsidP="006842C6">
      <w:pPr>
        <w:pStyle w:val="ListParagraph"/>
        <w:numPr>
          <w:ilvl w:val="0"/>
          <w:numId w:val="17"/>
        </w:numPr>
      </w:pPr>
      <w:r w:rsidRPr="00B75F50">
        <w:t xml:space="preserve">Parsel başına etkilenen alan ortalama 2 dekardır. En küçük değer 0.03 dekar, en büyük etkilenen arazi ise 6 dekar büyüklüğündedir. </w:t>
      </w:r>
    </w:p>
    <w:p w14:paraId="35AC9021" w14:textId="2BCB4284" w:rsidR="004D3820" w:rsidRDefault="006510BE" w:rsidP="00174B02">
      <w:pPr>
        <w:pStyle w:val="ListParagraph"/>
        <w:numPr>
          <w:ilvl w:val="0"/>
          <w:numId w:val="17"/>
        </w:numPr>
      </w:pPr>
      <w:r w:rsidRPr="00B75F50">
        <w:t>Toplam</w:t>
      </w:r>
      <w:r w:rsidR="00FB7153" w:rsidRPr="00B75F50">
        <w:t xml:space="preserve"> 5</w:t>
      </w:r>
      <w:r w:rsidRPr="00B75F50">
        <w:t xml:space="preserve"> yerleşim etkilenmekle birlikte etkiler daha çok Çayırdere’de (13 dekar) yoğunlaşmaktadır. </w:t>
      </w:r>
    </w:p>
    <w:p w14:paraId="7D9B93A8" w14:textId="77777777" w:rsidR="00B75F50" w:rsidRPr="00B75F50" w:rsidRDefault="00B75F50" w:rsidP="00B75F50">
      <w:pPr>
        <w:pStyle w:val="ListParagraph"/>
        <w:ind w:left="720"/>
      </w:pPr>
    </w:p>
    <w:p w14:paraId="40739585" w14:textId="0F7D731D" w:rsidR="00506BFF" w:rsidRPr="00B75F50" w:rsidRDefault="00506BFF" w:rsidP="006842C6">
      <w:pPr>
        <w:pStyle w:val="ListParagraph"/>
        <w:numPr>
          <w:ilvl w:val="0"/>
          <w:numId w:val="16"/>
        </w:numPr>
        <w:rPr>
          <w:b/>
          <w:bCs/>
        </w:rPr>
      </w:pPr>
      <w:r w:rsidRPr="00B75F50">
        <w:rPr>
          <w:b/>
          <w:bCs/>
        </w:rPr>
        <w:t>Kamu Orta Malı (</w:t>
      </w:r>
      <w:r w:rsidR="00597C52" w:rsidRPr="00B75F50">
        <w:rPr>
          <w:b/>
          <w:bCs/>
        </w:rPr>
        <w:t xml:space="preserve">Tapu cinsi </w:t>
      </w:r>
      <w:r w:rsidR="00F41BBB" w:rsidRPr="00B75F50">
        <w:rPr>
          <w:b/>
          <w:bCs/>
        </w:rPr>
        <w:t>m</w:t>
      </w:r>
      <w:r w:rsidRPr="00B75F50">
        <w:rPr>
          <w:b/>
          <w:bCs/>
        </w:rPr>
        <w:t>era)</w:t>
      </w:r>
      <w:r w:rsidR="00597C52" w:rsidRPr="00B75F50">
        <w:rPr>
          <w:b/>
          <w:bCs/>
        </w:rPr>
        <w:t xml:space="preserve"> (KOM)</w:t>
      </w:r>
    </w:p>
    <w:p w14:paraId="2D3BF0CD" w14:textId="77777777" w:rsidR="00506BFF" w:rsidRPr="00B75F50" w:rsidRDefault="00506BFF" w:rsidP="006842C6">
      <w:pPr>
        <w:pStyle w:val="ListParagraph"/>
        <w:numPr>
          <w:ilvl w:val="0"/>
          <w:numId w:val="17"/>
        </w:numPr>
      </w:pPr>
      <w:r w:rsidRPr="00B75F50">
        <w:t>Etkilenen tek bir yerleşim olup bu da İstanbul Arnavutköy Yeşilbayır yerleşimidir. Tapulu mera varlığının 16 dekarı projeden etkilenmekte olup bu da toplam parsel tapu büyüklüğünün %22’sine tekabül etmektedir.</w:t>
      </w:r>
    </w:p>
    <w:p w14:paraId="6F91A802" w14:textId="6ED20FE1" w:rsidR="00506BFF" w:rsidRPr="00B75F50" w:rsidRDefault="00506BFF" w:rsidP="006842C6">
      <w:pPr>
        <w:pStyle w:val="ListParagraph"/>
        <w:numPr>
          <w:ilvl w:val="0"/>
          <w:numId w:val="17"/>
        </w:numPr>
      </w:pPr>
      <w:r w:rsidRPr="00B75F50">
        <w:t xml:space="preserve">Yerleşimde ağırlıklı olarak küçükbaş hayvancılık faaliyeti yapılmaktadır. </w:t>
      </w:r>
      <w:r w:rsidR="00917DB2" w:rsidRPr="00B75F50">
        <w:t>GK</w:t>
      </w:r>
      <w:r w:rsidR="002D19C0" w:rsidRPr="00B75F50">
        <w:t>R</w:t>
      </w:r>
      <w:r w:rsidR="00917DB2" w:rsidRPr="00B75F50">
        <w:t>P</w:t>
      </w:r>
      <w:r w:rsidRPr="00B75F50">
        <w:t xml:space="preserve"> kapsamında destek programları tanımlanmıştır. </w:t>
      </w:r>
    </w:p>
    <w:p w14:paraId="41E75621" w14:textId="23E609A1" w:rsidR="00506BFF" w:rsidRPr="00B75F50" w:rsidRDefault="002B54AD" w:rsidP="006842C6">
      <w:pPr>
        <w:pStyle w:val="ListParagraph"/>
        <w:numPr>
          <w:ilvl w:val="0"/>
          <w:numId w:val="17"/>
        </w:numPr>
      </w:pPr>
      <w:r w:rsidRPr="00B75F50">
        <w:t>Mera izni tamamlanmıştır.</w:t>
      </w:r>
    </w:p>
    <w:p w14:paraId="62DFFE23" w14:textId="2F0462F6" w:rsidR="00506BFF" w:rsidRPr="00B75F50" w:rsidRDefault="00506BFF" w:rsidP="006842C6">
      <w:pPr>
        <w:pStyle w:val="ListParagraph"/>
        <w:numPr>
          <w:ilvl w:val="0"/>
          <w:numId w:val="17"/>
        </w:numPr>
      </w:pPr>
      <w:r w:rsidRPr="00B75F50">
        <w:t xml:space="preserve">Topluluk temelli </w:t>
      </w:r>
      <w:r w:rsidR="00917DB2" w:rsidRPr="00B75F50">
        <w:t>GK</w:t>
      </w:r>
      <w:r w:rsidR="002D19C0" w:rsidRPr="00B75F50">
        <w:t>R</w:t>
      </w:r>
      <w:r w:rsidR="00917DB2" w:rsidRPr="00B75F50">
        <w:t>P</w:t>
      </w:r>
      <w:r w:rsidRPr="00B75F50">
        <w:t xml:space="preserve"> desteği verilecektir. </w:t>
      </w:r>
    </w:p>
    <w:p w14:paraId="48162AE4" w14:textId="028CCCE0" w:rsidR="00EB7469" w:rsidRPr="00B75F50" w:rsidRDefault="00EB7469">
      <w:pPr>
        <w:spacing w:before="0" w:after="160" w:line="259" w:lineRule="auto"/>
        <w:jc w:val="left"/>
      </w:pPr>
      <w:r w:rsidRPr="00B75F50">
        <w:br w:type="page"/>
      </w:r>
    </w:p>
    <w:p w14:paraId="67A8F966" w14:textId="50DE7795" w:rsidR="00506BFF" w:rsidRPr="00B75F50" w:rsidRDefault="00506BFF" w:rsidP="00506BFF">
      <w:pPr>
        <w:pStyle w:val="Caption"/>
        <w:keepNext/>
      </w:pPr>
      <w:bookmarkStart w:id="81" w:name="_Toc216969940"/>
      <w:r w:rsidRPr="00B75F50">
        <w:lastRenderedPageBreak/>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11</w:t>
        </w:r>
      </w:fldSimple>
      <w:r w:rsidRPr="00B75F50">
        <w:t xml:space="preserve">. </w:t>
      </w:r>
      <w:r w:rsidR="007F7A96" w:rsidRPr="00B75F50">
        <w:t xml:space="preserve">Kamuya Ait Parsellerde </w:t>
      </w:r>
      <w:r w:rsidRPr="00B75F50">
        <w:t xml:space="preserve"> Arazi Edinimi Etkisi</w:t>
      </w:r>
      <w:bookmarkEnd w:id="81"/>
    </w:p>
    <w:tbl>
      <w:tblPr>
        <w:tblStyle w:val="ListTable3-Accent1"/>
        <w:tblW w:w="5000" w:type="pct"/>
        <w:tblLook w:val="04A0" w:firstRow="1" w:lastRow="0" w:firstColumn="1" w:lastColumn="0" w:noHBand="0" w:noVBand="1"/>
      </w:tblPr>
      <w:tblGrid>
        <w:gridCol w:w="1278"/>
        <w:gridCol w:w="1328"/>
        <w:gridCol w:w="920"/>
        <w:gridCol w:w="1558"/>
        <w:gridCol w:w="1652"/>
        <w:gridCol w:w="1608"/>
        <w:gridCol w:w="1284"/>
      </w:tblGrid>
      <w:tr w:rsidR="00BB0975" w:rsidRPr="00B75F50" w14:paraId="1572260B" w14:textId="77777777" w:rsidTr="00EB7469">
        <w:trPr>
          <w:cnfStyle w:val="100000000000" w:firstRow="1" w:lastRow="0" w:firstColumn="0" w:lastColumn="0" w:oddVBand="0" w:evenVBand="0" w:oddHBand="0" w:evenHBand="0" w:firstRowFirstColumn="0" w:firstRowLastColumn="0" w:lastRowFirstColumn="0" w:lastRowLastColumn="0"/>
          <w:trHeight w:val="1155"/>
        </w:trPr>
        <w:tc>
          <w:tcPr>
            <w:cnfStyle w:val="001000000100" w:firstRow="0" w:lastRow="0" w:firstColumn="1" w:lastColumn="0" w:oddVBand="0" w:evenVBand="0" w:oddHBand="0" w:evenHBand="0" w:firstRowFirstColumn="1" w:firstRowLastColumn="0" w:lastRowFirstColumn="0" w:lastRowLastColumn="0"/>
            <w:tcW w:w="663" w:type="pct"/>
            <w:noWrap/>
            <w:hideMark/>
          </w:tcPr>
          <w:p w14:paraId="70BB1364" w14:textId="77777777" w:rsidR="00BB0975" w:rsidRPr="00B75F50" w:rsidRDefault="00BB0975" w:rsidP="00506BFF">
            <w:pPr>
              <w:spacing w:before="0" w:after="0" w:line="240" w:lineRule="auto"/>
              <w:jc w:val="left"/>
              <w:rPr>
                <w:rFonts w:cs="Arial"/>
                <w:sz w:val="18"/>
                <w:szCs w:val="18"/>
              </w:rPr>
            </w:pPr>
            <w:r w:rsidRPr="00B75F50">
              <w:rPr>
                <w:rFonts w:cs="Arial"/>
                <w:sz w:val="18"/>
                <w:szCs w:val="18"/>
              </w:rPr>
              <w:t>Parsel Türü</w:t>
            </w:r>
          </w:p>
        </w:tc>
        <w:tc>
          <w:tcPr>
            <w:tcW w:w="689" w:type="pct"/>
            <w:noWrap/>
            <w:hideMark/>
          </w:tcPr>
          <w:p w14:paraId="53E3C9D4" w14:textId="77777777" w:rsidR="00BB0975" w:rsidRPr="00B75F50" w:rsidRDefault="00BB0975" w:rsidP="00506BF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Sayısı</w:t>
            </w:r>
          </w:p>
        </w:tc>
        <w:tc>
          <w:tcPr>
            <w:tcW w:w="478" w:type="pct"/>
            <w:hideMark/>
          </w:tcPr>
          <w:p w14:paraId="64C2B66F" w14:textId="77777777" w:rsidR="00BB0975" w:rsidRPr="00B75F50" w:rsidRDefault="00BB0975" w:rsidP="00506BF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Tapu Alanı Dekar</w:t>
            </w:r>
          </w:p>
        </w:tc>
        <w:tc>
          <w:tcPr>
            <w:tcW w:w="809" w:type="pct"/>
            <w:hideMark/>
          </w:tcPr>
          <w:p w14:paraId="1CDDBA29" w14:textId="77777777" w:rsidR="00BB0975" w:rsidRPr="00B75F50" w:rsidRDefault="00BB0975" w:rsidP="00506BF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Kamulaştırma Alanı Dekar</w:t>
            </w:r>
          </w:p>
        </w:tc>
        <w:tc>
          <w:tcPr>
            <w:tcW w:w="858" w:type="pct"/>
            <w:hideMark/>
          </w:tcPr>
          <w:p w14:paraId="013B77B6" w14:textId="77777777" w:rsidR="00BB0975" w:rsidRPr="00B75F50" w:rsidRDefault="00BB0975" w:rsidP="00506BF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Kamulaştırılan Alanın Oranı %</w:t>
            </w:r>
          </w:p>
        </w:tc>
        <w:tc>
          <w:tcPr>
            <w:tcW w:w="835" w:type="pct"/>
            <w:hideMark/>
          </w:tcPr>
          <w:p w14:paraId="616C3929" w14:textId="77777777" w:rsidR="00BB0975" w:rsidRPr="00B75F50" w:rsidRDefault="00BB0975" w:rsidP="00506BF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Başına Etkilenen Ortalama Alan (Dekar)</w:t>
            </w:r>
          </w:p>
        </w:tc>
        <w:tc>
          <w:tcPr>
            <w:tcW w:w="667" w:type="pct"/>
            <w:hideMark/>
          </w:tcPr>
          <w:p w14:paraId="0A8FEB28" w14:textId="6939DCAF" w:rsidR="00BB0975" w:rsidRPr="00B75F50" w:rsidRDefault="00BB0975" w:rsidP="00506BF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Etkilenen Yerleşim Sayısı</w:t>
            </w:r>
            <w:r w:rsidR="006B6BAE" w:rsidRPr="00B75F50">
              <w:rPr>
                <w:rStyle w:val="FootnoteReference"/>
                <w:rFonts w:cs="Arial"/>
                <w:sz w:val="18"/>
                <w:szCs w:val="18"/>
              </w:rPr>
              <w:footnoteReference w:id="8"/>
            </w:r>
          </w:p>
        </w:tc>
      </w:tr>
      <w:tr w:rsidR="00BB0975" w:rsidRPr="00B75F50" w14:paraId="07AC75BF"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63" w:type="pct"/>
            <w:noWrap/>
            <w:hideMark/>
          </w:tcPr>
          <w:p w14:paraId="572A2BF7" w14:textId="77777777" w:rsidR="00BB0975" w:rsidRPr="00B75F50" w:rsidRDefault="00BB0975" w:rsidP="00506BFF">
            <w:pPr>
              <w:spacing w:before="0" w:after="0" w:line="240" w:lineRule="auto"/>
              <w:jc w:val="left"/>
              <w:rPr>
                <w:rFonts w:cs="Arial"/>
                <w:color w:val="000000"/>
                <w:sz w:val="18"/>
                <w:szCs w:val="18"/>
              </w:rPr>
            </w:pPr>
            <w:r w:rsidRPr="00B75F50">
              <w:rPr>
                <w:rFonts w:cs="Arial"/>
                <w:color w:val="000000"/>
                <w:sz w:val="18"/>
                <w:szCs w:val="18"/>
              </w:rPr>
              <w:t>Orman</w:t>
            </w:r>
          </w:p>
        </w:tc>
        <w:tc>
          <w:tcPr>
            <w:tcW w:w="689" w:type="pct"/>
            <w:noWrap/>
            <w:hideMark/>
          </w:tcPr>
          <w:p w14:paraId="07E596E0"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478" w:type="pct"/>
            <w:noWrap/>
            <w:hideMark/>
          </w:tcPr>
          <w:p w14:paraId="0DD9B152"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36,070</w:t>
            </w:r>
          </w:p>
        </w:tc>
        <w:tc>
          <w:tcPr>
            <w:tcW w:w="809" w:type="pct"/>
            <w:noWrap/>
            <w:hideMark/>
          </w:tcPr>
          <w:p w14:paraId="73745520"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501</w:t>
            </w:r>
          </w:p>
        </w:tc>
        <w:tc>
          <w:tcPr>
            <w:tcW w:w="858" w:type="pct"/>
            <w:noWrap/>
            <w:hideMark/>
          </w:tcPr>
          <w:p w14:paraId="50F2B19F"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835" w:type="pct"/>
            <w:noWrap/>
            <w:hideMark/>
          </w:tcPr>
          <w:p w14:paraId="09950A7D"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33</w:t>
            </w:r>
          </w:p>
        </w:tc>
        <w:tc>
          <w:tcPr>
            <w:tcW w:w="667" w:type="pct"/>
            <w:noWrap/>
            <w:hideMark/>
          </w:tcPr>
          <w:p w14:paraId="69FEDB98"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BB0975" w:rsidRPr="00B75F50" w14:paraId="7490E4AC"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663" w:type="pct"/>
            <w:noWrap/>
            <w:hideMark/>
          </w:tcPr>
          <w:p w14:paraId="7E2DC22D" w14:textId="77777777" w:rsidR="00BB0975" w:rsidRPr="00B75F50" w:rsidRDefault="00BB0975" w:rsidP="00506BFF">
            <w:pPr>
              <w:spacing w:before="0" w:after="0" w:line="240" w:lineRule="auto"/>
              <w:jc w:val="left"/>
              <w:rPr>
                <w:rFonts w:cs="Arial"/>
                <w:color w:val="000000"/>
                <w:sz w:val="18"/>
                <w:szCs w:val="18"/>
              </w:rPr>
            </w:pPr>
            <w:r w:rsidRPr="00B75F50">
              <w:rPr>
                <w:rFonts w:cs="Arial"/>
                <w:color w:val="000000"/>
                <w:sz w:val="18"/>
                <w:szCs w:val="18"/>
              </w:rPr>
              <w:t>Tescil Harici</w:t>
            </w:r>
          </w:p>
        </w:tc>
        <w:tc>
          <w:tcPr>
            <w:tcW w:w="689" w:type="pct"/>
            <w:noWrap/>
            <w:hideMark/>
          </w:tcPr>
          <w:p w14:paraId="3C7F357A"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41</w:t>
            </w:r>
          </w:p>
        </w:tc>
        <w:tc>
          <w:tcPr>
            <w:tcW w:w="478" w:type="pct"/>
            <w:noWrap/>
            <w:hideMark/>
          </w:tcPr>
          <w:p w14:paraId="77337058"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78</w:t>
            </w:r>
          </w:p>
        </w:tc>
        <w:tc>
          <w:tcPr>
            <w:tcW w:w="809" w:type="pct"/>
            <w:noWrap/>
            <w:hideMark/>
          </w:tcPr>
          <w:p w14:paraId="0B69D6CF"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78</w:t>
            </w:r>
          </w:p>
        </w:tc>
        <w:tc>
          <w:tcPr>
            <w:tcW w:w="858" w:type="pct"/>
            <w:noWrap/>
            <w:hideMark/>
          </w:tcPr>
          <w:p w14:paraId="766279F8"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100%</w:t>
            </w:r>
          </w:p>
        </w:tc>
        <w:tc>
          <w:tcPr>
            <w:tcW w:w="835" w:type="pct"/>
            <w:noWrap/>
            <w:hideMark/>
          </w:tcPr>
          <w:p w14:paraId="3AEE16D4"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667" w:type="pct"/>
            <w:noWrap/>
            <w:hideMark/>
          </w:tcPr>
          <w:p w14:paraId="48C8A4F4"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8</w:t>
            </w:r>
          </w:p>
        </w:tc>
      </w:tr>
      <w:tr w:rsidR="00BB0975" w:rsidRPr="00B75F50" w14:paraId="0969A17E"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63" w:type="pct"/>
            <w:noWrap/>
            <w:hideMark/>
          </w:tcPr>
          <w:p w14:paraId="75A18B06" w14:textId="77777777" w:rsidR="00BB0975" w:rsidRPr="00B75F50" w:rsidRDefault="00BB0975" w:rsidP="00506BFF">
            <w:pPr>
              <w:spacing w:before="0" w:after="0" w:line="240" w:lineRule="auto"/>
              <w:jc w:val="left"/>
              <w:rPr>
                <w:rFonts w:cs="Arial"/>
                <w:color w:val="000000"/>
                <w:sz w:val="18"/>
                <w:szCs w:val="18"/>
              </w:rPr>
            </w:pPr>
            <w:r w:rsidRPr="00B75F50">
              <w:rPr>
                <w:rFonts w:cs="Arial"/>
                <w:color w:val="000000"/>
                <w:sz w:val="18"/>
                <w:szCs w:val="18"/>
              </w:rPr>
              <w:t>Kamu</w:t>
            </w:r>
          </w:p>
        </w:tc>
        <w:tc>
          <w:tcPr>
            <w:tcW w:w="689" w:type="pct"/>
            <w:noWrap/>
            <w:hideMark/>
          </w:tcPr>
          <w:p w14:paraId="515F5ECA"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32</w:t>
            </w:r>
          </w:p>
        </w:tc>
        <w:tc>
          <w:tcPr>
            <w:tcW w:w="478" w:type="pct"/>
            <w:noWrap/>
            <w:hideMark/>
          </w:tcPr>
          <w:p w14:paraId="52C43DBA"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297</w:t>
            </w:r>
          </w:p>
        </w:tc>
        <w:tc>
          <w:tcPr>
            <w:tcW w:w="809" w:type="pct"/>
            <w:noWrap/>
            <w:hideMark/>
          </w:tcPr>
          <w:p w14:paraId="4D80FA50"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69</w:t>
            </w:r>
          </w:p>
        </w:tc>
        <w:tc>
          <w:tcPr>
            <w:tcW w:w="858" w:type="pct"/>
            <w:noWrap/>
            <w:hideMark/>
          </w:tcPr>
          <w:p w14:paraId="680F9E8F"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23%</w:t>
            </w:r>
          </w:p>
        </w:tc>
        <w:tc>
          <w:tcPr>
            <w:tcW w:w="835" w:type="pct"/>
            <w:noWrap/>
            <w:hideMark/>
          </w:tcPr>
          <w:p w14:paraId="3A42C970"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667" w:type="pct"/>
            <w:noWrap/>
            <w:hideMark/>
          </w:tcPr>
          <w:p w14:paraId="07BE0B5F"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w:t>
            </w:r>
          </w:p>
        </w:tc>
      </w:tr>
      <w:tr w:rsidR="00BB0975" w:rsidRPr="00B75F50" w14:paraId="261356B9"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663" w:type="pct"/>
            <w:noWrap/>
            <w:hideMark/>
          </w:tcPr>
          <w:p w14:paraId="346519F8" w14:textId="77777777" w:rsidR="00BB0975" w:rsidRPr="00B75F50" w:rsidRDefault="00BB0975" w:rsidP="00506BFF">
            <w:pPr>
              <w:spacing w:before="0" w:after="0" w:line="240" w:lineRule="auto"/>
              <w:jc w:val="left"/>
              <w:rPr>
                <w:rFonts w:cs="Arial"/>
                <w:color w:val="000000"/>
                <w:sz w:val="18"/>
                <w:szCs w:val="18"/>
              </w:rPr>
            </w:pPr>
            <w:r w:rsidRPr="00B75F50">
              <w:rPr>
                <w:rFonts w:cs="Arial"/>
                <w:color w:val="000000"/>
                <w:sz w:val="18"/>
                <w:szCs w:val="18"/>
              </w:rPr>
              <w:t>Davalı</w:t>
            </w:r>
          </w:p>
        </w:tc>
        <w:tc>
          <w:tcPr>
            <w:tcW w:w="689" w:type="pct"/>
            <w:noWrap/>
            <w:hideMark/>
          </w:tcPr>
          <w:p w14:paraId="25A2059A"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478" w:type="pct"/>
            <w:noWrap/>
            <w:hideMark/>
          </w:tcPr>
          <w:p w14:paraId="53BDBBDC"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116</w:t>
            </w:r>
          </w:p>
        </w:tc>
        <w:tc>
          <w:tcPr>
            <w:tcW w:w="809" w:type="pct"/>
            <w:noWrap/>
            <w:hideMark/>
          </w:tcPr>
          <w:p w14:paraId="30DCDBBD"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32</w:t>
            </w:r>
          </w:p>
        </w:tc>
        <w:tc>
          <w:tcPr>
            <w:tcW w:w="858" w:type="pct"/>
            <w:noWrap/>
            <w:hideMark/>
          </w:tcPr>
          <w:p w14:paraId="23E69BF5"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28%</w:t>
            </w:r>
          </w:p>
        </w:tc>
        <w:tc>
          <w:tcPr>
            <w:tcW w:w="835" w:type="pct"/>
            <w:noWrap/>
            <w:hideMark/>
          </w:tcPr>
          <w:p w14:paraId="60F9C59E"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11</w:t>
            </w:r>
          </w:p>
        </w:tc>
        <w:tc>
          <w:tcPr>
            <w:tcW w:w="667" w:type="pct"/>
            <w:noWrap/>
            <w:hideMark/>
          </w:tcPr>
          <w:p w14:paraId="0EA1B3DB"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BB0975" w:rsidRPr="00B75F50" w14:paraId="291E5CE4"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63" w:type="pct"/>
            <w:noWrap/>
            <w:hideMark/>
          </w:tcPr>
          <w:p w14:paraId="4EF2AE47" w14:textId="77777777" w:rsidR="00BB0975" w:rsidRPr="00B75F50" w:rsidRDefault="00BB0975" w:rsidP="00506BFF">
            <w:pPr>
              <w:spacing w:before="0" w:after="0" w:line="240" w:lineRule="auto"/>
              <w:jc w:val="left"/>
              <w:rPr>
                <w:rFonts w:cs="Arial"/>
                <w:color w:val="000000"/>
                <w:sz w:val="18"/>
                <w:szCs w:val="18"/>
              </w:rPr>
            </w:pPr>
            <w:r w:rsidRPr="00B75F50">
              <w:rPr>
                <w:rFonts w:cs="Arial"/>
                <w:color w:val="000000"/>
                <w:sz w:val="18"/>
                <w:szCs w:val="18"/>
              </w:rPr>
              <w:t>TCDD</w:t>
            </w:r>
          </w:p>
        </w:tc>
        <w:tc>
          <w:tcPr>
            <w:tcW w:w="689" w:type="pct"/>
            <w:noWrap/>
            <w:hideMark/>
          </w:tcPr>
          <w:p w14:paraId="4F14C70A"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10</w:t>
            </w:r>
          </w:p>
        </w:tc>
        <w:tc>
          <w:tcPr>
            <w:tcW w:w="478" w:type="pct"/>
            <w:noWrap/>
            <w:hideMark/>
          </w:tcPr>
          <w:p w14:paraId="6B249E07"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360</w:t>
            </w:r>
          </w:p>
        </w:tc>
        <w:tc>
          <w:tcPr>
            <w:tcW w:w="809" w:type="pct"/>
            <w:noWrap/>
            <w:hideMark/>
          </w:tcPr>
          <w:p w14:paraId="76CF52BF"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32</w:t>
            </w:r>
          </w:p>
        </w:tc>
        <w:tc>
          <w:tcPr>
            <w:tcW w:w="858" w:type="pct"/>
            <w:noWrap/>
            <w:hideMark/>
          </w:tcPr>
          <w:p w14:paraId="0AA67249"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c>
          <w:tcPr>
            <w:tcW w:w="835" w:type="pct"/>
            <w:noWrap/>
            <w:hideMark/>
          </w:tcPr>
          <w:p w14:paraId="2E7B089A"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667" w:type="pct"/>
            <w:noWrap/>
            <w:hideMark/>
          </w:tcPr>
          <w:p w14:paraId="713A2AFB"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w:t>
            </w:r>
          </w:p>
        </w:tc>
      </w:tr>
      <w:tr w:rsidR="00BB0975" w:rsidRPr="00B75F50" w14:paraId="0F2E7665"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663" w:type="pct"/>
            <w:noWrap/>
            <w:hideMark/>
          </w:tcPr>
          <w:p w14:paraId="0CDE6AE7" w14:textId="77777777" w:rsidR="00BB0975" w:rsidRPr="00B75F50" w:rsidRDefault="00BB0975" w:rsidP="00506BFF">
            <w:pPr>
              <w:spacing w:before="0" w:after="0" w:line="240" w:lineRule="auto"/>
              <w:jc w:val="left"/>
              <w:rPr>
                <w:rFonts w:cs="Arial"/>
                <w:color w:val="000000"/>
                <w:sz w:val="18"/>
                <w:szCs w:val="18"/>
              </w:rPr>
            </w:pPr>
            <w:r w:rsidRPr="00B75F50">
              <w:rPr>
                <w:rFonts w:cs="Arial"/>
                <w:color w:val="000000"/>
                <w:sz w:val="18"/>
                <w:szCs w:val="18"/>
              </w:rPr>
              <w:t>Hazine</w:t>
            </w:r>
          </w:p>
        </w:tc>
        <w:tc>
          <w:tcPr>
            <w:tcW w:w="689" w:type="pct"/>
            <w:noWrap/>
            <w:hideMark/>
          </w:tcPr>
          <w:p w14:paraId="4BB7CBC0"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9</w:t>
            </w:r>
          </w:p>
        </w:tc>
        <w:tc>
          <w:tcPr>
            <w:tcW w:w="478" w:type="pct"/>
            <w:noWrap/>
            <w:hideMark/>
          </w:tcPr>
          <w:p w14:paraId="6510688D"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114</w:t>
            </w:r>
          </w:p>
        </w:tc>
        <w:tc>
          <w:tcPr>
            <w:tcW w:w="809" w:type="pct"/>
            <w:noWrap/>
            <w:hideMark/>
          </w:tcPr>
          <w:p w14:paraId="4187E754"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19</w:t>
            </w:r>
          </w:p>
        </w:tc>
        <w:tc>
          <w:tcPr>
            <w:tcW w:w="858" w:type="pct"/>
            <w:noWrap/>
            <w:hideMark/>
          </w:tcPr>
          <w:p w14:paraId="15C24FE5"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16%</w:t>
            </w:r>
          </w:p>
        </w:tc>
        <w:tc>
          <w:tcPr>
            <w:tcW w:w="835" w:type="pct"/>
            <w:noWrap/>
            <w:hideMark/>
          </w:tcPr>
          <w:p w14:paraId="5A7FB784"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667" w:type="pct"/>
            <w:noWrap/>
            <w:hideMark/>
          </w:tcPr>
          <w:p w14:paraId="4181C99C"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w:t>
            </w:r>
          </w:p>
        </w:tc>
      </w:tr>
      <w:tr w:rsidR="00BB0975" w:rsidRPr="00B75F50" w14:paraId="1E6EE225"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63" w:type="pct"/>
            <w:noWrap/>
            <w:hideMark/>
          </w:tcPr>
          <w:p w14:paraId="0480B7D8" w14:textId="77777777" w:rsidR="00BB0975" w:rsidRPr="00B75F50" w:rsidRDefault="00BB0975" w:rsidP="00506BFF">
            <w:pPr>
              <w:spacing w:before="0" w:after="0" w:line="240" w:lineRule="auto"/>
              <w:jc w:val="left"/>
              <w:rPr>
                <w:rFonts w:cs="Arial"/>
                <w:color w:val="000000"/>
                <w:sz w:val="18"/>
                <w:szCs w:val="18"/>
              </w:rPr>
            </w:pPr>
            <w:r w:rsidRPr="00B75F50">
              <w:rPr>
                <w:rFonts w:cs="Arial"/>
                <w:color w:val="000000"/>
                <w:sz w:val="18"/>
                <w:szCs w:val="18"/>
              </w:rPr>
              <w:t>KOM</w:t>
            </w:r>
          </w:p>
        </w:tc>
        <w:tc>
          <w:tcPr>
            <w:tcW w:w="689" w:type="pct"/>
            <w:noWrap/>
            <w:hideMark/>
          </w:tcPr>
          <w:p w14:paraId="591980F4"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78" w:type="pct"/>
            <w:noWrap/>
            <w:hideMark/>
          </w:tcPr>
          <w:p w14:paraId="42750647"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74</w:t>
            </w:r>
          </w:p>
        </w:tc>
        <w:tc>
          <w:tcPr>
            <w:tcW w:w="809" w:type="pct"/>
            <w:noWrap/>
            <w:hideMark/>
          </w:tcPr>
          <w:p w14:paraId="1E7EB261"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16</w:t>
            </w:r>
          </w:p>
        </w:tc>
        <w:tc>
          <w:tcPr>
            <w:tcW w:w="858" w:type="pct"/>
            <w:noWrap/>
            <w:hideMark/>
          </w:tcPr>
          <w:p w14:paraId="7D8DEBE1"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22%</w:t>
            </w:r>
          </w:p>
        </w:tc>
        <w:tc>
          <w:tcPr>
            <w:tcW w:w="835" w:type="pct"/>
            <w:noWrap/>
            <w:hideMark/>
          </w:tcPr>
          <w:p w14:paraId="489F233B"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16</w:t>
            </w:r>
          </w:p>
        </w:tc>
        <w:tc>
          <w:tcPr>
            <w:tcW w:w="667" w:type="pct"/>
            <w:noWrap/>
            <w:hideMark/>
          </w:tcPr>
          <w:p w14:paraId="4B01C174" w14:textId="77777777" w:rsidR="00BB0975" w:rsidRPr="00B75F50" w:rsidRDefault="00BB0975" w:rsidP="00506BF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BB0975" w:rsidRPr="00B75F50" w14:paraId="443E4D5B"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663" w:type="pct"/>
            <w:noWrap/>
            <w:hideMark/>
          </w:tcPr>
          <w:p w14:paraId="1EE67205" w14:textId="77777777" w:rsidR="00BB0975" w:rsidRPr="00B75F50" w:rsidRDefault="00BB0975" w:rsidP="00506BFF">
            <w:pPr>
              <w:spacing w:before="0" w:after="0" w:line="240" w:lineRule="auto"/>
              <w:jc w:val="left"/>
              <w:rPr>
                <w:rFonts w:cs="Arial"/>
                <w:color w:val="000000"/>
                <w:sz w:val="18"/>
                <w:szCs w:val="18"/>
              </w:rPr>
            </w:pPr>
            <w:r w:rsidRPr="00B75F50">
              <w:rPr>
                <w:rFonts w:cs="Arial"/>
                <w:color w:val="000000"/>
                <w:sz w:val="18"/>
                <w:szCs w:val="18"/>
              </w:rPr>
              <w:t>Toplam</w:t>
            </w:r>
          </w:p>
        </w:tc>
        <w:tc>
          <w:tcPr>
            <w:tcW w:w="689" w:type="pct"/>
            <w:noWrap/>
            <w:hideMark/>
          </w:tcPr>
          <w:p w14:paraId="09B0F5B9"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111</w:t>
            </w:r>
          </w:p>
        </w:tc>
        <w:tc>
          <w:tcPr>
            <w:tcW w:w="478" w:type="pct"/>
            <w:noWrap/>
            <w:hideMark/>
          </w:tcPr>
          <w:p w14:paraId="64CF6DC1"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37,108</w:t>
            </w:r>
          </w:p>
        </w:tc>
        <w:tc>
          <w:tcPr>
            <w:tcW w:w="809" w:type="pct"/>
            <w:noWrap/>
            <w:hideMark/>
          </w:tcPr>
          <w:p w14:paraId="04B2841F"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747</w:t>
            </w:r>
          </w:p>
        </w:tc>
        <w:tc>
          <w:tcPr>
            <w:tcW w:w="858" w:type="pct"/>
            <w:noWrap/>
            <w:hideMark/>
          </w:tcPr>
          <w:p w14:paraId="4F83482B"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835" w:type="pct"/>
            <w:noWrap/>
            <w:hideMark/>
          </w:tcPr>
          <w:p w14:paraId="7A746838"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w:t>
            </w:r>
          </w:p>
        </w:tc>
        <w:tc>
          <w:tcPr>
            <w:tcW w:w="667" w:type="pct"/>
            <w:noWrap/>
            <w:hideMark/>
          </w:tcPr>
          <w:p w14:paraId="7832AE7D" w14:textId="77777777" w:rsidR="00BB0975" w:rsidRPr="00B75F50" w:rsidRDefault="00BB0975" w:rsidP="00506BF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9</w:t>
            </w:r>
          </w:p>
        </w:tc>
      </w:tr>
    </w:tbl>
    <w:p w14:paraId="41C83C2D" w14:textId="639BF098" w:rsidR="00BA5492" w:rsidRPr="00B75F50" w:rsidRDefault="001C16FB">
      <w:pPr>
        <w:spacing w:before="0" w:after="160" w:line="259" w:lineRule="auto"/>
        <w:jc w:val="left"/>
        <w:rPr>
          <w:i/>
          <w:iCs/>
          <w:sz w:val="18"/>
          <w:szCs w:val="22"/>
        </w:rPr>
      </w:pPr>
      <w:r w:rsidRPr="00B75F50">
        <w:rPr>
          <w:i/>
          <w:iCs/>
          <w:sz w:val="18"/>
          <w:szCs w:val="22"/>
        </w:rPr>
        <w:t>Kaynak: AYGM 2025</w:t>
      </w:r>
    </w:p>
    <w:p w14:paraId="15387609" w14:textId="17078382" w:rsidR="00BA5492" w:rsidRPr="00B75F50" w:rsidRDefault="001C16FB" w:rsidP="00667D7B">
      <w:pPr>
        <w:pStyle w:val="Heading3"/>
        <w:numPr>
          <w:ilvl w:val="2"/>
          <w:numId w:val="65"/>
        </w:numPr>
      </w:pPr>
      <w:bookmarkStart w:id="82" w:name="_Toc209877696"/>
      <w:bookmarkStart w:id="83" w:name="_Toc216969978"/>
      <w:r w:rsidRPr="00B75F50">
        <w:t>Kamuya Ait Parsellerde</w:t>
      </w:r>
      <w:r w:rsidR="00BA5492" w:rsidRPr="00B75F50">
        <w:t xml:space="preserve"> Etkilenen Ağaçlar</w:t>
      </w:r>
      <w:bookmarkEnd w:id="82"/>
      <w:bookmarkEnd w:id="83"/>
    </w:p>
    <w:p w14:paraId="3214E31B" w14:textId="1886ED52" w:rsidR="00BA5492" w:rsidRPr="00B75F50" w:rsidRDefault="00BA5492" w:rsidP="00BA5492">
      <w:r w:rsidRPr="00B75F50">
        <w:t xml:space="preserve">Değerleme firması tarafından güncellenen varlık sayımı sonucunda şahıs parseli olmayan </w:t>
      </w:r>
      <w:r w:rsidR="001C16FB" w:rsidRPr="00B75F50">
        <w:t xml:space="preserve">kamuya ait </w:t>
      </w:r>
      <w:r w:rsidR="00D34E58" w:rsidRPr="00B75F50">
        <w:t>33</w:t>
      </w:r>
      <w:r w:rsidRPr="00B75F50">
        <w:t xml:space="preserve"> parselde </w:t>
      </w:r>
      <w:r w:rsidR="00D34E58" w:rsidRPr="00B75F50">
        <w:t>882</w:t>
      </w:r>
      <w:r w:rsidRPr="00B75F50">
        <w:t xml:space="preserve"> ağaç saptanmıştır. Ağaçların yaşları </w:t>
      </w:r>
      <w:r w:rsidR="00D34E58" w:rsidRPr="00B75F50">
        <w:t>5</w:t>
      </w:r>
      <w:r w:rsidRPr="00B75F50">
        <w:t xml:space="preserve"> ila 60 arasında değişmekte olup medya</w:t>
      </w:r>
      <w:r w:rsidR="00D34E58" w:rsidRPr="00B75F50">
        <w:t xml:space="preserve">n ve ortalama </w:t>
      </w:r>
      <w:r w:rsidRPr="00B75F50">
        <w:t>yaş</w:t>
      </w:r>
      <w:r w:rsidR="00D34E58" w:rsidRPr="00B75F50">
        <w:t xml:space="preserve"> değeri 20</w:t>
      </w:r>
      <w:r w:rsidRPr="00B75F50">
        <w:t>’dir. En çok etkilenen üç ağaç türü akasya (</w:t>
      </w:r>
      <w:r w:rsidR="00D34E58" w:rsidRPr="00B75F50">
        <w:t>615</w:t>
      </w:r>
      <w:r w:rsidRPr="00B75F50">
        <w:t xml:space="preserve"> adet), </w:t>
      </w:r>
      <w:r w:rsidR="00D34E58" w:rsidRPr="00B75F50">
        <w:t xml:space="preserve">dişbudak </w:t>
      </w:r>
      <w:r w:rsidRPr="00B75F50">
        <w:t>(</w:t>
      </w:r>
      <w:r w:rsidR="00D34E58" w:rsidRPr="00B75F50">
        <w:t>71</w:t>
      </w:r>
      <w:r w:rsidRPr="00B75F50">
        <w:t xml:space="preserve"> adet) ve </w:t>
      </w:r>
      <w:r w:rsidR="00D34E58" w:rsidRPr="00B75F50">
        <w:t xml:space="preserve">meşedir </w:t>
      </w:r>
      <w:r w:rsidRPr="00B75F50">
        <w:t>(</w:t>
      </w:r>
      <w:r w:rsidR="00D34E58" w:rsidRPr="00B75F50">
        <w:t>64</w:t>
      </w:r>
      <w:r w:rsidRPr="00B75F50">
        <w:t xml:space="preserve">). </w:t>
      </w:r>
      <w:r w:rsidR="00CA32A1" w:rsidRPr="00B75F50">
        <w:t xml:space="preserve">Orman envali ağaç sayısı 796dır. </w:t>
      </w:r>
      <w:r w:rsidR="00EF4E84" w:rsidRPr="00B75F50">
        <w:t>Kamu ve diğer parsellerde tespit edilen a</w:t>
      </w:r>
      <w:r w:rsidR="002D51E9" w:rsidRPr="00B75F50">
        <w:t>ğaç bedeller</w:t>
      </w:r>
      <w:r w:rsidR="00EF4E84" w:rsidRPr="00B75F50">
        <w:t>i ilgili kuruma AYGM tarafından ödenmektedir.</w:t>
      </w:r>
    </w:p>
    <w:p w14:paraId="22D695D3" w14:textId="435806FD" w:rsidR="00BA5492" w:rsidRPr="00B75F50" w:rsidRDefault="00BA5492" w:rsidP="00BA5492">
      <w:pPr>
        <w:pStyle w:val="Caption"/>
        <w:keepNext/>
      </w:pPr>
      <w:bookmarkStart w:id="84" w:name="_Toc216969941"/>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12</w:t>
        </w:r>
      </w:fldSimple>
      <w:r w:rsidRPr="00B75F50">
        <w:t>. Yerleşim ve Parsel Türüne Göre Etkilenen Ağaç Sayısı</w:t>
      </w:r>
      <w:bookmarkEnd w:id="84"/>
    </w:p>
    <w:tbl>
      <w:tblPr>
        <w:tblStyle w:val="ListTable3-Accent1"/>
        <w:tblW w:w="5000" w:type="pct"/>
        <w:tblLook w:val="04A0" w:firstRow="1" w:lastRow="0" w:firstColumn="1" w:lastColumn="0" w:noHBand="0" w:noVBand="1"/>
      </w:tblPr>
      <w:tblGrid>
        <w:gridCol w:w="461"/>
        <w:gridCol w:w="892"/>
        <w:gridCol w:w="1440"/>
        <w:gridCol w:w="2110"/>
        <w:gridCol w:w="1446"/>
        <w:gridCol w:w="1286"/>
        <w:gridCol w:w="1993"/>
      </w:tblGrid>
      <w:tr w:rsidR="002A10BF" w:rsidRPr="00B75F50" w14:paraId="2B13207D" w14:textId="77777777" w:rsidTr="004D4066">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239" w:type="pct"/>
            <w:noWrap/>
            <w:hideMark/>
          </w:tcPr>
          <w:p w14:paraId="34F7FA96" w14:textId="77777777" w:rsidR="002A10BF" w:rsidRPr="00B75F50" w:rsidRDefault="002A10BF" w:rsidP="002A10BF">
            <w:pPr>
              <w:spacing w:before="0" w:after="0" w:line="240" w:lineRule="auto"/>
              <w:jc w:val="center"/>
              <w:rPr>
                <w:rFonts w:cs="Arial"/>
                <w:sz w:val="18"/>
                <w:szCs w:val="18"/>
              </w:rPr>
            </w:pPr>
            <w:r w:rsidRPr="00B75F50">
              <w:rPr>
                <w:rFonts w:cs="Arial"/>
                <w:sz w:val="18"/>
                <w:szCs w:val="18"/>
              </w:rPr>
              <w:t>No</w:t>
            </w:r>
          </w:p>
        </w:tc>
        <w:tc>
          <w:tcPr>
            <w:tcW w:w="463" w:type="pct"/>
            <w:noWrap/>
            <w:hideMark/>
          </w:tcPr>
          <w:p w14:paraId="28550C1C" w14:textId="77777777" w:rsidR="002A10BF" w:rsidRPr="00B75F50" w:rsidRDefault="002A10BF" w:rsidP="002A10B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748" w:type="pct"/>
            <w:noWrap/>
            <w:hideMark/>
          </w:tcPr>
          <w:p w14:paraId="61BE49D0" w14:textId="77777777" w:rsidR="002A10BF" w:rsidRPr="00B75F50" w:rsidRDefault="002A10BF" w:rsidP="002A10BF">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1096" w:type="pct"/>
            <w:noWrap/>
            <w:hideMark/>
          </w:tcPr>
          <w:p w14:paraId="5C22A0E1" w14:textId="77777777" w:rsidR="002A10BF" w:rsidRPr="00B75F50" w:rsidRDefault="002A10BF" w:rsidP="002A10B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751" w:type="pct"/>
            <w:noWrap/>
            <w:hideMark/>
          </w:tcPr>
          <w:p w14:paraId="3782BC4B" w14:textId="77777777" w:rsidR="002A10BF" w:rsidRPr="00B75F50" w:rsidRDefault="002A10BF" w:rsidP="002A10B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Türü</w:t>
            </w:r>
          </w:p>
        </w:tc>
        <w:tc>
          <w:tcPr>
            <w:tcW w:w="668" w:type="pct"/>
            <w:noWrap/>
            <w:hideMark/>
          </w:tcPr>
          <w:p w14:paraId="2D7E59F2" w14:textId="77777777" w:rsidR="002A10BF" w:rsidRPr="00B75F50" w:rsidRDefault="002A10BF" w:rsidP="002A10B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Sayısı</w:t>
            </w:r>
          </w:p>
        </w:tc>
        <w:tc>
          <w:tcPr>
            <w:tcW w:w="1035" w:type="pct"/>
            <w:noWrap/>
            <w:hideMark/>
          </w:tcPr>
          <w:p w14:paraId="634D6471" w14:textId="77777777" w:rsidR="002A10BF" w:rsidRPr="00B75F50" w:rsidRDefault="002A10BF" w:rsidP="002A10B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Etkilenen Ağaç Sayısı</w:t>
            </w:r>
          </w:p>
        </w:tc>
      </w:tr>
      <w:tr w:rsidR="002A10BF" w:rsidRPr="00B75F50" w14:paraId="5E1F661C"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17D2224C"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1</w:t>
            </w:r>
          </w:p>
        </w:tc>
        <w:tc>
          <w:tcPr>
            <w:tcW w:w="463" w:type="pct"/>
            <w:noWrap/>
            <w:hideMark/>
          </w:tcPr>
          <w:p w14:paraId="737A6AA3"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noWrap/>
            <w:hideMark/>
          </w:tcPr>
          <w:p w14:paraId="3A59F5C9" w14:textId="77777777" w:rsidR="002A10BF" w:rsidRPr="00B75F50" w:rsidRDefault="002A10BF" w:rsidP="002A10BF">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6" w:type="pct"/>
            <w:noWrap/>
            <w:hideMark/>
          </w:tcPr>
          <w:p w14:paraId="2837028D"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751" w:type="pct"/>
            <w:noWrap/>
            <w:hideMark/>
          </w:tcPr>
          <w:p w14:paraId="6169AF97"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Davalı</w:t>
            </w:r>
          </w:p>
        </w:tc>
        <w:tc>
          <w:tcPr>
            <w:tcW w:w="668" w:type="pct"/>
            <w:noWrap/>
            <w:hideMark/>
          </w:tcPr>
          <w:p w14:paraId="2E8221ED"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515C546B"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w:t>
            </w:r>
          </w:p>
        </w:tc>
      </w:tr>
      <w:tr w:rsidR="002A10BF" w:rsidRPr="00B75F50" w14:paraId="6339017B"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759D26D2"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2</w:t>
            </w:r>
          </w:p>
        </w:tc>
        <w:tc>
          <w:tcPr>
            <w:tcW w:w="463" w:type="pct"/>
            <w:noWrap/>
            <w:hideMark/>
          </w:tcPr>
          <w:p w14:paraId="28E740A6"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noWrap/>
            <w:hideMark/>
          </w:tcPr>
          <w:p w14:paraId="4AA7EB9B" w14:textId="77777777" w:rsidR="002A10BF" w:rsidRPr="00B75F50" w:rsidRDefault="002A10BF" w:rsidP="002A10B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6" w:type="pct"/>
            <w:noWrap/>
            <w:hideMark/>
          </w:tcPr>
          <w:p w14:paraId="27068834"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751" w:type="pct"/>
            <w:noWrap/>
            <w:hideMark/>
          </w:tcPr>
          <w:p w14:paraId="40A40623"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Davalı</w:t>
            </w:r>
          </w:p>
        </w:tc>
        <w:tc>
          <w:tcPr>
            <w:tcW w:w="668" w:type="pct"/>
            <w:noWrap/>
            <w:hideMark/>
          </w:tcPr>
          <w:p w14:paraId="6F8C3EFC"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72593451"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2A10BF" w:rsidRPr="00B75F50" w14:paraId="169F85A5"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1CFAC7D8"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3</w:t>
            </w:r>
          </w:p>
        </w:tc>
        <w:tc>
          <w:tcPr>
            <w:tcW w:w="463" w:type="pct"/>
            <w:noWrap/>
            <w:hideMark/>
          </w:tcPr>
          <w:p w14:paraId="5BD15C1E"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748" w:type="pct"/>
            <w:noWrap/>
            <w:hideMark/>
          </w:tcPr>
          <w:p w14:paraId="09C7E303" w14:textId="77777777" w:rsidR="002A10BF" w:rsidRPr="00B75F50" w:rsidRDefault="002A10BF" w:rsidP="002A10BF">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96" w:type="pct"/>
            <w:noWrap/>
            <w:hideMark/>
          </w:tcPr>
          <w:p w14:paraId="545CA415"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751" w:type="pct"/>
            <w:noWrap/>
            <w:hideMark/>
          </w:tcPr>
          <w:p w14:paraId="010FAA1A"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Davalı</w:t>
            </w:r>
          </w:p>
        </w:tc>
        <w:tc>
          <w:tcPr>
            <w:tcW w:w="668" w:type="pct"/>
            <w:noWrap/>
            <w:hideMark/>
          </w:tcPr>
          <w:p w14:paraId="50FD4D35"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2087D914"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r>
      <w:tr w:rsidR="002A10BF" w:rsidRPr="00B75F50" w14:paraId="41ED0809"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00D6D952"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4</w:t>
            </w:r>
          </w:p>
        </w:tc>
        <w:tc>
          <w:tcPr>
            <w:tcW w:w="463" w:type="pct"/>
            <w:noWrap/>
            <w:hideMark/>
          </w:tcPr>
          <w:p w14:paraId="4D5BD21D"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noWrap/>
            <w:hideMark/>
          </w:tcPr>
          <w:p w14:paraId="56988CA2" w14:textId="77777777" w:rsidR="002A10BF" w:rsidRPr="00B75F50" w:rsidRDefault="002A10BF" w:rsidP="002A10B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1096" w:type="pct"/>
            <w:noWrap/>
            <w:hideMark/>
          </w:tcPr>
          <w:p w14:paraId="35580FF3"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751" w:type="pct"/>
            <w:noWrap/>
            <w:hideMark/>
          </w:tcPr>
          <w:p w14:paraId="0E68A2BD"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668" w:type="pct"/>
            <w:noWrap/>
            <w:hideMark/>
          </w:tcPr>
          <w:p w14:paraId="5F37EEBF"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7FCEF72A"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2</w:t>
            </w:r>
          </w:p>
        </w:tc>
      </w:tr>
      <w:tr w:rsidR="002A10BF" w:rsidRPr="00B75F50" w14:paraId="587AA847"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3D5A0BD3"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5</w:t>
            </w:r>
          </w:p>
        </w:tc>
        <w:tc>
          <w:tcPr>
            <w:tcW w:w="463" w:type="pct"/>
            <w:noWrap/>
            <w:hideMark/>
          </w:tcPr>
          <w:p w14:paraId="42846D3A"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noWrap/>
            <w:hideMark/>
          </w:tcPr>
          <w:p w14:paraId="6D5F2029" w14:textId="77777777" w:rsidR="002A10BF" w:rsidRPr="00B75F50" w:rsidRDefault="002A10BF" w:rsidP="002A10BF">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6" w:type="pct"/>
            <w:noWrap/>
            <w:hideMark/>
          </w:tcPr>
          <w:p w14:paraId="7561B9C8"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751" w:type="pct"/>
            <w:noWrap/>
            <w:hideMark/>
          </w:tcPr>
          <w:p w14:paraId="41211548"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668" w:type="pct"/>
            <w:noWrap/>
            <w:hideMark/>
          </w:tcPr>
          <w:p w14:paraId="2D3A4D17"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30AC2E58"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17</w:t>
            </w:r>
          </w:p>
        </w:tc>
      </w:tr>
      <w:tr w:rsidR="002A10BF" w:rsidRPr="00B75F50" w14:paraId="4B7F73FF"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7496A27A"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6</w:t>
            </w:r>
          </w:p>
        </w:tc>
        <w:tc>
          <w:tcPr>
            <w:tcW w:w="463" w:type="pct"/>
            <w:noWrap/>
            <w:hideMark/>
          </w:tcPr>
          <w:p w14:paraId="51E417BB"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748" w:type="pct"/>
            <w:noWrap/>
            <w:hideMark/>
          </w:tcPr>
          <w:p w14:paraId="366F530D" w14:textId="77777777" w:rsidR="002A10BF" w:rsidRPr="00B75F50" w:rsidRDefault="002A10BF" w:rsidP="002A10B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96" w:type="pct"/>
            <w:noWrap/>
            <w:hideMark/>
          </w:tcPr>
          <w:p w14:paraId="67D1E5B3"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751" w:type="pct"/>
            <w:noWrap/>
            <w:hideMark/>
          </w:tcPr>
          <w:p w14:paraId="7A65E4E8"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668" w:type="pct"/>
            <w:noWrap/>
            <w:hideMark/>
          </w:tcPr>
          <w:p w14:paraId="320B932A"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011987E8"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31</w:t>
            </w:r>
          </w:p>
        </w:tc>
      </w:tr>
      <w:tr w:rsidR="002A10BF" w:rsidRPr="00B75F50" w14:paraId="0B51F4E0"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7391D7A0"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7</w:t>
            </w:r>
          </w:p>
        </w:tc>
        <w:tc>
          <w:tcPr>
            <w:tcW w:w="463" w:type="pct"/>
            <w:noWrap/>
            <w:hideMark/>
          </w:tcPr>
          <w:p w14:paraId="3D0A0033"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noWrap/>
            <w:hideMark/>
          </w:tcPr>
          <w:p w14:paraId="43B66DBB" w14:textId="77777777" w:rsidR="002A10BF" w:rsidRPr="00B75F50" w:rsidRDefault="002A10BF" w:rsidP="002A10BF">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1096" w:type="pct"/>
            <w:noWrap/>
            <w:hideMark/>
          </w:tcPr>
          <w:p w14:paraId="489C8A88"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751" w:type="pct"/>
            <w:noWrap/>
            <w:hideMark/>
          </w:tcPr>
          <w:p w14:paraId="387B56F4"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668" w:type="pct"/>
            <w:noWrap/>
            <w:hideMark/>
          </w:tcPr>
          <w:p w14:paraId="6EC3966B"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606E8785"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2A10BF" w:rsidRPr="00B75F50" w14:paraId="2ADE419B"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622BFD01"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8</w:t>
            </w:r>
          </w:p>
        </w:tc>
        <w:tc>
          <w:tcPr>
            <w:tcW w:w="463" w:type="pct"/>
            <w:noWrap/>
            <w:hideMark/>
          </w:tcPr>
          <w:p w14:paraId="4C960214"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noWrap/>
            <w:hideMark/>
          </w:tcPr>
          <w:p w14:paraId="31DA96A1" w14:textId="77777777" w:rsidR="002A10BF" w:rsidRPr="00B75F50" w:rsidRDefault="002A10BF" w:rsidP="002A10B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6" w:type="pct"/>
            <w:noWrap/>
            <w:hideMark/>
          </w:tcPr>
          <w:p w14:paraId="29D15E67"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751" w:type="pct"/>
            <w:noWrap/>
            <w:hideMark/>
          </w:tcPr>
          <w:p w14:paraId="601F6CEF" w14:textId="4C22EE5D"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Kamu</w:t>
            </w:r>
            <w:r w:rsidR="00962187" w:rsidRPr="00B75F50">
              <w:rPr>
                <w:rFonts w:cs="Arial"/>
                <w:color w:val="000000"/>
                <w:sz w:val="18"/>
                <w:szCs w:val="18"/>
              </w:rPr>
              <w:t xml:space="preserve"> Tüzel</w:t>
            </w:r>
          </w:p>
        </w:tc>
        <w:tc>
          <w:tcPr>
            <w:tcW w:w="668" w:type="pct"/>
            <w:noWrap/>
            <w:hideMark/>
          </w:tcPr>
          <w:p w14:paraId="30A2ECA9"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755DCF15"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8</w:t>
            </w:r>
          </w:p>
        </w:tc>
      </w:tr>
      <w:tr w:rsidR="002A10BF" w:rsidRPr="00B75F50" w14:paraId="7672C1F9"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2B879D38"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9</w:t>
            </w:r>
          </w:p>
        </w:tc>
        <w:tc>
          <w:tcPr>
            <w:tcW w:w="463" w:type="pct"/>
            <w:noWrap/>
            <w:hideMark/>
          </w:tcPr>
          <w:p w14:paraId="0CA732E1"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noWrap/>
            <w:hideMark/>
          </w:tcPr>
          <w:p w14:paraId="0557AACC" w14:textId="77777777" w:rsidR="002A10BF" w:rsidRPr="00B75F50" w:rsidRDefault="002A10BF" w:rsidP="002A10BF">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6" w:type="pct"/>
            <w:noWrap/>
            <w:hideMark/>
          </w:tcPr>
          <w:p w14:paraId="0F400B69"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751" w:type="pct"/>
            <w:noWrap/>
            <w:hideMark/>
          </w:tcPr>
          <w:p w14:paraId="27027092" w14:textId="5FCC30D6" w:rsidR="002A10BF" w:rsidRPr="00B75F50" w:rsidRDefault="00962187"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 Kamu Tüzel</w:t>
            </w:r>
          </w:p>
        </w:tc>
        <w:tc>
          <w:tcPr>
            <w:tcW w:w="668" w:type="pct"/>
            <w:noWrap/>
            <w:hideMark/>
          </w:tcPr>
          <w:p w14:paraId="23A55813"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c>
          <w:tcPr>
            <w:tcW w:w="1035" w:type="pct"/>
            <w:noWrap/>
            <w:hideMark/>
          </w:tcPr>
          <w:p w14:paraId="19308BE0"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679</w:t>
            </w:r>
          </w:p>
        </w:tc>
      </w:tr>
      <w:tr w:rsidR="002A10BF" w:rsidRPr="00B75F50" w14:paraId="58442FBC"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2B88771A"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10</w:t>
            </w:r>
          </w:p>
        </w:tc>
        <w:tc>
          <w:tcPr>
            <w:tcW w:w="463" w:type="pct"/>
            <w:noWrap/>
            <w:hideMark/>
          </w:tcPr>
          <w:p w14:paraId="2D4DEDD9"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noWrap/>
            <w:hideMark/>
          </w:tcPr>
          <w:p w14:paraId="21AA69A9" w14:textId="77777777" w:rsidR="002A10BF" w:rsidRPr="00B75F50" w:rsidRDefault="002A10BF" w:rsidP="002A10B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1096" w:type="pct"/>
            <w:noWrap/>
            <w:hideMark/>
          </w:tcPr>
          <w:p w14:paraId="21A44B58"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751" w:type="pct"/>
            <w:noWrap/>
            <w:hideMark/>
          </w:tcPr>
          <w:p w14:paraId="36EB255E" w14:textId="377A7D26" w:rsidR="002A10BF" w:rsidRPr="00B75F50" w:rsidRDefault="00962187"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Kamu Tüzel</w:t>
            </w:r>
          </w:p>
        </w:tc>
        <w:tc>
          <w:tcPr>
            <w:tcW w:w="668" w:type="pct"/>
            <w:noWrap/>
            <w:hideMark/>
          </w:tcPr>
          <w:p w14:paraId="76055C0A"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46A8E41E"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r>
      <w:tr w:rsidR="002A10BF" w:rsidRPr="00B75F50" w14:paraId="35E34734"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4AE81B29"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11</w:t>
            </w:r>
          </w:p>
        </w:tc>
        <w:tc>
          <w:tcPr>
            <w:tcW w:w="463" w:type="pct"/>
            <w:noWrap/>
            <w:hideMark/>
          </w:tcPr>
          <w:p w14:paraId="4566C1E5"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748" w:type="pct"/>
            <w:noWrap/>
            <w:hideMark/>
          </w:tcPr>
          <w:p w14:paraId="12294B68" w14:textId="77777777" w:rsidR="002A10BF" w:rsidRPr="00B75F50" w:rsidRDefault="002A10BF" w:rsidP="002A10BF">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96" w:type="pct"/>
            <w:noWrap/>
            <w:hideMark/>
          </w:tcPr>
          <w:p w14:paraId="553E86C2"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751" w:type="pct"/>
            <w:noWrap/>
            <w:hideMark/>
          </w:tcPr>
          <w:p w14:paraId="5AC4A03C" w14:textId="711FFADC" w:rsidR="002A10BF" w:rsidRPr="00B75F50" w:rsidRDefault="00962187"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Kamu Tüzel</w:t>
            </w:r>
            <w:r w:rsidRPr="00B75F50" w:rsidDel="00962187">
              <w:rPr>
                <w:rFonts w:cs="Arial"/>
                <w:color w:val="000000"/>
                <w:sz w:val="18"/>
                <w:szCs w:val="18"/>
              </w:rPr>
              <w:t xml:space="preserve"> </w:t>
            </w:r>
          </w:p>
        </w:tc>
        <w:tc>
          <w:tcPr>
            <w:tcW w:w="668" w:type="pct"/>
            <w:noWrap/>
            <w:hideMark/>
          </w:tcPr>
          <w:p w14:paraId="4443FCE2"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7F4930D5"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2A10BF" w:rsidRPr="00B75F50" w14:paraId="02421EDD"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6B2F580D"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12</w:t>
            </w:r>
          </w:p>
        </w:tc>
        <w:tc>
          <w:tcPr>
            <w:tcW w:w="463" w:type="pct"/>
            <w:noWrap/>
            <w:hideMark/>
          </w:tcPr>
          <w:p w14:paraId="1251D37A"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noWrap/>
            <w:hideMark/>
          </w:tcPr>
          <w:p w14:paraId="682AA065" w14:textId="77777777" w:rsidR="002A10BF" w:rsidRPr="00B75F50" w:rsidRDefault="002A10BF" w:rsidP="002A10B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Arnavutköy</w:t>
            </w:r>
          </w:p>
        </w:tc>
        <w:tc>
          <w:tcPr>
            <w:tcW w:w="1096" w:type="pct"/>
            <w:noWrap/>
            <w:hideMark/>
          </w:tcPr>
          <w:p w14:paraId="465841EB"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Yeşilbayır</w:t>
            </w:r>
          </w:p>
        </w:tc>
        <w:tc>
          <w:tcPr>
            <w:tcW w:w="751" w:type="pct"/>
            <w:noWrap/>
            <w:hideMark/>
          </w:tcPr>
          <w:p w14:paraId="42E5BE8B"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Kamu Orta Malı</w:t>
            </w:r>
          </w:p>
        </w:tc>
        <w:tc>
          <w:tcPr>
            <w:tcW w:w="668" w:type="pct"/>
            <w:noWrap/>
            <w:hideMark/>
          </w:tcPr>
          <w:p w14:paraId="02CBC31A"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5E085F6F"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15</w:t>
            </w:r>
          </w:p>
        </w:tc>
      </w:tr>
      <w:tr w:rsidR="002A10BF" w:rsidRPr="00B75F50" w14:paraId="6C5FFDFD"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3DA6C03A"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13</w:t>
            </w:r>
          </w:p>
        </w:tc>
        <w:tc>
          <w:tcPr>
            <w:tcW w:w="463" w:type="pct"/>
            <w:noWrap/>
            <w:hideMark/>
          </w:tcPr>
          <w:p w14:paraId="412956E7"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748" w:type="pct"/>
            <w:noWrap/>
            <w:hideMark/>
          </w:tcPr>
          <w:p w14:paraId="69F7A0A0" w14:textId="77777777" w:rsidR="002A10BF" w:rsidRPr="00B75F50" w:rsidRDefault="002A10BF" w:rsidP="002A10BF">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96" w:type="pct"/>
            <w:noWrap/>
            <w:hideMark/>
          </w:tcPr>
          <w:p w14:paraId="5BDA099E"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751" w:type="pct"/>
            <w:noWrap/>
            <w:hideMark/>
          </w:tcPr>
          <w:p w14:paraId="56AFD707"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Orman</w:t>
            </w:r>
          </w:p>
        </w:tc>
        <w:tc>
          <w:tcPr>
            <w:tcW w:w="668" w:type="pct"/>
            <w:noWrap/>
            <w:hideMark/>
          </w:tcPr>
          <w:p w14:paraId="32D8FF36"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1035" w:type="pct"/>
            <w:noWrap/>
            <w:hideMark/>
          </w:tcPr>
          <w:p w14:paraId="49C38206"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58</w:t>
            </w:r>
          </w:p>
        </w:tc>
      </w:tr>
      <w:tr w:rsidR="002A10BF" w:rsidRPr="00B75F50" w14:paraId="21B4DD37"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399FBCA2"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14</w:t>
            </w:r>
          </w:p>
        </w:tc>
        <w:tc>
          <w:tcPr>
            <w:tcW w:w="463" w:type="pct"/>
            <w:noWrap/>
            <w:hideMark/>
          </w:tcPr>
          <w:p w14:paraId="40147814"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noWrap/>
            <w:hideMark/>
          </w:tcPr>
          <w:p w14:paraId="6C4F8050" w14:textId="77777777" w:rsidR="002A10BF" w:rsidRPr="00B75F50" w:rsidRDefault="002A10BF" w:rsidP="002A10B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6" w:type="pct"/>
            <w:noWrap/>
            <w:hideMark/>
          </w:tcPr>
          <w:p w14:paraId="40FA703A"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751" w:type="pct"/>
            <w:noWrap/>
            <w:hideMark/>
          </w:tcPr>
          <w:p w14:paraId="62B041F3"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TCDD</w:t>
            </w:r>
          </w:p>
        </w:tc>
        <w:tc>
          <w:tcPr>
            <w:tcW w:w="668" w:type="pct"/>
            <w:noWrap/>
            <w:hideMark/>
          </w:tcPr>
          <w:p w14:paraId="1EDF0229"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6C62B489"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14</w:t>
            </w:r>
          </w:p>
        </w:tc>
      </w:tr>
      <w:tr w:rsidR="002A10BF" w:rsidRPr="00B75F50" w14:paraId="55C19F10"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32973AC2"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15</w:t>
            </w:r>
          </w:p>
        </w:tc>
        <w:tc>
          <w:tcPr>
            <w:tcW w:w="463" w:type="pct"/>
            <w:noWrap/>
            <w:hideMark/>
          </w:tcPr>
          <w:p w14:paraId="6EB5EBA8"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noWrap/>
            <w:hideMark/>
          </w:tcPr>
          <w:p w14:paraId="541E7B4D" w14:textId="77777777" w:rsidR="002A10BF" w:rsidRPr="00B75F50" w:rsidRDefault="002A10BF" w:rsidP="002A10BF">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96" w:type="pct"/>
            <w:noWrap/>
            <w:hideMark/>
          </w:tcPr>
          <w:p w14:paraId="306D08C6"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Nakkaş</w:t>
            </w:r>
          </w:p>
        </w:tc>
        <w:tc>
          <w:tcPr>
            <w:tcW w:w="751" w:type="pct"/>
            <w:noWrap/>
            <w:hideMark/>
          </w:tcPr>
          <w:p w14:paraId="61F65890"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668" w:type="pct"/>
            <w:noWrap/>
            <w:hideMark/>
          </w:tcPr>
          <w:p w14:paraId="42B074D6"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067F1E7F"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r>
      <w:tr w:rsidR="002A10BF" w:rsidRPr="00B75F50" w14:paraId="770726EE"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00001A1C"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16</w:t>
            </w:r>
          </w:p>
        </w:tc>
        <w:tc>
          <w:tcPr>
            <w:tcW w:w="463" w:type="pct"/>
            <w:noWrap/>
            <w:hideMark/>
          </w:tcPr>
          <w:p w14:paraId="1EF649DD" w14:textId="77777777" w:rsidR="002A10BF" w:rsidRPr="00B75F50" w:rsidRDefault="002A10BF" w:rsidP="002A10B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748" w:type="pct"/>
            <w:noWrap/>
            <w:hideMark/>
          </w:tcPr>
          <w:p w14:paraId="697C64C6" w14:textId="77777777" w:rsidR="002A10BF" w:rsidRPr="00B75F50" w:rsidRDefault="002A10BF" w:rsidP="002A10B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1096" w:type="pct"/>
            <w:noWrap/>
            <w:hideMark/>
          </w:tcPr>
          <w:p w14:paraId="6432DE1D" w14:textId="77777777" w:rsidR="002A10BF" w:rsidRPr="00B75F50" w:rsidRDefault="002A10BF" w:rsidP="002A10B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751" w:type="pct"/>
            <w:noWrap/>
            <w:hideMark/>
          </w:tcPr>
          <w:p w14:paraId="0E7FE4BE"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668" w:type="pct"/>
            <w:noWrap/>
            <w:hideMark/>
          </w:tcPr>
          <w:p w14:paraId="5B76F735"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035" w:type="pct"/>
            <w:noWrap/>
            <w:hideMark/>
          </w:tcPr>
          <w:p w14:paraId="7DF69034"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13</w:t>
            </w:r>
          </w:p>
        </w:tc>
      </w:tr>
      <w:tr w:rsidR="002A10BF" w:rsidRPr="00B75F50" w14:paraId="6B3166A5"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686D6508"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17</w:t>
            </w:r>
          </w:p>
        </w:tc>
        <w:tc>
          <w:tcPr>
            <w:tcW w:w="463" w:type="pct"/>
            <w:noWrap/>
            <w:hideMark/>
          </w:tcPr>
          <w:p w14:paraId="47C9C563"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748" w:type="pct"/>
            <w:noWrap/>
            <w:hideMark/>
          </w:tcPr>
          <w:p w14:paraId="22A64CDF" w14:textId="77777777" w:rsidR="002A10BF" w:rsidRPr="00B75F50" w:rsidRDefault="002A10BF" w:rsidP="002A10BF">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96" w:type="pct"/>
            <w:noWrap/>
            <w:hideMark/>
          </w:tcPr>
          <w:p w14:paraId="60DFBBAF"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751" w:type="pct"/>
            <w:noWrap/>
            <w:hideMark/>
          </w:tcPr>
          <w:p w14:paraId="02301D04"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668" w:type="pct"/>
            <w:noWrap/>
            <w:hideMark/>
          </w:tcPr>
          <w:p w14:paraId="0AD5E046"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1035" w:type="pct"/>
            <w:noWrap/>
            <w:hideMark/>
          </w:tcPr>
          <w:p w14:paraId="4A098B4A"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17</w:t>
            </w:r>
          </w:p>
        </w:tc>
      </w:tr>
      <w:tr w:rsidR="002A10BF" w:rsidRPr="00B75F50" w14:paraId="34B1C4D2"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613BB184"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18</w:t>
            </w:r>
          </w:p>
        </w:tc>
        <w:tc>
          <w:tcPr>
            <w:tcW w:w="463" w:type="pct"/>
            <w:noWrap/>
            <w:hideMark/>
          </w:tcPr>
          <w:p w14:paraId="4A15EC3F"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748" w:type="pct"/>
            <w:noWrap/>
            <w:hideMark/>
          </w:tcPr>
          <w:p w14:paraId="4614F7D1" w14:textId="77777777" w:rsidR="002A10BF" w:rsidRPr="00B75F50" w:rsidRDefault="002A10BF" w:rsidP="002A10BF">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96" w:type="pct"/>
            <w:noWrap/>
            <w:hideMark/>
          </w:tcPr>
          <w:p w14:paraId="2D73D8FB"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751" w:type="pct"/>
            <w:noWrap/>
            <w:hideMark/>
          </w:tcPr>
          <w:p w14:paraId="5057D6AC"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668" w:type="pct"/>
            <w:noWrap/>
            <w:hideMark/>
          </w:tcPr>
          <w:p w14:paraId="54D354E2"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1035" w:type="pct"/>
            <w:noWrap/>
            <w:hideMark/>
          </w:tcPr>
          <w:p w14:paraId="4A6C381E" w14:textId="77777777" w:rsidR="002A10BF" w:rsidRPr="00B75F50" w:rsidRDefault="002A10BF" w:rsidP="002A10B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w:t>
            </w:r>
          </w:p>
        </w:tc>
      </w:tr>
      <w:tr w:rsidR="002A10BF" w:rsidRPr="00B75F50" w14:paraId="54DFF51B"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noWrap/>
            <w:hideMark/>
          </w:tcPr>
          <w:p w14:paraId="22D871AD" w14:textId="77777777" w:rsidR="002A10BF" w:rsidRPr="00B75F50" w:rsidRDefault="002A10BF" w:rsidP="002A10BF">
            <w:pPr>
              <w:spacing w:before="0" w:after="0" w:line="240" w:lineRule="auto"/>
              <w:jc w:val="center"/>
              <w:rPr>
                <w:rFonts w:cs="Arial"/>
                <w:color w:val="000000"/>
                <w:sz w:val="18"/>
                <w:szCs w:val="18"/>
              </w:rPr>
            </w:pPr>
            <w:r w:rsidRPr="00B75F50">
              <w:rPr>
                <w:rFonts w:cs="Arial"/>
                <w:color w:val="000000"/>
                <w:sz w:val="18"/>
                <w:szCs w:val="18"/>
              </w:rPr>
              <w:t> </w:t>
            </w:r>
          </w:p>
        </w:tc>
        <w:tc>
          <w:tcPr>
            <w:tcW w:w="463" w:type="pct"/>
            <w:noWrap/>
            <w:hideMark/>
          </w:tcPr>
          <w:p w14:paraId="648DB4F7"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748" w:type="pct"/>
            <w:noWrap/>
            <w:hideMark/>
          </w:tcPr>
          <w:p w14:paraId="2B644DA2" w14:textId="77777777" w:rsidR="002A10BF" w:rsidRPr="00B75F50" w:rsidRDefault="002A10BF" w:rsidP="002A10BF">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1096" w:type="pct"/>
            <w:noWrap/>
            <w:hideMark/>
          </w:tcPr>
          <w:p w14:paraId="42031AE4"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751" w:type="pct"/>
            <w:noWrap/>
            <w:hideMark/>
          </w:tcPr>
          <w:p w14:paraId="0C2B6AE8"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668" w:type="pct"/>
            <w:noWrap/>
            <w:hideMark/>
          </w:tcPr>
          <w:p w14:paraId="78B10418"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33</w:t>
            </w:r>
          </w:p>
        </w:tc>
        <w:tc>
          <w:tcPr>
            <w:tcW w:w="1035" w:type="pct"/>
            <w:noWrap/>
            <w:hideMark/>
          </w:tcPr>
          <w:p w14:paraId="39F7074D" w14:textId="77777777" w:rsidR="002A10BF" w:rsidRPr="00B75F50" w:rsidRDefault="002A10BF" w:rsidP="002A10B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882</w:t>
            </w:r>
          </w:p>
        </w:tc>
      </w:tr>
    </w:tbl>
    <w:p w14:paraId="128694C4" w14:textId="77777777" w:rsidR="001C16FB" w:rsidRPr="00B75F50" w:rsidRDefault="001C16FB" w:rsidP="001C16FB">
      <w:pPr>
        <w:spacing w:before="0" w:after="160" w:line="259" w:lineRule="auto"/>
        <w:jc w:val="left"/>
        <w:rPr>
          <w:i/>
          <w:iCs/>
          <w:sz w:val="18"/>
          <w:szCs w:val="22"/>
        </w:rPr>
      </w:pPr>
      <w:r w:rsidRPr="00B75F50">
        <w:rPr>
          <w:i/>
          <w:iCs/>
          <w:sz w:val="18"/>
          <w:szCs w:val="22"/>
        </w:rPr>
        <w:t>Kaynak: AYGM 2025</w:t>
      </w:r>
    </w:p>
    <w:p w14:paraId="7CFF07B5" w14:textId="203D7F99" w:rsidR="00BA5492" w:rsidRPr="00B75F50" w:rsidRDefault="004618C6" w:rsidP="00667D7B">
      <w:pPr>
        <w:pStyle w:val="Heading3"/>
        <w:numPr>
          <w:ilvl w:val="2"/>
          <w:numId w:val="65"/>
        </w:numPr>
      </w:pPr>
      <w:bookmarkStart w:id="85" w:name="_Toc209877697"/>
      <w:bookmarkStart w:id="86" w:name="_Toc216969979"/>
      <w:r w:rsidRPr="00B75F50">
        <w:t>Kamu Parsellerinde</w:t>
      </w:r>
      <w:r w:rsidR="00BA5492" w:rsidRPr="00B75F50">
        <w:t xml:space="preserve"> Etkilenen Yapılar</w:t>
      </w:r>
      <w:bookmarkEnd w:id="85"/>
      <w:bookmarkEnd w:id="86"/>
    </w:p>
    <w:p w14:paraId="5ED7A928" w14:textId="2ADE7178" w:rsidR="00BA5492" w:rsidRPr="00B75F50" w:rsidRDefault="004618C6" w:rsidP="009B2E81">
      <w:r w:rsidRPr="00B75F50">
        <w:t xml:space="preserve">Kamu </w:t>
      </w:r>
      <w:r w:rsidR="00BA5492" w:rsidRPr="00B75F50">
        <w:t>parsellerin</w:t>
      </w:r>
      <w:r w:rsidRPr="00B75F50">
        <w:t>de</w:t>
      </w:r>
      <w:r w:rsidR="00BA5492" w:rsidRPr="00B75F50">
        <w:t xml:space="preserve"> </w:t>
      </w:r>
      <w:r w:rsidR="009B2E81" w:rsidRPr="00B75F50">
        <w:t>24</w:t>
      </w:r>
      <w:r w:rsidR="00BA5492" w:rsidRPr="00B75F50">
        <w:t>’</w:t>
      </w:r>
      <w:r w:rsidR="009B2E81" w:rsidRPr="00B75F50">
        <w:t>ü</w:t>
      </w:r>
      <w:r w:rsidR="00BA5492" w:rsidRPr="00B75F50">
        <w:t xml:space="preserve">nde </w:t>
      </w:r>
      <w:r w:rsidR="009B2E81" w:rsidRPr="00B75F50">
        <w:t>çeşitli yapılar (</w:t>
      </w:r>
      <w:r w:rsidR="00BA5492" w:rsidRPr="00B75F50">
        <w:t>su kuyusu, deposu, tel çit, beton zemin, vb.</w:t>
      </w:r>
      <w:r w:rsidR="009B2E81" w:rsidRPr="00B75F50">
        <w:t>)</w:t>
      </w:r>
      <w:r w:rsidR="00BA5492" w:rsidRPr="00B75F50">
        <w:t xml:space="preserve"> bulunmaktadır. </w:t>
      </w:r>
      <w:r w:rsidR="009B2E81" w:rsidRPr="00B75F50">
        <w:t xml:space="preserve">Bu parsellerin üçünde konut benzeri yapılar bulunmakta olup detaylar ve değerlendirme yeniden yerleşim etkisi bölümünde açıklanmıştır. Yapı bulunan parsellerin 8’i hazine, 7’si tescil harici, 4’ü orman, 3’ü kamu, 2’si TCDD parselidir. </w:t>
      </w:r>
    </w:p>
    <w:p w14:paraId="12814DDC" w14:textId="402657DB" w:rsidR="00BA5492" w:rsidRPr="00B75F50" w:rsidRDefault="00BA5492" w:rsidP="00BA5492">
      <w:pPr>
        <w:pStyle w:val="Caption"/>
        <w:keepNext/>
      </w:pPr>
      <w:bookmarkStart w:id="87" w:name="_Toc216969942"/>
      <w:r w:rsidRPr="00B75F50">
        <w:lastRenderedPageBreak/>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13</w:t>
        </w:r>
      </w:fldSimple>
      <w:r w:rsidRPr="00B75F50">
        <w:t>. Diğer Parsel Türlerine Göre Yapılar Bulunan Parsel Sayıları</w:t>
      </w:r>
      <w:bookmarkEnd w:id="87"/>
    </w:p>
    <w:tbl>
      <w:tblPr>
        <w:tblStyle w:val="ListTable3-Accent1"/>
        <w:tblW w:w="5000" w:type="pct"/>
        <w:tblLook w:val="04A0" w:firstRow="1" w:lastRow="0" w:firstColumn="1" w:lastColumn="0" w:noHBand="0" w:noVBand="1"/>
      </w:tblPr>
      <w:tblGrid>
        <w:gridCol w:w="2420"/>
        <w:gridCol w:w="3247"/>
        <w:gridCol w:w="3961"/>
      </w:tblGrid>
      <w:tr w:rsidR="00BA5492" w:rsidRPr="00B75F50" w14:paraId="3121B770" w14:textId="77777777" w:rsidTr="004D4066">
        <w:trPr>
          <w:cnfStyle w:val="100000000000" w:firstRow="1" w:lastRow="0" w:firstColumn="0" w:lastColumn="0" w:oddVBand="0" w:evenVBand="0" w:oddHBand="0" w:evenHBand="0" w:firstRowFirstColumn="0" w:firstRowLastColumn="0" w:lastRowFirstColumn="0" w:lastRowLastColumn="0"/>
          <w:trHeight w:val="477"/>
        </w:trPr>
        <w:tc>
          <w:tcPr>
            <w:cnfStyle w:val="001000000100" w:firstRow="0" w:lastRow="0" w:firstColumn="1" w:lastColumn="0" w:oddVBand="0" w:evenVBand="0" w:oddHBand="0" w:evenHBand="0" w:firstRowFirstColumn="1" w:firstRowLastColumn="0" w:lastRowFirstColumn="0" w:lastRowLastColumn="0"/>
            <w:tcW w:w="1257" w:type="pct"/>
            <w:hideMark/>
          </w:tcPr>
          <w:p w14:paraId="05949ABC" w14:textId="77777777" w:rsidR="00BA5492" w:rsidRPr="00B75F50" w:rsidRDefault="00BA5492" w:rsidP="0072503C">
            <w:pPr>
              <w:spacing w:before="0" w:after="0" w:line="240" w:lineRule="auto"/>
              <w:jc w:val="left"/>
              <w:rPr>
                <w:rFonts w:cs="Arial"/>
                <w:sz w:val="18"/>
                <w:szCs w:val="18"/>
              </w:rPr>
            </w:pPr>
            <w:r w:rsidRPr="00B75F50">
              <w:rPr>
                <w:rFonts w:cs="Arial"/>
                <w:sz w:val="18"/>
                <w:szCs w:val="18"/>
              </w:rPr>
              <w:t>Parsel Türü ve Sayısı</w:t>
            </w:r>
          </w:p>
        </w:tc>
        <w:tc>
          <w:tcPr>
            <w:tcW w:w="1686" w:type="pct"/>
            <w:hideMark/>
          </w:tcPr>
          <w:p w14:paraId="3100DF69" w14:textId="77777777" w:rsidR="00BA5492" w:rsidRPr="00B75F50" w:rsidRDefault="00BA5492" w:rsidP="0072503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Çeşitli Yapılar Bulunan Parsel Sayısı</w:t>
            </w:r>
          </w:p>
        </w:tc>
        <w:tc>
          <w:tcPr>
            <w:tcW w:w="2057" w:type="pct"/>
            <w:hideMark/>
          </w:tcPr>
          <w:p w14:paraId="09879311" w14:textId="77777777" w:rsidR="00BA5492" w:rsidRPr="00B75F50" w:rsidRDefault="00BA5492" w:rsidP="0072503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Konut Benzeri (Konteyner, Bağevi) Yapılar Bulunan Yapı Sayısı</w:t>
            </w:r>
          </w:p>
        </w:tc>
      </w:tr>
      <w:tr w:rsidR="009B2E81" w:rsidRPr="00B75F50" w14:paraId="63F9E090"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257" w:type="pct"/>
            <w:noWrap/>
            <w:vAlign w:val="bottom"/>
            <w:hideMark/>
          </w:tcPr>
          <w:p w14:paraId="7587095E" w14:textId="0B2AF450" w:rsidR="009B2E81" w:rsidRPr="00B75F50" w:rsidRDefault="009B2E81" w:rsidP="009B2E81">
            <w:pPr>
              <w:spacing w:before="0" w:after="0" w:line="240" w:lineRule="auto"/>
              <w:jc w:val="left"/>
              <w:rPr>
                <w:rFonts w:cs="Arial"/>
                <w:color w:val="000000"/>
                <w:sz w:val="18"/>
                <w:szCs w:val="18"/>
              </w:rPr>
            </w:pPr>
            <w:r w:rsidRPr="00B75F50">
              <w:rPr>
                <w:rFonts w:cs="Arial"/>
                <w:color w:val="000000"/>
                <w:sz w:val="18"/>
                <w:szCs w:val="18"/>
              </w:rPr>
              <w:t>Hazine</w:t>
            </w:r>
          </w:p>
        </w:tc>
        <w:tc>
          <w:tcPr>
            <w:tcW w:w="1686" w:type="pct"/>
            <w:noWrap/>
            <w:vAlign w:val="bottom"/>
            <w:hideMark/>
          </w:tcPr>
          <w:p w14:paraId="587F5881" w14:textId="27589E4D"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2057" w:type="pct"/>
            <w:noWrap/>
            <w:vAlign w:val="bottom"/>
            <w:hideMark/>
          </w:tcPr>
          <w:p w14:paraId="2873225C" w14:textId="1C17CF9F" w:rsidR="009B2E81" w:rsidRPr="00B75F50" w:rsidRDefault="002026AA"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7B8FD112"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1257" w:type="pct"/>
            <w:noWrap/>
            <w:vAlign w:val="bottom"/>
            <w:hideMark/>
          </w:tcPr>
          <w:p w14:paraId="0428D68C" w14:textId="61F25BA1" w:rsidR="009B2E81" w:rsidRPr="00B75F50" w:rsidRDefault="009B2E81" w:rsidP="009B2E81">
            <w:pPr>
              <w:spacing w:before="0" w:after="0" w:line="240" w:lineRule="auto"/>
              <w:jc w:val="left"/>
              <w:rPr>
                <w:rFonts w:cs="Arial"/>
                <w:color w:val="000000"/>
                <w:sz w:val="18"/>
                <w:szCs w:val="18"/>
              </w:rPr>
            </w:pPr>
            <w:r w:rsidRPr="00B75F50">
              <w:rPr>
                <w:rFonts w:cs="Arial"/>
                <w:color w:val="000000"/>
                <w:sz w:val="18"/>
                <w:szCs w:val="18"/>
              </w:rPr>
              <w:t>Tescil Harici</w:t>
            </w:r>
          </w:p>
        </w:tc>
        <w:tc>
          <w:tcPr>
            <w:tcW w:w="1686" w:type="pct"/>
            <w:noWrap/>
            <w:vAlign w:val="bottom"/>
            <w:hideMark/>
          </w:tcPr>
          <w:p w14:paraId="2DBB715B" w14:textId="3016966D"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w:t>
            </w:r>
          </w:p>
        </w:tc>
        <w:tc>
          <w:tcPr>
            <w:tcW w:w="2057" w:type="pct"/>
            <w:noWrap/>
            <w:vAlign w:val="bottom"/>
            <w:hideMark/>
          </w:tcPr>
          <w:p w14:paraId="0AF88841" w14:textId="02E9A008" w:rsidR="009B2E81" w:rsidRPr="00B75F50" w:rsidRDefault="006848C5"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r>
      <w:tr w:rsidR="009B2E81" w:rsidRPr="00B75F50" w14:paraId="608930E2"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257" w:type="pct"/>
            <w:noWrap/>
            <w:vAlign w:val="bottom"/>
            <w:hideMark/>
          </w:tcPr>
          <w:p w14:paraId="575486DD" w14:textId="276E474E" w:rsidR="009B2E81" w:rsidRPr="00B75F50" w:rsidRDefault="009B2E81" w:rsidP="009B2E81">
            <w:pPr>
              <w:spacing w:before="0" w:after="0" w:line="240" w:lineRule="auto"/>
              <w:jc w:val="left"/>
              <w:rPr>
                <w:rFonts w:cs="Arial"/>
                <w:color w:val="000000"/>
                <w:sz w:val="18"/>
                <w:szCs w:val="18"/>
              </w:rPr>
            </w:pPr>
            <w:r w:rsidRPr="00B75F50">
              <w:rPr>
                <w:rFonts w:cs="Arial"/>
                <w:color w:val="000000"/>
                <w:sz w:val="18"/>
                <w:szCs w:val="18"/>
              </w:rPr>
              <w:t>Orman</w:t>
            </w:r>
          </w:p>
        </w:tc>
        <w:tc>
          <w:tcPr>
            <w:tcW w:w="1686" w:type="pct"/>
            <w:noWrap/>
            <w:vAlign w:val="bottom"/>
            <w:hideMark/>
          </w:tcPr>
          <w:p w14:paraId="60C6B8B4" w14:textId="6F32BFC3"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2057" w:type="pct"/>
            <w:noWrap/>
            <w:vAlign w:val="bottom"/>
            <w:hideMark/>
          </w:tcPr>
          <w:p w14:paraId="42A8CB39" w14:textId="231FD7AF" w:rsidR="009B2E81" w:rsidRPr="00B75F50" w:rsidRDefault="006848C5"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9B2E81" w:rsidRPr="00B75F50" w14:paraId="10ED67AE"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1257" w:type="pct"/>
            <w:noWrap/>
            <w:vAlign w:val="bottom"/>
            <w:hideMark/>
          </w:tcPr>
          <w:p w14:paraId="0A252C84" w14:textId="00F06FA8" w:rsidR="009B2E81" w:rsidRPr="00B75F50" w:rsidRDefault="009B2E81" w:rsidP="009B2E81">
            <w:pPr>
              <w:spacing w:before="0" w:after="0" w:line="240" w:lineRule="auto"/>
              <w:jc w:val="left"/>
              <w:rPr>
                <w:rFonts w:cs="Arial"/>
                <w:color w:val="000000"/>
                <w:sz w:val="18"/>
                <w:szCs w:val="18"/>
              </w:rPr>
            </w:pPr>
            <w:r w:rsidRPr="00B75F50">
              <w:rPr>
                <w:rFonts w:cs="Arial"/>
                <w:color w:val="000000"/>
                <w:sz w:val="18"/>
                <w:szCs w:val="18"/>
              </w:rPr>
              <w:t>Kamu</w:t>
            </w:r>
            <w:r w:rsidR="00962187" w:rsidRPr="00B75F50">
              <w:rPr>
                <w:rFonts w:cs="Arial"/>
                <w:color w:val="000000"/>
                <w:sz w:val="18"/>
                <w:szCs w:val="18"/>
              </w:rPr>
              <w:t xml:space="preserve"> Tüzel</w:t>
            </w:r>
          </w:p>
        </w:tc>
        <w:tc>
          <w:tcPr>
            <w:tcW w:w="1686" w:type="pct"/>
            <w:noWrap/>
            <w:vAlign w:val="bottom"/>
            <w:hideMark/>
          </w:tcPr>
          <w:p w14:paraId="4F297255" w14:textId="142AAA4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2057" w:type="pct"/>
            <w:noWrap/>
            <w:vAlign w:val="bottom"/>
            <w:hideMark/>
          </w:tcPr>
          <w:p w14:paraId="0414116E" w14:textId="132FCCBE"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1A8EE75C"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257" w:type="pct"/>
            <w:noWrap/>
            <w:vAlign w:val="bottom"/>
            <w:hideMark/>
          </w:tcPr>
          <w:p w14:paraId="7EAF32F5" w14:textId="26554A6E" w:rsidR="009B2E81" w:rsidRPr="00B75F50" w:rsidRDefault="009B2E81" w:rsidP="009B2E81">
            <w:pPr>
              <w:spacing w:before="0" w:after="0" w:line="240" w:lineRule="auto"/>
              <w:jc w:val="left"/>
              <w:rPr>
                <w:rFonts w:cs="Arial"/>
                <w:color w:val="000000"/>
                <w:sz w:val="18"/>
                <w:szCs w:val="18"/>
              </w:rPr>
            </w:pPr>
            <w:r w:rsidRPr="00B75F50">
              <w:rPr>
                <w:rFonts w:cs="Arial"/>
                <w:color w:val="000000"/>
                <w:sz w:val="18"/>
                <w:szCs w:val="18"/>
              </w:rPr>
              <w:t>TCDD</w:t>
            </w:r>
          </w:p>
        </w:tc>
        <w:tc>
          <w:tcPr>
            <w:tcW w:w="1686" w:type="pct"/>
            <w:noWrap/>
            <w:vAlign w:val="bottom"/>
            <w:hideMark/>
          </w:tcPr>
          <w:p w14:paraId="2242DC6A" w14:textId="11E8B4BD"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2057" w:type="pct"/>
            <w:noWrap/>
            <w:vAlign w:val="bottom"/>
            <w:hideMark/>
          </w:tcPr>
          <w:p w14:paraId="7A0E8846" w14:textId="3B732FFD"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21B3AF97"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1257" w:type="pct"/>
            <w:noWrap/>
            <w:vAlign w:val="bottom"/>
            <w:hideMark/>
          </w:tcPr>
          <w:p w14:paraId="774E66B2" w14:textId="4A50FC38" w:rsidR="009B2E81" w:rsidRPr="00B75F50" w:rsidRDefault="009B2E81" w:rsidP="009B2E81">
            <w:pPr>
              <w:spacing w:before="0" w:after="0" w:line="240" w:lineRule="auto"/>
              <w:jc w:val="left"/>
              <w:rPr>
                <w:rFonts w:cs="Arial"/>
                <w:color w:val="000000"/>
                <w:sz w:val="18"/>
                <w:szCs w:val="18"/>
              </w:rPr>
            </w:pPr>
            <w:r w:rsidRPr="00B75F50">
              <w:rPr>
                <w:rFonts w:cs="Arial"/>
                <w:color w:val="000000"/>
                <w:sz w:val="18"/>
                <w:szCs w:val="18"/>
              </w:rPr>
              <w:t>Toplam</w:t>
            </w:r>
          </w:p>
        </w:tc>
        <w:tc>
          <w:tcPr>
            <w:tcW w:w="1686" w:type="pct"/>
            <w:noWrap/>
            <w:vAlign w:val="bottom"/>
            <w:hideMark/>
          </w:tcPr>
          <w:p w14:paraId="15C6B64C" w14:textId="41DD7085"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24</w:t>
            </w:r>
          </w:p>
        </w:tc>
        <w:tc>
          <w:tcPr>
            <w:tcW w:w="2057" w:type="pct"/>
            <w:noWrap/>
            <w:vAlign w:val="bottom"/>
            <w:hideMark/>
          </w:tcPr>
          <w:p w14:paraId="034C505D" w14:textId="17355CD3"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w:t>
            </w:r>
          </w:p>
        </w:tc>
      </w:tr>
    </w:tbl>
    <w:p w14:paraId="5126C65D" w14:textId="2A1BC899" w:rsidR="004D4066" w:rsidRPr="00B75F50" w:rsidRDefault="004D4066" w:rsidP="00BA5492">
      <w:pPr>
        <w:rPr>
          <w:i/>
          <w:iCs/>
        </w:rPr>
      </w:pPr>
      <w:r w:rsidRPr="00B75F50">
        <w:rPr>
          <w:i/>
          <w:iCs/>
        </w:rPr>
        <w:t>Kaynak: AYGM, 2025</w:t>
      </w:r>
    </w:p>
    <w:p w14:paraId="0564095B" w14:textId="476D8F7F" w:rsidR="00BA5492" w:rsidRPr="00B75F50" w:rsidRDefault="00BA5492" w:rsidP="00BA5492">
      <w:r w:rsidRPr="00B75F50">
        <w:t xml:space="preserve">Yapı bulunan </w:t>
      </w:r>
      <w:r w:rsidR="00A026E3" w:rsidRPr="00B75F50">
        <w:t xml:space="preserve">kamu </w:t>
      </w:r>
      <w:r w:rsidRPr="00B75F50">
        <w:t>parseller</w:t>
      </w:r>
      <w:r w:rsidR="00A026E3" w:rsidRPr="00B75F50">
        <w:t>i</w:t>
      </w:r>
      <w:r w:rsidRPr="00B75F50">
        <w:t xml:space="preserve"> toplam </w:t>
      </w:r>
      <w:r w:rsidR="009B2E81" w:rsidRPr="00B75F50">
        <w:t>9</w:t>
      </w:r>
      <w:r w:rsidRPr="00B75F50">
        <w:t xml:space="preserve"> farklı yerleşimde bulunuyor olup bunların listesi aşağıdaki tabloda gösterilmiştir. </w:t>
      </w:r>
    </w:p>
    <w:p w14:paraId="69C795D6" w14:textId="10345738" w:rsidR="00BA5492" w:rsidRPr="00B75F50" w:rsidRDefault="00BA5492" w:rsidP="00BA5492">
      <w:pPr>
        <w:pStyle w:val="Caption"/>
        <w:keepNext/>
      </w:pPr>
      <w:bookmarkStart w:id="88" w:name="_Toc216969943"/>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14</w:t>
        </w:r>
      </w:fldSimple>
      <w:r w:rsidRPr="00B75F50">
        <w:t>. Yapı Bulunan Diğer Parsellerin Yerleşimlere Göre Dağılımı</w:t>
      </w:r>
      <w:bookmarkEnd w:id="88"/>
    </w:p>
    <w:tbl>
      <w:tblPr>
        <w:tblStyle w:val="ListTable3-Accent1"/>
        <w:tblW w:w="10024" w:type="dxa"/>
        <w:tblLook w:val="04A0" w:firstRow="1" w:lastRow="0" w:firstColumn="1" w:lastColumn="0" w:noHBand="0" w:noVBand="1"/>
      </w:tblPr>
      <w:tblGrid>
        <w:gridCol w:w="704"/>
        <w:gridCol w:w="1960"/>
        <w:gridCol w:w="1760"/>
        <w:gridCol w:w="2200"/>
        <w:gridCol w:w="1120"/>
        <w:gridCol w:w="960"/>
        <w:gridCol w:w="1320"/>
      </w:tblGrid>
      <w:tr w:rsidR="009B2E81" w:rsidRPr="00B75F50" w14:paraId="618E986C" w14:textId="77777777" w:rsidTr="009B2E81">
        <w:trPr>
          <w:cnfStyle w:val="100000000000" w:firstRow="1" w:lastRow="0" w:firstColumn="0" w:lastColumn="0" w:oddVBand="0" w:evenVBand="0" w:oddHBand="0" w:evenHBand="0" w:firstRowFirstColumn="0" w:firstRowLastColumn="0" w:lastRowFirstColumn="0" w:lastRowLastColumn="0"/>
          <w:trHeight w:val="480"/>
        </w:trPr>
        <w:tc>
          <w:tcPr>
            <w:cnfStyle w:val="001000000100" w:firstRow="0" w:lastRow="0" w:firstColumn="1" w:lastColumn="0" w:oddVBand="0" w:evenVBand="0" w:oddHBand="0" w:evenHBand="0" w:firstRowFirstColumn="1" w:firstRowLastColumn="0" w:lastRowFirstColumn="0" w:lastRowLastColumn="0"/>
            <w:tcW w:w="704" w:type="dxa"/>
            <w:noWrap/>
            <w:hideMark/>
          </w:tcPr>
          <w:p w14:paraId="488AB95F" w14:textId="77777777" w:rsidR="009B2E81" w:rsidRPr="00B75F50" w:rsidRDefault="009B2E81" w:rsidP="009B2E81">
            <w:pPr>
              <w:spacing w:before="0" w:after="0" w:line="240" w:lineRule="auto"/>
              <w:jc w:val="center"/>
              <w:rPr>
                <w:rFonts w:cs="Arial"/>
                <w:sz w:val="18"/>
                <w:szCs w:val="18"/>
              </w:rPr>
            </w:pPr>
            <w:r w:rsidRPr="00B75F50">
              <w:rPr>
                <w:rFonts w:cs="Arial"/>
                <w:sz w:val="18"/>
                <w:szCs w:val="18"/>
              </w:rPr>
              <w:t>No</w:t>
            </w:r>
          </w:p>
        </w:tc>
        <w:tc>
          <w:tcPr>
            <w:tcW w:w="1960" w:type="dxa"/>
            <w:noWrap/>
            <w:hideMark/>
          </w:tcPr>
          <w:p w14:paraId="0CF6553F" w14:textId="77777777" w:rsidR="009B2E81" w:rsidRPr="00B75F50" w:rsidRDefault="009B2E81" w:rsidP="009B2E8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1760" w:type="dxa"/>
            <w:noWrap/>
            <w:hideMark/>
          </w:tcPr>
          <w:p w14:paraId="6130FC4B" w14:textId="77777777" w:rsidR="009B2E81" w:rsidRPr="00B75F50" w:rsidRDefault="009B2E81" w:rsidP="009B2E8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2200" w:type="dxa"/>
            <w:noWrap/>
            <w:hideMark/>
          </w:tcPr>
          <w:p w14:paraId="2F4BC21B" w14:textId="77777777" w:rsidR="009B2E81" w:rsidRPr="00B75F50" w:rsidRDefault="009B2E81" w:rsidP="009B2E8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1120" w:type="dxa"/>
            <w:noWrap/>
            <w:hideMark/>
          </w:tcPr>
          <w:p w14:paraId="08625F20" w14:textId="77777777" w:rsidR="009B2E81" w:rsidRPr="00B75F50" w:rsidRDefault="009B2E81" w:rsidP="009B2E8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Türü</w:t>
            </w:r>
          </w:p>
        </w:tc>
        <w:tc>
          <w:tcPr>
            <w:tcW w:w="960" w:type="dxa"/>
            <w:noWrap/>
            <w:hideMark/>
          </w:tcPr>
          <w:p w14:paraId="40E815E2" w14:textId="77777777" w:rsidR="009B2E81" w:rsidRPr="00B75F50" w:rsidRDefault="009B2E81" w:rsidP="009B2E8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Sayısı</w:t>
            </w:r>
          </w:p>
        </w:tc>
        <w:tc>
          <w:tcPr>
            <w:tcW w:w="1320" w:type="dxa"/>
            <w:hideMark/>
          </w:tcPr>
          <w:p w14:paraId="229C4EFA" w14:textId="77777777" w:rsidR="009B2E81" w:rsidRPr="00B75F50" w:rsidRDefault="009B2E81" w:rsidP="009B2E8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Konut Benzeri Yapı Sayısı</w:t>
            </w:r>
          </w:p>
        </w:tc>
      </w:tr>
      <w:tr w:rsidR="009B2E81" w:rsidRPr="00B75F50" w14:paraId="782E9F1F" w14:textId="77777777" w:rsidTr="009B2E8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367A4BA4"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1</w:t>
            </w:r>
          </w:p>
        </w:tc>
        <w:tc>
          <w:tcPr>
            <w:tcW w:w="1960" w:type="dxa"/>
            <w:noWrap/>
            <w:hideMark/>
          </w:tcPr>
          <w:p w14:paraId="0CB49558"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760" w:type="dxa"/>
            <w:noWrap/>
            <w:hideMark/>
          </w:tcPr>
          <w:p w14:paraId="06D1FE61"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2200" w:type="dxa"/>
            <w:noWrap/>
            <w:hideMark/>
          </w:tcPr>
          <w:p w14:paraId="41188590"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1120" w:type="dxa"/>
            <w:noWrap/>
            <w:hideMark/>
          </w:tcPr>
          <w:p w14:paraId="64C8B33C" w14:textId="4243FB10"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Kamu</w:t>
            </w:r>
            <w:r w:rsidR="00100A4B" w:rsidRPr="00B75F50">
              <w:rPr>
                <w:rFonts w:cs="Arial"/>
                <w:color w:val="000000"/>
                <w:sz w:val="18"/>
                <w:szCs w:val="18"/>
              </w:rPr>
              <w:t xml:space="preserve"> Tüzel </w:t>
            </w:r>
          </w:p>
        </w:tc>
        <w:tc>
          <w:tcPr>
            <w:tcW w:w="960" w:type="dxa"/>
            <w:noWrap/>
            <w:hideMark/>
          </w:tcPr>
          <w:p w14:paraId="02910168"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320" w:type="dxa"/>
            <w:noWrap/>
            <w:hideMark/>
          </w:tcPr>
          <w:p w14:paraId="0FEFA8E2"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3C5F75D4" w14:textId="77777777" w:rsidTr="009B2E81">
        <w:trPr>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2F9B61DF"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2</w:t>
            </w:r>
          </w:p>
        </w:tc>
        <w:tc>
          <w:tcPr>
            <w:tcW w:w="1960" w:type="dxa"/>
            <w:noWrap/>
            <w:hideMark/>
          </w:tcPr>
          <w:p w14:paraId="77067A5B"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1760" w:type="dxa"/>
            <w:noWrap/>
            <w:hideMark/>
          </w:tcPr>
          <w:p w14:paraId="4E90E6CD"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2200" w:type="dxa"/>
            <w:noWrap/>
            <w:hideMark/>
          </w:tcPr>
          <w:p w14:paraId="27F31620"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1120" w:type="dxa"/>
            <w:noWrap/>
            <w:hideMark/>
          </w:tcPr>
          <w:p w14:paraId="33A48053" w14:textId="3282F7E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Kamu</w:t>
            </w:r>
            <w:r w:rsidR="00100A4B" w:rsidRPr="00B75F50">
              <w:rPr>
                <w:rFonts w:cs="Arial"/>
                <w:color w:val="000000"/>
                <w:sz w:val="18"/>
                <w:szCs w:val="18"/>
              </w:rPr>
              <w:t xml:space="preserve"> Tüzel</w:t>
            </w:r>
          </w:p>
        </w:tc>
        <w:tc>
          <w:tcPr>
            <w:tcW w:w="960" w:type="dxa"/>
            <w:noWrap/>
            <w:hideMark/>
          </w:tcPr>
          <w:p w14:paraId="48DBBA8E"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1320" w:type="dxa"/>
            <w:noWrap/>
            <w:hideMark/>
          </w:tcPr>
          <w:p w14:paraId="3090C196"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55067E9F" w14:textId="77777777" w:rsidTr="009B2E8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353813CB"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3</w:t>
            </w:r>
          </w:p>
        </w:tc>
        <w:tc>
          <w:tcPr>
            <w:tcW w:w="1960" w:type="dxa"/>
            <w:noWrap/>
            <w:hideMark/>
          </w:tcPr>
          <w:p w14:paraId="435C1B0D"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760" w:type="dxa"/>
            <w:noWrap/>
            <w:hideMark/>
          </w:tcPr>
          <w:p w14:paraId="3F86A66D"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2200" w:type="dxa"/>
            <w:noWrap/>
            <w:hideMark/>
          </w:tcPr>
          <w:p w14:paraId="2BAB823C"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1120" w:type="dxa"/>
            <w:noWrap/>
            <w:hideMark/>
          </w:tcPr>
          <w:p w14:paraId="6DAFFB14"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960" w:type="dxa"/>
            <w:noWrap/>
            <w:hideMark/>
          </w:tcPr>
          <w:p w14:paraId="134032D1"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320" w:type="dxa"/>
            <w:noWrap/>
            <w:hideMark/>
          </w:tcPr>
          <w:p w14:paraId="20EA3BD8"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2A3D9612" w14:textId="77777777" w:rsidTr="009B2E81">
        <w:trPr>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75347998"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4</w:t>
            </w:r>
          </w:p>
        </w:tc>
        <w:tc>
          <w:tcPr>
            <w:tcW w:w="1960" w:type="dxa"/>
            <w:noWrap/>
            <w:hideMark/>
          </w:tcPr>
          <w:p w14:paraId="7929A245"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760" w:type="dxa"/>
            <w:noWrap/>
            <w:hideMark/>
          </w:tcPr>
          <w:p w14:paraId="4D431A31"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2200" w:type="dxa"/>
            <w:noWrap/>
            <w:hideMark/>
          </w:tcPr>
          <w:p w14:paraId="22509DA6"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Nakkaş</w:t>
            </w:r>
          </w:p>
        </w:tc>
        <w:tc>
          <w:tcPr>
            <w:tcW w:w="1120" w:type="dxa"/>
            <w:noWrap/>
            <w:hideMark/>
          </w:tcPr>
          <w:p w14:paraId="09BCA69A"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960" w:type="dxa"/>
            <w:noWrap/>
            <w:hideMark/>
          </w:tcPr>
          <w:p w14:paraId="25500563"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320" w:type="dxa"/>
            <w:noWrap/>
            <w:hideMark/>
          </w:tcPr>
          <w:p w14:paraId="09EB7D96"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560530D1" w14:textId="77777777" w:rsidTr="009B2E8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17B2FB52"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5</w:t>
            </w:r>
          </w:p>
        </w:tc>
        <w:tc>
          <w:tcPr>
            <w:tcW w:w="1960" w:type="dxa"/>
            <w:noWrap/>
            <w:hideMark/>
          </w:tcPr>
          <w:p w14:paraId="486036E8"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760" w:type="dxa"/>
            <w:noWrap/>
            <w:hideMark/>
          </w:tcPr>
          <w:p w14:paraId="2E272C03"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2200" w:type="dxa"/>
            <w:noWrap/>
            <w:hideMark/>
          </w:tcPr>
          <w:p w14:paraId="2FD03EBD"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1120" w:type="dxa"/>
            <w:noWrap/>
            <w:hideMark/>
          </w:tcPr>
          <w:p w14:paraId="6303B5B8"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960" w:type="dxa"/>
            <w:noWrap/>
            <w:hideMark/>
          </w:tcPr>
          <w:p w14:paraId="205F449D"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320" w:type="dxa"/>
            <w:noWrap/>
            <w:hideMark/>
          </w:tcPr>
          <w:p w14:paraId="01D7FCAD"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2A34F7EA" w14:textId="77777777" w:rsidTr="00EE08BB">
        <w:trPr>
          <w:trHeight w:val="71"/>
        </w:trPr>
        <w:tc>
          <w:tcPr>
            <w:cnfStyle w:val="001000000000" w:firstRow="0" w:lastRow="0" w:firstColumn="1" w:lastColumn="0" w:oddVBand="0" w:evenVBand="0" w:oddHBand="0" w:evenHBand="0" w:firstRowFirstColumn="0" w:firstRowLastColumn="0" w:lastRowFirstColumn="0" w:lastRowLastColumn="0"/>
            <w:tcW w:w="704" w:type="dxa"/>
            <w:noWrap/>
            <w:hideMark/>
          </w:tcPr>
          <w:p w14:paraId="202EB612"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6</w:t>
            </w:r>
          </w:p>
        </w:tc>
        <w:tc>
          <w:tcPr>
            <w:tcW w:w="1960" w:type="dxa"/>
            <w:noWrap/>
            <w:hideMark/>
          </w:tcPr>
          <w:p w14:paraId="3B0B897C"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760" w:type="dxa"/>
            <w:noWrap/>
            <w:hideMark/>
          </w:tcPr>
          <w:p w14:paraId="44A635AF"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2200" w:type="dxa"/>
            <w:noWrap/>
            <w:hideMark/>
          </w:tcPr>
          <w:p w14:paraId="37665A09"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Küçüksinekli</w:t>
            </w:r>
          </w:p>
        </w:tc>
        <w:tc>
          <w:tcPr>
            <w:tcW w:w="1120" w:type="dxa"/>
            <w:noWrap/>
            <w:hideMark/>
          </w:tcPr>
          <w:p w14:paraId="6C98CE7A"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960" w:type="dxa"/>
            <w:noWrap/>
            <w:hideMark/>
          </w:tcPr>
          <w:p w14:paraId="3D361BE7"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320" w:type="dxa"/>
            <w:noWrap/>
            <w:hideMark/>
          </w:tcPr>
          <w:p w14:paraId="5FD930E0" w14:textId="71C33A03" w:rsidR="009B2E81" w:rsidRPr="00B75F50" w:rsidRDefault="009F2505"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52A04079" w14:textId="77777777" w:rsidTr="009B2E8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4D178D1F"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7</w:t>
            </w:r>
          </w:p>
        </w:tc>
        <w:tc>
          <w:tcPr>
            <w:tcW w:w="1960" w:type="dxa"/>
            <w:noWrap/>
            <w:hideMark/>
          </w:tcPr>
          <w:p w14:paraId="1B8DB22F"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1760" w:type="dxa"/>
            <w:noWrap/>
            <w:hideMark/>
          </w:tcPr>
          <w:p w14:paraId="25F97956"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2200" w:type="dxa"/>
            <w:noWrap/>
            <w:hideMark/>
          </w:tcPr>
          <w:p w14:paraId="6EB09DEC"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1120" w:type="dxa"/>
            <w:noWrap/>
            <w:hideMark/>
          </w:tcPr>
          <w:p w14:paraId="08A76418"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960" w:type="dxa"/>
            <w:noWrap/>
            <w:hideMark/>
          </w:tcPr>
          <w:p w14:paraId="18B79BDA"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1320" w:type="dxa"/>
            <w:noWrap/>
            <w:hideMark/>
          </w:tcPr>
          <w:p w14:paraId="56E2B756" w14:textId="699576FB" w:rsidR="009B2E81" w:rsidRPr="00B75F50" w:rsidRDefault="009F2505"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239E1EC6" w14:textId="77777777" w:rsidTr="009B2E81">
        <w:trPr>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68D640D0"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8</w:t>
            </w:r>
          </w:p>
        </w:tc>
        <w:tc>
          <w:tcPr>
            <w:tcW w:w="1960" w:type="dxa"/>
            <w:noWrap/>
            <w:hideMark/>
          </w:tcPr>
          <w:p w14:paraId="7E816A1D"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760" w:type="dxa"/>
            <w:noWrap/>
            <w:hideMark/>
          </w:tcPr>
          <w:p w14:paraId="45D0D2B8"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2200" w:type="dxa"/>
            <w:noWrap/>
            <w:hideMark/>
          </w:tcPr>
          <w:p w14:paraId="7730C42B"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1120" w:type="dxa"/>
            <w:noWrap/>
            <w:hideMark/>
          </w:tcPr>
          <w:p w14:paraId="24E291F8"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Orman</w:t>
            </w:r>
          </w:p>
        </w:tc>
        <w:tc>
          <w:tcPr>
            <w:tcW w:w="960" w:type="dxa"/>
            <w:noWrap/>
            <w:hideMark/>
          </w:tcPr>
          <w:p w14:paraId="2306A3BF"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1320" w:type="dxa"/>
            <w:noWrap/>
            <w:hideMark/>
          </w:tcPr>
          <w:p w14:paraId="50C4A942"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07F268A8" w14:textId="77777777" w:rsidTr="009B2E8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040F4496"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9</w:t>
            </w:r>
          </w:p>
        </w:tc>
        <w:tc>
          <w:tcPr>
            <w:tcW w:w="1960" w:type="dxa"/>
            <w:noWrap/>
            <w:hideMark/>
          </w:tcPr>
          <w:p w14:paraId="58C6D9E0"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1760" w:type="dxa"/>
            <w:noWrap/>
            <w:hideMark/>
          </w:tcPr>
          <w:p w14:paraId="5FA146BB"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2200" w:type="dxa"/>
            <w:noWrap/>
            <w:hideMark/>
          </w:tcPr>
          <w:p w14:paraId="49236467"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1120" w:type="dxa"/>
            <w:noWrap/>
            <w:hideMark/>
          </w:tcPr>
          <w:p w14:paraId="6DCF8F8B"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Orman</w:t>
            </w:r>
          </w:p>
        </w:tc>
        <w:tc>
          <w:tcPr>
            <w:tcW w:w="960" w:type="dxa"/>
            <w:noWrap/>
            <w:hideMark/>
          </w:tcPr>
          <w:p w14:paraId="4EC2B651"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1320" w:type="dxa"/>
            <w:noWrap/>
            <w:hideMark/>
          </w:tcPr>
          <w:p w14:paraId="1ED90DC8" w14:textId="60E69E73" w:rsidR="009B2E81" w:rsidRPr="00B75F50" w:rsidRDefault="009F2505"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9B2E81" w:rsidRPr="00B75F50" w14:paraId="3949DFB6" w14:textId="77777777" w:rsidTr="009B2E81">
        <w:trPr>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79A5B4F1"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10</w:t>
            </w:r>
          </w:p>
        </w:tc>
        <w:tc>
          <w:tcPr>
            <w:tcW w:w="1960" w:type="dxa"/>
            <w:noWrap/>
            <w:hideMark/>
          </w:tcPr>
          <w:p w14:paraId="651B7F6E"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760" w:type="dxa"/>
            <w:noWrap/>
            <w:hideMark/>
          </w:tcPr>
          <w:p w14:paraId="6AF47ECB"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2200" w:type="dxa"/>
            <w:noWrap/>
            <w:hideMark/>
          </w:tcPr>
          <w:p w14:paraId="40B117CC"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1120" w:type="dxa"/>
            <w:noWrap/>
            <w:hideMark/>
          </w:tcPr>
          <w:p w14:paraId="64EAD63B"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TCDD</w:t>
            </w:r>
          </w:p>
        </w:tc>
        <w:tc>
          <w:tcPr>
            <w:tcW w:w="960" w:type="dxa"/>
            <w:noWrap/>
            <w:hideMark/>
          </w:tcPr>
          <w:p w14:paraId="20298F92"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320" w:type="dxa"/>
            <w:noWrap/>
            <w:hideMark/>
          </w:tcPr>
          <w:p w14:paraId="75758A5C"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7D49F9EF" w14:textId="77777777" w:rsidTr="009B2E8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62181F5C"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11</w:t>
            </w:r>
          </w:p>
        </w:tc>
        <w:tc>
          <w:tcPr>
            <w:tcW w:w="1960" w:type="dxa"/>
            <w:noWrap/>
            <w:hideMark/>
          </w:tcPr>
          <w:p w14:paraId="5277E8E2"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760" w:type="dxa"/>
            <w:noWrap/>
            <w:hideMark/>
          </w:tcPr>
          <w:p w14:paraId="5D2E057C"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2200" w:type="dxa"/>
            <w:noWrap/>
            <w:hideMark/>
          </w:tcPr>
          <w:p w14:paraId="499548A7"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1120" w:type="dxa"/>
            <w:noWrap/>
            <w:hideMark/>
          </w:tcPr>
          <w:p w14:paraId="7F110A01"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TCDD</w:t>
            </w:r>
          </w:p>
        </w:tc>
        <w:tc>
          <w:tcPr>
            <w:tcW w:w="960" w:type="dxa"/>
            <w:noWrap/>
            <w:hideMark/>
          </w:tcPr>
          <w:p w14:paraId="4BB9B250"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320" w:type="dxa"/>
            <w:noWrap/>
            <w:hideMark/>
          </w:tcPr>
          <w:p w14:paraId="2DFA7AE9"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27171B86" w14:textId="77777777" w:rsidTr="009B2E81">
        <w:trPr>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1A0635FF"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12</w:t>
            </w:r>
          </w:p>
        </w:tc>
        <w:tc>
          <w:tcPr>
            <w:tcW w:w="1960" w:type="dxa"/>
            <w:noWrap/>
            <w:hideMark/>
          </w:tcPr>
          <w:p w14:paraId="7B5227F6"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760" w:type="dxa"/>
            <w:noWrap/>
            <w:hideMark/>
          </w:tcPr>
          <w:p w14:paraId="19D40EA4"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2200" w:type="dxa"/>
            <w:noWrap/>
            <w:hideMark/>
          </w:tcPr>
          <w:p w14:paraId="7742703C"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1120" w:type="dxa"/>
            <w:noWrap/>
            <w:hideMark/>
          </w:tcPr>
          <w:p w14:paraId="4AD892A6"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960" w:type="dxa"/>
            <w:noWrap/>
            <w:hideMark/>
          </w:tcPr>
          <w:p w14:paraId="717ED706"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320" w:type="dxa"/>
            <w:noWrap/>
            <w:hideMark/>
          </w:tcPr>
          <w:p w14:paraId="2A0BF086"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6E0E4627" w14:textId="77777777" w:rsidTr="009B2E8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3C87AB29"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13</w:t>
            </w:r>
          </w:p>
        </w:tc>
        <w:tc>
          <w:tcPr>
            <w:tcW w:w="1960" w:type="dxa"/>
            <w:noWrap/>
            <w:hideMark/>
          </w:tcPr>
          <w:p w14:paraId="3BBE28AC"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760" w:type="dxa"/>
            <w:noWrap/>
            <w:hideMark/>
          </w:tcPr>
          <w:p w14:paraId="092B3417"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2200" w:type="dxa"/>
            <w:noWrap/>
            <w:hideMark/>
          </w:tcPr>
          <w:p w14:paraId="597A1585"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1120" w:type="dxa"/>
            <w:noWrap/>
            <w:hideMark/>
          </w:tcPr>
          <w:p w14:paraId="3B986DE0"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960" w:type="dxa"/>
            <w:noWrap/>
            <w:hideMark/>
          </w:tcPr>
          <w:p w14:paraId="61BC0D0E"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1320" w:type="dxa"/>
            <w:noWrap/>
            <w:hideMark/>
          </w:tcPr>
          <w:p w14:paraId="064DB465"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4440A160" w14:textId="77777777" w:rsidTr="009B2E81">
        <w:trPr>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34A6409A"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14</w:t>
            </w:r>
          </w:p>
        </w:tc>
        <w:tc>
          <w:tcPr>
            <w:tcW w:w="1960" w:type="dxa"/>
            <w:noWrap/>
            <w:hideMark/>
          </w:tcPr>
          <w:p w14:paraId="6909264A"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1760" w:type="dxa"/>
            <w:noWrap/>
            <w:hideMark/>
          </w:tcPr>
          <w:p w14:paraId="1F0ED6A0"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2200" w:type="dxa"/>
            <w:noWrap/>
            <w:hideMark/>
          </w:tcPr>
          <w:p w14:paraId="174C87A0"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Kaleiçi</w:t>
            </w:r>
          </w:p>
        </w:tc>
        <w:tc>
          <w:tcPr>
            <w:tcW w:w="1120" w:type="dxa"/>
            <w:noWrap/>
            <w:hideMark/>
          </w:tcPr>
          <w:p w14:paraId="6DFBD43F"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960" w:type="dxa"/>
            <w:noWrap/>
            <w:hideMark/>
          </w:tcPr>
          <w:p w14:paraId="710A6DE5"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1320" w:type="dxa"/>
            <w:noWrap/>
            <w:hideMark/>
          </w:tcPr>
          <w:p w14:paraId="3826D185"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9B2E81" w:rsidRPr="00B75F50" w14:paraId="1FC04628" w14:textId="77777777" w:rsidTr="009B2E8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7E7BB357"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15</w:t>
            </w:r>
          </w:p>
        </w:tc>
        <w:tc>
          <w:tcPr>
            <w:tcW w:w="1960" w:type="dxa"/>
            <w:noWrap/>
            <w:hideMark/>
          </w:tcPr>
          <w:p w14:paraId="6A9C1E25"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1760" w:type="dxa"/>
            <w:noWrap/>
            <w:hideMark/>
          </w:tcPr>
          <w:p w14:paraId="023D4FEE"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2200" w:type="dxa"/>
            <w:noWrap/>
            <w:hideMark/>
          </w:tcPr>
          <w:p w14:paraId="053012D0" w14:textId="77777777" w:rsidR="009B2E81" w:rsidRPr="00B75F50" w:rsidRDefault="009B2E81" w:rsidP="009B2E8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1120" w:type="dxa"/>
            <w:noWrap/>
            <w:hideMark/>
          </w:tcPr>
          <w:p w14:paraId="204E75A1"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960" w:type="dxa"/>
            <w:noWrap/>
            <w:hideMark/>
          </w:tcPr>
          <w:p w14:paraId="7D037791" w14:textId="77777777" w:rsidR="009B2E81" w:rsidRPr="00B75F50" w:rsidRDefault="009B2E81"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1320" w:type="dxa"/>
            <w:noWrap/>
            <w:hideMark/>
          </w:tcPr>
          <w:p w14:paraId="090F01AF" w14:textId="430E92A5" w:rsidR="009B2E81" w:rsidRPr="00B75F50" w:rsidRDefault="009F2505" w:rsidP="009B2E8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r>
      <w:tr w:rsidR="009B2E81" w:rsidRPr="00B75F50" w14:paraId="031AA11E" w14:textId="77777777" w:rsidTr="009B2E81">
        <w:trPr>
          <w:trHeight w:val="240"/>
        </w:trPr>
        <w:tc>
          <w:tcPr>
            <w:cnfStyle w:val="001000000000" w:firstRow="0" w:lastRow="0" w:firstColumn="1" w:lastColumn="0" w:oddVBand="0" w:evenVBand="0" w:oddHBand="0" w:evenHBand="0" w:firstRowFirstColumn="0" w:firstRowLastColumn="0" w:lastRowFirstColumn="0" w:lastRowLastColumn="0"/>
            <w:tcW w:w="704" w:type="dxa"/>
            <w:noWrap/>
            <w:hideMark/>
          </w:tcPr>
          <w:p w14:paraId="2E502D1F" w14:textId="77777777" w:rsidR="009B2E81" w:rsidRPr="00B75F50" w:rsidRDefault="009B2E81" w:rsidP="009B2E81">
            <w:pPr>
              <w:spacing w:before="0" w:after="0" w:line="240" w:lineRule="auto"/>
              <w:jc w:val="center"/>
              <w:rPr>
                <w:rFonts w:cs="Arial"/>
                <w:color w:val="000000"/>
                <w:sz w:val="18"/>
                <w:szCs w:val="18"/>
              </w:rPr>
            </w:pPr>
            <w:r w:rsidRPr="00B75F50">
              <w:rPr>
                <w:rFonts w:cs="Arial"/>
                <w:color w:val="000000"/>
                <w:sz w:val="18"/>
                <w:szCs w:val="18"/>
              </w:rPr>
              <w:t> </w:t>
            </w:r>
          </w:p>
        </w:tc>
        <w:tc>
          <w:tcPr>
            <w:tcW w:w="1960" w:type="dxa"/>
            <w:noWrap/>
            <w:hideMark/>
          </w:tcPr>
          <w:p w14:paraId="54DFC7C4"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1760" w:type="dxa"/>
            <w:noWrap/>
            <w:hideMark/>
          </w:tcPr>
          <w:p w14:paraId="27FF8B50"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2200" w:type="dxa"/>
            <w:noWrap/>
            <w:hideMark/>
          </w:tcPr>
          <w:p w14:paraId="11903F20" w14:textId="77777777" w:rsidR="009B2E81" w:rsidRPr="00B75F50" w:rsidRDefault="009B2E81" w:rsidP="009B2E8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1120" w:type="dxa"/>
            <w:noWrap/>
            <w:hideMark/>
          </w:tcPr>
          <w:p w14:paraId="65D277E7"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960" w:type="dxa"/>
            <w:noWrap/>
            <w:hideMark/>
          </w:tcPr>
          <w:p w14:paraId="564ECB7B" w14:textId="77777777" w:rsidR="009B2E81" w:rsidRPr="00B75F50" w:rsidRDefault="009B2E81"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24</w:t>
            </w:r>
          </w:p>
        </w:tc>
        <w:tc>
          <w:tcPr>
            <w:tcW w:w="1320" w:type="dxa"/>
            <w:noWrap/>
            <w:hideMark/>
          </w:tcPr>
          <w:p w14:paraId="27E12379" w14:textId="27359F12" w:rsidR="009B2E81" w:rsidRPr="00B75F50" w:rsidRDefault="009F2505" w:rsidP="009B2E8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w:t>
            </w:r>
          </w:p>
        </w:tc>
      </w:tr>
    </w:tbl>
    <w:p w14:paraId="3D1448B3" w14:textId="77777777" w:rsidR="00EE08BB" w:rsidRPr="00B75F50" w:rsidRDefault="00EE08BB" w:rsidP="00EE08BB">
      <w:pPr>
        <w:rPr>
          <w:i/>
          <w:iCs/>
        </w:rPr>
      </w:pPr>
      <w:r w:rsidRPr="00B75F50">
        <w:rPr>
          <w:i/>
          <w:iCs/>
        </w:rPr>
        <w:t>Kaynak: AYGM, 2025</w:t>
      </w:r>
    </w:p>
    <w:p w14:paraId="472E5865" w14:textId="07018AF8" w:rsidR="000576F7" w:rsidRPr="00B75F50" w:rsidRDefault="006B3AA7" w:rsidP="006842C6">
      <w:pPr>
        <w:pStyle w:val="Heading2"/>
        <w:numPr>
          <w:ilvl w:val="1"/>
          <w:numId w:val="28"/>
        </w:numPr>
        <w:ind w:left="426"/>
      </w:pPr>
      <w:bookmarkStart w:id="89" w:name="_Toc209877698"/>
      <w:bookmarkStart w:id="90" w:name="_Toc216969980"/>
      <w:r w:rsidRPr="00B75F50">
        <w:t xml:space="preserve">Arazi </w:t>
      </w:r>
      <w:r w:rsidR="000576F7" w:rsidRPr="00B75F50">
        <w:t>Kullanıcılar</w:t>
      </w:r>
      <w:bookmarkEnd w:id="89"/>
      <w:r w:rsidR="001D1BA5" w:rsidRPr="00B75F50">
        <w:t>ına Genel Bakış</w:t>
      </w:r>
      <w:bookmarkEnd w:id="90"/>
    </w:p>
    <w:p w14:paraId="09DE6FE7" w14:textId="67226EFA" w:rsidR="00667D7B" w:rsidRPr="00B75F50" w:rsidRDefault="001D1BA5" w:rsidP="00D15578">
      <w:r w:rsidRPr="00B75F50">
        <w:t xml:space="preserve">Varlık sayımı ve </w:t>
      </w:r>
      <w:r w:rsidR="00917DB2" w:rsidRPr="00B75F50">
        <w:t>TİG</w:t>
      </w:r>
      <w:r w:rsidRPr="00B75F50">
        <w:t xml:space="preserve"> </w:t>
      </w:r>
      <w:r w:rsidR="00062A49" w:rsidRPr="00B75F50">
        <w:t xml:space="preserve">saha çalışmalarına </w:t>
      </w:r>
      <w:r w:rsidRPr="00B75F50">
        <w:t>göre Projeden etkilenen 321 parselin 123’ünde kullanıcı tespit edilmiştir. 82 şahıs parselinde, 41 kamu parselinde kullanıcılar Aralık 2024 varlık sayımında belirlenmiştir. Toplamda 1</w:t>
      </w:r>
      <w:r w:rsidR="000D359E" w:rsidRPr="00B75F50">
        <w:t>13</w:t>
      </w:r>
      <w:r w:rsidRPr="00B75F50">
        <w:t xml:space="preserve"> PEK kullanıcı tespit edilmiştir. </w:t>
      </w:r>
      <w:r w:rsidR="00EA623C" w:rsidRPr="00B75F50">
        <w:t xml:space="preserve">Varlık sayımında kullanıcılardan </w:t>
      </w:r>
      <w:r w:rsidRPr="00B75F50">
        <w:t>31 PEK birden fazla parseli aynı anda kullanan mükerrer işgalci olarak belirlenmiştir.</w:t>
      </w:r>
      <w:r w:rsidR="00E37D78" w:rsidRPr="00B75F50">
        <w:t xml:space="preserve"> Varlık sayımında işgalci kategorisi bir kullanıcının farklı parselleri sınır ihlali yaparak aynı anda kullanan kişiler için kullanılmaktadır.</w:t>
      </w:r>
      <w:r w:rsidR="00D0518A" w:rsidRPr="00B75F50">
        <w:t xml:space="preserve"> </w:t>
      </w:r>
      <w:r w:rsidR="00FA233C" w:rsidRPr="00B75F50">
        <w:rPr>
          <w:b/>
          <w:bCs/>
        </w:rPr>
        <w:t xml:space="preserve">Bu zeyilnamede işgalci tanımı yerine taşma yapan </w:t>
      </w:r>
      <w:r w:rsidR="004106B5" w:rsidRPr="00B75F50">
        <w:rPr>
          <w:b/>
          <w:bCs/>
        </w:rPr>
        <w:t xml:space="preserve">kullanıcılar, </w:t>
      </w:r>
      <w:r w:rsidR="0001082B" w:rsidRPr="00B75F50">
        <w:rPr>
          <w:b/>
          <w:bCs/>
        </w:rPr>
        <w:t>resmi</w:t>
      </w:r>
      <w:r w:rsidR="004106B5" w:rsidRPr="00B75F50">
        <w:rPr>
          <w:b/>
          <w:bCs/>
        </w:rPr>
        <w:t xml:space="preserve"> </w:t>
      </w:r>
      <w:r w:rsidR="00676C25" w:rsidRPr="00B75F50">
        <w:rPr>
          <w:b/>
          <w:bCs/>
        </w:rPr>
        <w:t>veya resmi olmayan</w:t>
      </w:r>
      <w:r w:rsidR="004106B5" w:rsidRPr="00B75F50">
        <w:rPr>
          <w:b/>
          <w:bCs/>
        </w:rPr>
        <w:t xml:space="preserve"> </w:t>
      </w:r>
      <w:r w:rsidR="00FA233C" w:rsidRPr="00B75F50">
        <w:rPr>
          <w:b/>
          <w:bCs/>
        </w:rPr>
        <w:t>kullanıcı kullanılmaktadır.</w:t>
      </w:r>
      <w:r w:rsidR="00FA233C" w:rsidRPr="00B75F50">
        <w:t xml:space="preserve"> </w:t>
      </w:r>
      <w:r w:rsidRPr="00B75F50">
        <w:t xml:space="preserve">Kullanıcılar </w:t>
      </w:r>
      <w:r w:rsidR="00413A7D" w:rsidRPr="00B75F50">
        <w:t>YYEPZ</w:t>
      </w:r>
      <w:r w:rsidRPr="00B75F50">
        <w:t xml:space="preserve"> kapsamında hak sahipliği matrisinde belirlenen desteklerden faydalanacaklardır. </w:t>
      </w:r>
    </w:p>
    <w:p w14:paraId="2F086921" w14:textId="77777777" w:rsidR="00667D7B" w:rsidRPr="00B75F50" w:rsidRDefault="00667D7B">
      <w:pPr>
        <w:spacing w:before="0" w:after="160" w:line="259" w:lineRule="auto"/>
        <w:jc w:val="left"/>
      </w:pPr>
      <w:r w:rsidRPr="00B75F50">
        <w:br w:type="page"/>
      </w:r>
    </w:p>
    <w:p w14:paraId="3577B1EC" w14:textId="19AFA08F" w:rsidR="001D1BA5" w:rsidRPr="00B75F50" w:rsidRDefault="001D1BA5" w:rsidP="00D15578">
      <w:pPr>
        <w:pStyle w:val="Caption"/>
        <w:keepNext/>
        <w:rPr>
          <w:highlight w:val="yellow"/>
        </w:rPr>
      </w:pPr>
      <w:bookmarkStart w:id="91" w:name="_Toc216969944"/>
      <w:r w:rsidRPr="00B75F50">
        <w:lastRenderedPageBreak/>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15</w:t>
        </w:r>
      </w:fldSimple>
      <w:r w:rsidRPr="00B75F50">
        <w:t>. Parsel Türü ve Etkilenme Durumuna Göre Yasal Olmayan Kullanıcılar</w:t>
      </w:r>
      <w:bookmarkEnd w:id="91"/>
    </w:p>
    <w:tbl>
      <w:tblPr>
        <w:tblStyle w:val="ListTable3-Accent1"/>
        <w:tblW w:w="5000" w:type="pct"/>
        <w:tblLook w:val="04A0" w:firstRow="1" w:lastRow="0" w:firstColumn="1" w:lastColumn="0" w:noHBand="0" w:noVBand="1"/>
      </w:tblPr>
      <w:tblGrid>
        <w:gridCol w:w="1289"/>
        <w:gridCol w:w="1178"/>
        <w:gridCol w:w="1575"/>
        <w:gridCol w:w="1431"/>
        <w:gridCol w:w="1281"/>
        <w:gridCol w:w="997"/>
        <w:gridCol w:w="1877"/>
      </w:tblGrid>
      <w:tr w:rsidR="00B93B35" w:rsidRPr="00B75F50" w14:paraId="53FB33CA" w14:textId="77777777" w:rsidTr="004D4066">
        <w:trPr>
          <w:cnfStyle w:val="100000000000" w:firstRow="1" w:lastRow="0" w:firstColumn="0" w:lastColumn="0" w:oddVBand="0" w:evenVBand="0" w:oddHBand="0" w:evenHBand="0" w:firstRowFirstColumn="0" w:firstRowLastColumn="0" w:lastRowFirstColumn="0" w:lastRowLastColumn="0"/>
          <w:trHeight w:val="617"/>
        </w:trPr>
        <w:tc>
          <w:tcPr>
            <w:cnfStyle w:val="001000000100" w:firstRow="0" w:lastRow="0" w:firstColumn="1" w:lastColumn="0" w:oddVBand="0" w:evenVBand="0" w:oddHBand="0" w:evenHBand="0" w:firstRowFirstColumn="1" w:firstRowLastColumn="0" w:lastRowFirstColumn="0" w:lastRowLastColumn="0"/>
            <w:tcW w:w="669" w:type="pct"/>
          </w:tcPr>
          <w:p w14:paraId="79EF22FA" w14:textId="77777777" w:rsidR="00B93B35" w:rsidRPr="00B75F50" w:rsidRDefault="00B93B35" w:rsidP="0072503C">
            <w:pPr>
              <w:jc w:val="center"/>
              <w:rPr>
                <w:rFonts w:cs="Arial"/>
                <w:sz w:val="18"/>
                <w:szCs w:val="18"/>
              </w:rPr>
            </w:pPr>
          </w:p>
        </w:tc>
        <w:tc>
          <w:tcPr>
            <w:tcW w:w="612" w:type="pct"/>
          </w:tcPr>
          <w:p w14:paraId="661DCBB3" w14:textId="77777777" w:rsidR="00B93B35" w:rsidRPr="00B75F50" w:rsidRDefault="00B93B35" w:rsidP="0072503C">
            <w:pPr>
              <w:jc w:val="center"/>
              <w:cnfStyle w:val="100000000000" w:firstRow="1" w:lastRow="0" w:firstColumn="0" w:lastColumn="0" w:oddVBand="0" w:evenVBand="0" w:oddHBand="0" w:evenHBand="0" w:firstRowFirstColumn="0" w:firstRowLastColumn="0" w:lastRowFirstColumn="0" w:lastRowLastColumn="0"/>
              <w:rPr>
                <w:rFonts w:cs="Arial"/>
                <w:sz w:val="18"/>
                <w:szCs w:val="18"/>
              </w:rPr>
            </w:pPr>
          </w:p>
        </w:tc>
        <w:tc>
          <w:tcPr>
            <w:tcW w:w="2744" w:type="pct"/>
            <w:gridSpan w:val="4"/>
          </w:tcPr>
          <w:p w14:paraId="5AE9A366" w14:textId="308D348D" w:rsidR="00B93B35" w:rsidRPr="00B75F50" w:rsidRDefault="00B93B35" w:rsidP="0072503C">
            <w:pPr>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Kullanıcı Sayısı</w:t>
            </w:r>
            <w:r w:rsidR="00775D8B">
              <w:rPr>
                <w:rFonts w:cs="Arial"/>
                <w:sz w:val="18"/>
                <w:szCs w:val="18"/>
              </w:rPr>
              <w:t xml:space="preserve"> (Resmi ve Gayriresmi)</w:t>
            </w:r>
          </w:p>
        </w:tc>
        <w:tc>
          <w:tcPr>
            <w:tcW w:w="975" w:type="pct"/>
          </w:tcPr>
          <w:p w14:paraId="502E6834" w14:textId="77777777" w:rsidR="00B93B35" w:rsidRPr="00B75F50" w:rsidRDefault="00B93B35" w:rsidP="0072503C">
            <w:pPr>
              <w:jc w:val="center"/>
              <w:cnfStyle w:val="100000000000" w:firstRow="1" w:lastRow="0" w:firstColumn="0" w:lastColumn="0" w:oddVBand="0" w:evenVBand="0" w:oddHBand="0" w:evenHBand="0" w:firstRowFirstColumn="0" w:firstRowLastColumn="0" w:lastRowFirstColumn="0" w:lastRowLastColumn="0"/>
              <w:rPr>
                <w:rFonts w:cs="Arial"/>
                <w:sz w:val="18"/>
                <w:szCs w:val="18"/>
              </w:rPr>
            </w:pPr>
          </w:p>
        </w:tc>
      </w:tr>
      <w:tr w:rsidR="00B93B35" w:rsidRPr="00B75F50" w14:paraId="506A07C5" w14:textId="77777777" w:rsidTr="004D4066">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669" w:type="pct"/>
            <w:hideMark/>
          </w:tcPr>
          <w:p w14:paraId="4BF16C85" w14:textId="77777777" w:rsidR="00B93B35" w:rsidRPr="00B75F50" w:rsidRDefault="00B93B35" w:rsidP="0072503C">
            <w:pPr>
              <w:jc w:val="center"/>
              <w:rPr>
                <w:rFonts w:cs="Arial"/>
                <w:sz w:val="18"/>
                <w:szCs w:val="18"/>
              </w:rPr>
            </w:pPr>
            <w:r w:rsidRPr="00B75F50">
              <w:rPr>
                <w:rFonts w:cs="Arial"/>
                <w:sz w:val="18"/>
                <w:szCs w:val="18"/>
              </w:rPr>
              <w:t>Parsel Türü</w:t>
            </w:r>
          </w:p>
        </w:tc>
        <w:tc>
          <w:tcPr>
            <w:tcW w:w="612" w:type="pct"/>
            <w:hideMark/>
          </w:tcPr>
          <w:p w14:paraId="07DD1697"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Parsel Sayısı</w:t>
            </w:r>
          </w:p>
        </w:tc>
        <w:tc>
          <w:tcPr>
            <w:tcW w:w="818" w:type="pct"/>
            <w:shd w:val="clear" w:color="auto" w:fill="D0CECE" w:themeFill="background2" w:themeFillShade="E6"/>
            <w:hideMark/>
          </w:tcPr>
          <w:p w14:paraId="47B86464" w14:textId="420B6926" w:rsidR="00B93B35" w:rsidRPr="00B75F50" w:rsidRDefault="00871087" w:rsidP="0072503C">
            <w:pPr>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 xml:space="preserve">Sadece </w:t>
            </w:r>
            <w:r w:rsidR="00B93B35" w:rsidRPr="00B75F50">
              <w:rPr>
                <w:rFonts w:cs="Arial"/>
                <w:sz w:val="18"/>
                <w:szCs w:val="18"/>
              </w:rPr>
              <w:t>Ağacı Etkilenen Kullanıcı Sayısı</w:t>
            </w:r>
          </w:p>
        </w:tc>
        <w:tc>
          <w:tcPr>
            <w:tcW w:w="743" w:type="pct"/>
            <w:shd w:val="clear" w:color="auto" w:fill="D0CECE" w:themeFill="background2" w:themeFillShade="E6"/>
            <w:hideMark/>
          </w:tcPr>
          <w:p w14:paraId="07F01963" w14:textId="6EEBDC99" w:rsidR="00B93B35" w:rsidRPr="00B75F50" w:rsidRDefault="00871087" w:rsidP="0072503C">
            <w:pPr>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 xml:space="preserve">Sadece </w:t>
            </w:r>
            <w:r w:rsidR="00B93B35" w:rsidRPr="00B75F50">
              <w:rPr>
                <w:rFonts w:cs="Arial"/>
                <w:sz w:val="18"/>
                <w:szCs w:val="18"/>
              </w:rPr>
              <w:t>Yapısı Etkilenen Kullanıcı Sayısı</w:t>
            </w:r>
          </w:p>
        </w:tc>
        <w:tc>
          <w:tcPr>
            <w:tcW w:w="665" w:type="pct"/>
            <w:shd w:val="clear" w:color="auto" w:fill="D0CECE" w:themeFill="background2" w:themeFillShade="E6"/>
          </w:tcPr>
          <w:p w14:paraId="210AA244"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Ağacı+Yapısı Etkilenen Kullanıcı Sayısı</w:t>
            </w:r>
          </w:p>
        </w:tc>
        <w:tc>
          <w:tcPr>
            <w:tcW w:w="518" w:type="pct"/>
            <w:shd w:val="clear" w:color="auto" w:fill="D9E2F3" w:themeFill="accent1" w:themeFillTint="33"/>
            <w:hideMark/>
          </w:tcPr>
          <w:p w14:paraId="2FFFC021"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Kullanıcı Sayısı</w:t>
            </w:r>
          </w:p>
        </w:tc>
        <w:tc>
          <w:tcPr>
            <w:tcW w:w="975" w:type="pct"/>
          </w:tcPr>
          <w:p w14:paraId="35800299" w14:textId="0C23156C" w:rsidR="00B93B35" w:rsidRPr="00B75F50" w:rsidRDefault="00B34427" w:rsidP="0072503C">
            <w:pPr>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Taşma yapan kullanıcı</w:t>
            </w:r>
            <w:r w:rsidR="00B93B35" w:rsidRPr="00B75F50">
              <w:rPr>
                <w:rFonts w:cs="Arial"/>
                <w:sz w:val="18"/>
                <w:szCs w:val="18"/>
              </w:rPr>
              <w:t xml:space="preserve"> Sayısı</w:t>
            </w:r>
          </w:p>
          <w:p w14:paraId="017A7906" w14:textId="343721F6" w:rsidR="00B34427" w:rsidRPr="00B75F50" w:rsidRDefault="00B34427" w:rsidP="0072503C">
            <w:pPr>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(Mükerrer)</w:t>
            </w:r>
          </w:p>
        </w:tc>
      </w:tr>
      <w:tr w:rsidR="00B93B35" w:rsidRPr="00B75F50" w14:paraId="5984616C"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669" w:type="pct"/>
            <w:noWrap/>
          </w:tcPr>
          <w:p w14:paraId="0EB8FF50" w14:textId="77777777" w:rsidR="00B93B35" w:rsidRPr="00B75F50" w:rsidRDefault="00B93B35" w:rsidP="0072503C">
            <w:pPr>
              <w:jc w:val="center"/>
              <w:rPr>
                <w:rFonts w:cs="Arial"/>
                <w:color w:val="000000"/>
                <w:sz w:val="18"/>
                <w:szCs w:val="18"/>
              </w:rPr>
            </w:pPr>
            <w:r w:rsidRPr="00B75F50">
              <w:rPr>
                <w:rFonts w:cs="Arial"/>
                <w:color w:val="000000"/>
                <w:sz w:val="18"/>
                <w:szCs w:val="18"/>
              </w:rPr>
              <w:t>Şahıs</w:t>
            </w:r>
          </w:p>
        </w:tc>
        <w:tc>
          <w:tcPr>
            <w:tcW w:w="612" w:type="pct"/>
            <w:noWrap/>
          </w:tcPr>
          <w:p w14:paraId="6A27655E"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82</w:t>
            </w:r>
          </w:p>
        </w:tc>
        <w:tc>
          <w:tcPr>
            <w:tcW w:w="818" w:type="pct"/>
            <w:shd w:val="clear" w:color="auto" w:fill="D0CECE" w:themeFill="background2" w:themeFillShade="E6"/>
            <w:noWrap/>
          </w:tcPr>
          <w:p w14:paraId="0468C807"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30</w:t>
            </w:r>
          </w:p>
        </w:tc>
        <w:tc>
          <w:tcPr>
            <w:tcW w:w="743" w:type="pct"/>
            <w:shd w:val="clear" w:color="auto" w:fill="D0CECE" w:themeFill="background2" w:themeFillShade="E6"/>
            <w:noWrap/>
          </w:tcPr>
          <w:p w14:paraId="42CE7834"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21</w:t>
            </w:r>
          </w:p>
        </w:tc>
        <w:tc>
          <w:tcPr>
            <w:tcW w:w="665" w:type="pct"/>
            <w:shd w:val="clear" w:color="auto" w:fill="D0CECE" w:themeFill="background2" w:themeFillShade="E6"/>
          </w:tcPr>
          <w:p w14:paraId="05E63D8F"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27</w:t>
            </w:r>
          </w:p>
        </w:tc>
        <w:tc>
          <w:tcPr>
            <w:tcW w:w="518" w:type="pct"/>
            <w:shd w:val="clear" w:color="auto" w:fill="D9E2F3" w:themeFill="accent1" w:themeFillTint="33"/>
            <w:noWrap/>
          </w:tcPr>
          <w:p w14:paraId="6CD4422E"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78</w:t>
            </w:r>
          </w:p>
        </w:tc>
        <w:tc>
          <w:tcPr>
            <w:tcW w:w="975" w:type="pct"/>
          </w:tcPr>
          <w:p w14:paraId="25FBD77F"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18</w:t>
            </w:r>
          </w:p>
        </w:tc>
      </w:tr>
      <w:tr w:rsidR="00B93B35" w:rsidRPr="00B75F50" w14:paraId="4EC54580"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69" w:type="pct"/>
            <w:noWrap/>
          </w:tcPr>
          <w:p w14:paraId="469A6219" w14:textId="77777777" w:rsidR="00B93B35" w:rsidRPr="00B75F50" w:rsidRDefault="00B93B35" w:rsidP="0072503C">
            <w:pPr>
              <w:jc w:val="center"/>
              <w:rPr>
                <w:rFonts w:cs="Arial"/>
                <w:color w:val="000000"/>
                <w:sz w:val="18"/>
                <w:szCs w:val="18"/>
              </w:rPr>
            </w:pPr>
            <w:r w:rsidRPr="00B75F50">
              <w:rPr>
                <w:rFonts w:cs="Arial"/>
                <w:color w:val="000000"/>
                <w:sz w:val="18"/>
                <w:szCs w:val="18"/>
              </w:rPr>
              <w:t>Kamu Tüzel</w:t>
            </w:r>
          </w:p>
        </w:tc>
        <w:tc>
          <w:tcPr>
            <w:tcW w:w="612" w:type="pct"/>
            <w:noWrap/>
          </w:tcPr>
          <w:p w14:paraId="2BB22835"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818" w:type="pct"/>
            <w:shd w:val="clear" w:color="auto" w:fill="D0CECE" w:themeFill="background2" w:themeFillShade="E6"/>
            <w:noWrap/>
          </w:tcPr>
          <w:p w14:paraId="6CBD4BE6"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11</w:t>
            </w:r>
          </w:p>
        </w:tc>
        <w:tc>
          <w:tcPr>
            <w:tcW w:w="743" w:type="pct"/>
            <w:shd w:val="clear" w:color="auto" w:fill="D0CECE" w:themeFill="background2" w:themeFillShade="E6"/>
            <w:noWrap/>
          </w:tcPr>
          <w:p w14:paraId="35159DCF"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665" w:type="pct"/>
            <w:shd w:val="clear" w:color="auto" w:fill="D0CECE" w:themeFill="background2" w:themeFillShade="E6"/>
          </w:tcPr>
          <w:p w14:paraId="1953CD5E"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18" w:type="pct"/>
            <w:shd w:val="clear" w:color="auto" w:fill="D9E2F3" w:themeFill="accent1" w:themeFillTint="33"/>
            <w:noWrap/>
          </w:tcPr>
          <w:p w14:paraId="3EFA4758"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13</w:t>
            </w:r>
          </w:p>
        </w:tc>
        <w:tc>
          <w:tcPr>
            <w:tcW w:w="975" w:type="pct"/>
          </w:tcPr>
          <w:p w14:paraId="228FDDA7"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r>
      <w:tr w:rsidR="00B93B35" w:rsidRPr="00B75F50" w14:paraId="0E4650CB"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669" w:type="pct"/>
            <w:noWrap/>
          </w:tcPr>
          <w:p w14:paraId="01081393" w14:textId="77777777" w:rsidR="00B93B35" w:rsidRPr="00B75F50" w:rsidRDefault="00B93B35" w:rsidP="0072503C">
            <w:pPr>
              <w:jc w:val="center"/>
              <w:rPr>
                <w:rFonts w:cs="Arial"/>
                <w:color w:val="000000"/>
                <w:sz w:val="18"/>
                <w:szCs w:val="18"/>
              </w:rPr>
            </w:pPr>
            <w:r w:rsidRPr="00B75F50">
              <w:rPr>
                <w:rFonts w:cs="Arial"/>
                <w:color w:val="000000"/>
                <w:sz w:val="18"/>
                <w:szCs w:val="18"/>
              </w:rPr>
              <w:t>Hazine</w:t>
            </w:r>
          </w:p>
        </w:tc>
        <w:tc>
          <w:tcPr>
            <w:tcW w:w="612" w:type="pct"/>
            <w:noWrap/>
          </w:tcPr>
          <w:p w14:paraId="2DE39A3D"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818" w:type="pct"/>
            <w:shd w:val="clear" w:color="auto" w:fill="D0CECE" w:themeFill="background2" w:themeFillShade="E6"/>
            <w:noWrap/>
          </w:tcPr>
          <w:p w14:paraId="0FA0D39B"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743" w:type="pct"/>
            <w:shd w:val="clear" w:color="auto" w:fill="D0CECE" w:themeFill="background2" w:themeFillShade="E6"/>
            <w:noWrap/>
          </w:tcPr>
          <w:p w14:paraId="27E29E31"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665" w:type="pct"/>
            <w:shd w:val="clear" w:color="auto" w:fill="D0CECE" w:themeFill="background2" w:themeFillShade="E6"/>
          </w:tcPr>
          <w:p w14:paraId="3BDB7476"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518" w:type="pct"/>
            <w:shd w:val="clear" w:color="auto" w:fill="D9E2F3" w:themeFill="accent1" w:themeFillTint="33"/>
            <w:noWrap/>
          </w:tcPr>
          <w:p w14:paraId="6D0FACF7"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975" w:type="pct"/>
          </w:tcPr>
          <w:p w14:paraId="0D6B7D04"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B93B35" w:rsidRPr="00B75F50" w14:paraId="483799E6"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69" w:type="pct"/>
            <w:noWrap/>
          </w:tcPr>
          <w:p w14:paraId="3A963B83" w14:textId="77777777" w:rsidR="00B93B35" w:rsidRPr="00B75F50" w:rsidRDefault="00B93B35" w:rsidP="0072503C">
            <w:pPr>
              <w:jc w:val="center"/>
              <w:rPr>
                <w:rFonts w:cs="Arial"/>
                <w:color w:val="000000"/>
                <w:sz w:val="18"/>
                <w:szCs w:val="18"/>
              </w:rPr>
            </w:pPr>
            <w:r w:rsidRPr="00B75F50">
              <w:rPr>
                <w:rFonts w:cs="Arial"/>
                <w:color w:val="000000"/>
                <w:sz w:val="18"/>
                <w:szCs w:val="18"/>
              </w:rPr>
              <w:t>Orman</w:t>
            </w:r>
          </w:p>
        </w:tc>
        <w:tc>
          <w:tcPr>
            <w:tcW w:w="612" w:type="pct"/>
            <w:noWrap/>
          </w:tcPr>
          <w:p w14:paraId="3075DA2C"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w:t>
            </w:r>
          </w:p>
        </w:tc>
        <w:tc>
          <w:tcPr>
            <w:tcW w:w="818" w:type="pct"/>
            <w:shd w:val="clear" w:color="auto" w:fill="D0CECE" w:themeFill="background2" w:themeFillShade="E6"/>
            <w:noWrap/>
          </w:tcPr>
          <w:p w14:paraId="343F8BB3"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743" w:type="pct"/>
            <w:shd w:val="clear" w:color="auto" w:fill="D0CECE" w:themeFill="background2" w:themeFillShade="E6"/>
            <w:noWrap/>
          </w:tcPr>
          <w:p w14:paraId="04DF10F9"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665" w:type="pct"/>
            <w:shd w:val="clear" w:color="auto" w:fill="D0CECE" w:themeFill="background2" w:themeFillShade="E6"/>
          </w:tcPr>
          <w:p w14:paraId="7C9AC3BF"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518" w:type="pct"/>
            <w:shd w:val="clear" w:color="auto" w:fill="D9E2F3" w:themeFill="accent1" w:themeFillTint="33"/>
            <w:noWrap/>
          </w:tcPr>
          <w:p w14:paraId="5854656E"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975" w:type="pct"/>
          </w:tcPr>
          <w:p w14:paraId="38C40E4B"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B93B35" w:rsidRPr="00B75F50" w14:paraId="2EFAF9B5"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669" w:type="pct"/>
            <w:noWrap/>
          </w:tcPr>
          <w:p w14:paraId="1817D9E2" w14:textId="77777777" w:rsidR="00B93B35" w:rsidRPr="00B75F50" w:rsidRDefault="00B93B35" w:rsidP="0072503C">
            <w:pPr>
              <w:jc w:val="center"/>
              <w:rPr>
                <w:rFonts w:cs="Arial"/>
                <w:color w:val="000000"/>
                <w:sz w:val="18"/>
                <w:szCs w:val="18"/>
              </w:rPr>
            </w:pPr>
            <w:r w:rsidRPr="00B75F50">
              <w:rPr>
                <w:rFonts w:cs="Arial"/>
                <w:color w:val="000000"/>
                <w:sz w:val="18"/>
                <w:szCs w:val="18"/>
              </w:rPr>
              <w:t>Mera</w:t>
            </w:r>
          </w:p>
        </w:tc>
        <w:tc>
          <w:tcPr>
            <w:tcW w:w="612" w:type="pct"/>
            <w:noWrap/>
          </w:tcPr>
          <w:p w14:paraId="660E77F5"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818" w:type="pct"/>
            <w:shd w:val="clear" w:color="auto" w:fill="D0CECE" w:themeFill="background2" w:themeFillShade="E6"/>
            <w:noWrap/>
          </w:tcPr>
          <w:p w14:paraId="541CEF6F"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743" w:type="pct"/>
            <w:shd w:val="clear" w:color="auto" w:fill="D0CECE" w:themeFill="background2" w:themeFillShade="E6"/>
            <w:noWrap/>
          </w:tcPr>
          <w:p w14:paraId="751A51B5"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665" w:type="pct"/>
            <w:shd w:val="clear" w:color="auto" w:fill="D0CECE" w:themeFill="background2" w:themeFillShade="E6"/>
          </w:tcPr>
          <w:p w14:paraId="0DBD8B89"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518" w:type="pct"/>
            <w:shd w:val="clear" w:color="auto" w:fill="D9E2F3" w:themeFill="accent1" w:themeFillTint="33"/>
            <w:noWrap/>
          </w:tcPr>
          <w:p w14:paraId="3B9EC722"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975" w:type="pct"/>
          </w:tcPr>
          <w:p w14:paraId="554A3E50"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B93B35" w:rsidRPr="00B75F50" w14:paraId="2B2442A7"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69" w:type="pct"/>
            <w:noWrap/>
          </w:tcPr>
          <w:p w14:paraId="6D4A6899" w14:textId="77777777" w:rsidR="00B93B35" w:rsidRPr="00B75F50" w:rsidRDefault="00B93B35" w:rsidP="0072503C">
            <w:pPr>
              <w:jc w:val="center"/>
              <w:rPr>
                <w:rFonts w:cs="Arial"/>
                <w:color w:val="000000"/>
                <w:sz w:val="18"/>
                <w:szCs w:val="18"/>
              </w:rPr>
            </w:pPr>
            <w:r w:rsidRPr="00B75F50">
              <w:rPr>
                <w:rFonts w:cs="Arial"/>
                <w:color w:val="000000"/>
                <w:sz w:val="18"/>
                <w:szCs w:val="18"/>
              </w:rPr>
              <w:t>Davalı</w:t>
            </w:r>
          </w:p>
        </w:tc>
        <w:tc>
          <w:tcPr>
            <w:tcW w:w="612" w:type="pct"/>
            <w:noWrap/>
          </w:tcPr>
          <w:p w14:paraId="5A9B993C"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818" w:type="pct"/>
            <w:shd w:val="clear" w:color="auto" w:fill="D0CECE" w:themeFill="background2" w:themeFillShade="E6"/>
            <w:noWrap/>
          </w:tcPr>
          <w:p w14:paraId="1E52831E"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743" w:type="pct"/>
            <w:shd w:val="clear" w:color="auto" w:fill="D0CECE" w:themeFill="background2" w:themeFillShade="E6"/>
            <w:noWrap/>
          </w:tcPr>
          <w:p w14:paraId="5E7CD416"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665" w:type="pct"/>
            <w:shd w:val="clear" w:color="auto" w:fill="D0CECE" w:themeFill="background2" w:themeFillShade="E6"/>
          </w:tcPr>
          <w:p w14:paraId="75E1470D"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518" w:type="pct"/>
            <w:shd w:val="clear" w:color="auto" w:fill="D9E2F3" w:themeFill="accent1" w:themeFillTint="33"/>
            <w:noWrap/>
          </w:tcPr>
          <w:p w14:paraId="5E6FAF9D"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975" w:type="pct"/>
          </w:tcPr>
          <w:p w14:paraId="7DB0F778"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B93B35" w:rsidRPr="00B75F50" w14:paraId="3FEC8AE8"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669" w:type="pct"/>
            <w:noWrap/>
          </w:tcPr>
          <w:p w14:paraId="291DC873" w14:textId="77777777" w:rsidR="00B93B35" w:rsidRPr="00B75F50" w:rsidRDefault="00B93B35" w:rsidP="0072503C">
            <w:pPr>
              <w:jc w:val="center"/>
              <w:rPr>
                <w:rFonts w:cs="Arial"/>
                <w:b w:val="0"/>
                <w:bCs w:val="0"/>
                <w:color w:val="000000"/>
                <w:sz w:val="18"/>
                <w:szCs w:val="18"/>
              </w:rPr>
            </w:pPr>
            <w:r w:rsidRPr="00B75F50">
              <w:rPr>
                <w:rFonts w:cs="Arial"/>
                <w:color w:val="000000"/>
                <w:sz w:val="18"/>
                <w:szCs w:val="18"/>
              </w:rPr>
              <w:t>Tescil Harici</w:t>
            </w:r>
          </w:p>
        </w:tc>
        <w:tc>
          <w:tcPr>
            <w:tcW w:w="612" w:type="pct"/>
            <w:noWrap/>
          </w:tcPr>
          <w:p w14:paraId="769FBE10"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12</w:t>
            </w:r>
          </w:p>
        </w:tc>
        <w:tc>
          <w:tcPr>
            <w:tcW w:w="818" w:type="pct"/>
            <w:shd w:val="clear" w:color="auto" w:fill="D0CECE" w:themeFill="background2" w:themeFillShade="E6"/>
            <w:noWrap/>
          </w:tcPr>
          <w:p w14:paraId="694B674B"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743" w:type="pct"/>
            <w:shd w:val="clear" w:color="auto" w:fill="D0CECE" w:themeFill="background2" w:themeFillShade="E6"/>
            <w:noWrap/>
          </w:tcPr>
          <w:p w14:paraId="0CC68F47"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665" w:type="pct"/>
            <w:shd w:val="clear" w:color="auto" w:fill="D0CECE" w:themeFill="background2" w:themeFillShade="E6"/>
          </w:tcPr>
          <w:p w14:paraId="387340E7"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518" w:type="pct"/>
            <w:shd w:val="clear" w:color="auto" w:fill="D9E2F3" w:themeFill="accent1" w:themeFillTint="33"/>
            <w:noWrap/>
          </w:tcPr>
          <w:p w14:paraId="388DBAE8"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10</w:t>
            </w:r>
          </w:p>
        </w:tc>
        <w:tc>
          <w:tcPr>
            <w:tcW w:w="975" w:type="pct"/>
          </w:tcPr>
          <w:p w14:paraId="304819B8" w14:textId="77777777" w:rsidR="00B93B35" w:rsidRPr="00B75F50" w:rsidRDefault="00B93B35" w:rsidP="0072503C">
            <w:pPr>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w:t>
            </w:r>
          </w:p>
        </w:tc>
      </w:tr>
      <w:tr w:rsidR="00B93B35" w:rsidRPr="00B75F50" w14:paraId="27FDCF72"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69" w:type="pct"/>
            <w:noWrap/>
            <w:hideMark/>
          </w:tcPr>
          <w:p w14:paraId="7099B793" w14:textId="77777777" w:rsidR="00B93B35" w:rsidRPr="00B75F50" w:rsidRDefault="00B93B35" w:rsidP="0072503C">
            <w:pPr>
              <w:jc w:val="center"/>
              <w:rPr>
                <w:rFonts w:cs="Arial"/>
                <w:color w:val="000000"/>
                <w:sz w:val="18"/>
                <w:szCs w:val="18"/>
              </w:rPr>
            </w:pPr>
            <w:r w:rsidRPr="00B75F50">
              <w:rPr>
                <w:rFonts w:cs="Arial"/>
                <w:color w:val="000000"/>
                <w:sz w:val="18"/>
                <w:szCs w:val="18"/>
              </w:rPr>
              <w:t>Toplam</w:t>
            </w:r>
          </w:p>
        </w:tc>
        <w:tc>
          <w:tcPr>
            <w:tcW w:w="612" w:type="pct"/>
            <w:noWrap/>
          </w:tcPr>
          <w:p w14:paraId="542485AD"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123</w:t>
            </w:r>
          </w:p>
        </w:tc>
        <w:tc>
          <w:tcPr>
            <w:tcW w:w="818" w:type="pct"/>
            <w:shd w:val="clear" w:color="auto" w:fill="D0CECE" w:themeFill="background2" w:themeFillShade="E6"/>
            <w:noWrap/>
          </w:tcPr>
          <w:p w14:paraId="182920AE"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51</w:t>
            </w:r>
          </w:p>
        </w:tc>
        <w:tc>
          <w:tcPr>
            <w:tcW w:w="743" w:type="pct"/>
            <w:shd w:val="clear" w:color="auto" w:fill="D0CECE" w:themeFill="background2" w:themeFillShade="E6"/>
            <w:noWrap/>
          </w:tcPr>
          <w:p w14:paraId="7CD77D16"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27</w:t>
            </w:r>
          </w:p>
        </w:tc>
        <w:tc>
          <w:tcPr>
            <w:tcW w:w="665" w:type="pct"/>
            <w:shd w:val="clear" w:color="auto" w:fill="D0CECE" w:themeFill="background2" w:themeFillShade="E6"/>
          </w:tcPr>
          <w:p w14:paraId="71E6B8F0"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35</w:t>
            </w:r>
          </w:p>
        </w:tc>
        <w:tc>
          <w:tcPr>
            <w:tcW w:w="518" w:type="pct"/>
            <w:shd w:val="clear" w:color="auto" w:fill="D9E2F3" w:themeFill="accent1" w:themeFillTint="33"/>
            <w:noWrap/>
          </w:tcPr>
          <w:p w14:paraId="3B51CA72"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113</w:t>
            </w:r>
          </w:p>
        </w:tc>
        <w:tc>
          <w:tcPr>
            <w:tcW w:w="975" w:type="pct"/>
          </w:tcPr>
          <w:p w14:paraId="4BD0499C" w14:textId="77777777" w:rsidR="00B93B35" w:rsidRPr="00B75F50" w:rsidRDefault="00B93B35" w:rsidP="0072503C">
            <w:pPr>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31</w:t>
            </w:r>
          </w:p>
        </w:tc>
      </w:tr>
    </w:tbl>
    <w:p w14:paraId="6241A856" w14:textId="04D27083" w:rsidR="001D1BA5" w:rsidRPr="00B75F50" w:rsidRDefault="004D4066" w:rsidP="00D15578">
      <w:pPr>
        <w:rPr>
          <w:i/>
          <w:iCs/>
          <w:sz w:val="18"/>
          <w:szCs w:val="18"/>
        </w:rPr>
      </w:pPr>
      <w:r w:rsidRPr="00B75F50">
        <w:rPr>
          <w:i/>
          <w:iCs/>
          <w:sz w:val="18"/>
          <w:szCs w:val="18"/>
        </w:rPr>
        <w:t>Kaynak: AYGM, 2025</w:t>
      </w:r>
    </w:p>
    <w:p w14:paraId="468C360B" w14:textId="6D401651" w:rsidR="00DF0971" w:rsidRPr="00B75F50" w:rsidRDefault="00DF0971" w:rsidP="006842C6">
      <w:pPr>
        <w:pStyle w:val="ListParagraph"/>
        <w:numPr>
          <w:ilvl w:val="0"/>
          <w:numId w:val="51"/>
        </w:numPr>
        <w:ind w:left="426"/>
        <w:rPr>
          <w:b/>
          <w:bCs/>
        </w:rPr>
      </w:pPr>
      <w:r w:rsidRPr="00B75F50">
        <w:rPr>
          <w:b/>
          <w:bCs/>
        </w:rPr>
        <w:t>Özel Mülkiyet</w:t>
      </w:r>
    </w:p>
    <w:p w14:paraId="066C0BF0" w14:textId="50F57D87" w:rsidR="001D6831" w:rsidRPr="00B75F50" w:rsidRDefault="001D6831" w:rsidP="00496BF6">
      <w:pPr>
        <w:pStyle w:val="ListParagraph"/>
        <w:spacing w:before="0" w:after="160" w:line="278" w:lineRule="auto"/>
        <w:ind w:left="720"/>
        <w:rPr>
          <w:sz w:val="22"/>
          <w:szCs w:val="28"/>
        </w:rPr>
      </w:pPr>
      <w:r w:rsidRPr="00B75F50">
        <w:t xml:space="preserve">Varlık envateri çalışmalarında 82 parselde </w:t>
      </w:r>
      <w:r w:rsidR="00755391" w:rsidRPr="00B75F50">
        <w:t>78</w:t>
      </w:r>
      <w:r w:rsidRPr="00B75F50">
        <w:t xml:space="preserve"> kullanıcı tespit edilmiştir. </w:t>
      </w:r>
      <w:r w:rsidR="00755391" w:rsidRPr="00B75F50">
        <w:t xml:space="preserve">78 </w:t>
      </w:r>
      <w:r w:rsidR="00194C06" w:rsidRPr="00B75F50">
        <w:t>kullanıcı içerisinde 18’i i</w:t>
      </w:r>
      <w:r w:rsidR="00755391" w:rsidRPr="00B75F50">
        <w:t xml:space="preserve"> mükerrer komşu parselde kullanıcıdır</w:t>
      </w:r>
      <w:r w:rsidR="00194C06" w:rsidRPr="00B75F50">
        <w:t xml:space="preserve">.  30 kullanıcının sadece ağacı, 21 kullanıcının sadece yapısı, 27 kullanıcının ise hem ağacı hem de yapısı etkilenmektedir. </w:t>
      </w:r>
      <w:r w:rsidR="00C0407B" w:rsidRPr="00B75F50">
        <w:rPr>
          <w:b/>
          <w:bCs/>
        </w:rPr>
        <w:t>Özel mülkiyette kullanıcı arazinin sahibi veya hissedarı da olabilir.</w:t>
      </w:r>
      <w:r w:rsidR="00C0407B" w:rsidRPr="00B75F50">
        <w:t xml:space="preserve"> </w:t>
      </w:r>
      <w:r w:rsidRPr="00B75F50">
        <w:t>Kullanıcı, yapı ve ağaç tespitleri değerleme firması tarafından yapılmıştır. Yasal olmayan kullanıcının tazminatları</w:t>
      </w:r>
      <w:r w:rsidR="006322A9" w:rsidRPr="00B75F50">
        <w:t>n</w:t>
      </w:r>
      <w:r w:rsidR="008E6650" w:rsidRPr="00B75F50">
        <w:t xml:space="preserve">a istinaden </w:t>
      </w:r>
      <w:r w:rsidR="007A703A" w:rsidRPr="00B75F50">
        <w:t xml:space="preserve">(özel mülk sahibi ile </w:t>
      </w:r>
      <w:r w:rsidR="008E6650" w:rsidRPr="00B75F50">
        <w:t>anlaşma, sözleşmeye bağlı</w:t>
      </w:r>
      <w:r w:rsidR="007A703A" w:rsidRPr="00B75F50">
        <w:t>)</w:t>
      </w:r>
      <w:r w:rsidR="008E6650" w:rsidRPr="00B75F50">
        <w:t xml:space="preserve"> </w:t>
      </w:r>
      <w:r w:rsidR="006322A9" w:rsidRPr="00B75F50">
        <w:t>AYGM’nin ödeme yapmaması halinde</w:t>
      </w:r>
      <w:r w:rsidR="008E6650" w:rsidRPr="00B75F50">
        <w:t xml:space="preserve"> tazminatlar</w:t>
      </w:r>
      <w:r w:rsidRPr="00B75F50">
        <w:t xml:space="preserve"> </w:t>
      </w:r>
      <w:r w:rsidR="00E92583" w:rsidRPr="00B75F50">
        <w:t>YYEP</w:t>
      </w:r>
      <w:r w:rsidRPr="00B75F50">
        <w:t xml:space="preserve"> fonu kapsamında ödenecektir .</w:t>
      </w:r>
      <w:r w:rsidR="00D22804" w:rsidRPr="00B75F50">
        <w:t xml:space="preserve"> </w:t>
      </w:r>
      <w:r w:rsidR="00D22804" w:rsidRPr="00B75F50">
        <w:rPr>
          <w:rFonts w:cs="Arial"/>
          <w:color w:val="000000"/>
          <w:szCs w:val="20"/>
        </w:rPr>
        <w:t>Resmi kiracılar için mal sahibiyle anlaşmış olması halinde kiracı tarafından yapılan imalatlar ve diğer mütemmim cüzler ulusal mevzuat gereği kiracıya ödenir.</w:t>
      </w:r>
    </w:p>
    <w:p w14:paraId="5577F5D9" w14:textId="77777777" w:rsidR="00DF0971" w:rsidRPr="00B75F50" w:rsidRDefault="00DF0971" w:rsidP="00D15578">
      <w:pPr>
        <w:pStyle w:val="ListParagraph"/>
        <w:ind w:left="426"/>
        <w:rPr>
          <w:b/>
          <w:bCs/>
        </w:rPr>
      </w:pPr>
    </w:p>
    <w:p w14:paraId="2EFC5AE3" w14:textId="51806AC0" w:rsidR="001D1BA5" w:rsidRPr="00B75F50" w:rsidRDefault="001D1BA5" w:rsidP="006842C6">
      <w:pPr>
        <w:pStyle w:val="ListParagraph"/>
        <w:numPr>
          <w:ilvl w:val="0"/>
          <w:numId w:val="51"/>
        </w:numPr>
        <w:ind w:left="426"/>
        <w:rPr>
          <w:b/>
          <w:bCs/>
        </w:rPr>
      </w:pPr>
      <w:r w:rsidRPr="00B75F50">
        <w:rPr>
          <w:b/>
          <w:bCs/>
        </w:rPr>
        <w:t>Ormanlık alan</w:t>
      </w:r>
    </w:p>
    <w:p w14:paraId="22377B53" w14:textId="24D46441" w:rsidR="001D1BA5" w:rsidRPr="00B75F50" w:rsidRDefault="001D1BA5" w:rsidP="000972A2">
      <w:pPr>
        <w:pStyle w:val="ListParagraph"/>
        <w:numPr>
          <w:ilvl w:val="0"/>
          <w:numId w:val="50"/>
        </w:numPr>
        <w:spacing w:before="0" w:after="160" w:line="278" w:lineRule="auto"/>
      </w:pPr>
      <w:r w:rsidRPr="00B75F50">
        <w:t xml:space="preserve">6 parselde </w:t>
      </w:r>
      <w:r w:rsidR="0052167E" w:rsidRPr="00B75F50">
        <w:t>5</w:t>
      </w:r>
      <w:r w:rsidRPr="00B75F50">
        <w:t xml:space="preserve"> </w:t>
      </w:r>
      <w:r w:rsidR="00775D8B">
        <w:t xml:space="preserve">gayriresmi </w:t>
      </w:r>
      <w:r w:rsidRPr="00B75F50">
        <w:t>kullanıcı tespit edilmiştir. Bu parsellerden 3 adet kullanıcı aynı zamanda başka parselleri</w:t>
      </w:r>
      <w:r w:rsidR="0052167E" w:rsidRPr="00B75F50">
        <w:t xml:space="preserve"> de kullanmaktadır</w:t>
      </w:r>
      <w:r w:rsidRPr="00B75F50">
        <w:t xml:space="preserve">. Kullanıcı, yapı ve ağaç tespitleri değerleme firması tarafından yapılmıştır. Yasal olmayan kullanıcının tazminatları </w:t>
      </w:r>
      <w:r w:rsidR="00496114" w:rsidRPr="00B75F50">
        <w:t>YYEP</w:t>
      </w:r>
      <w:r w:rsidRPr="00B75F50">
        <w:t xml:space="preserve"> fonu kapsamında ödenecektir. </w:t>
      </w:r>
    </w:p>
    <w:p w14:paraId="4582F638" w14:textId="77777777" w:rsidR="001D1BA5" w:rsidRPr="00B75F50" w:rsidRDefault="001D1BA5" w:rsidP="001D1BA5">
      <w:pPr>
        <w:spacing w:line="240" w:lineRule="auto"/>
        <w:rPr>
          <w:b/>
          <w:bCs/>
        </w:rPr>
      </w:pPr>
      <w:r w:rsidRPr="00B75F50">
        <w:rPr>
          <w:b/>
          <w:bCs/>
        </w:rPr>
        <w:t>b. Tescil Harici Parselleri</w:t>
      </w:r>
    </w:p>
    <w:p w14:paraId="4C2C9EBB" w14:textId="52C74360" w:rsidR="001D1BA5" w:rsidRPr="00B75F50" w:rsidRDefault="001D1BA5" w:rsidP="000972A2">
      <w:pPr>
        <w:pStyle w:val="ListParagraph"/>
        <w:numPr>
          <w:ilvl w:val="0"/>
          <w:numId w:val="50"/>
        </w:numPr>
        <w:spacing w:before="0" w:after="160" w:line="278" w:lineRule="auto"/>
      </w:pPr>
      <w:r w:rsidRPr="00B75F50">
        <w:t>12 parselde 1</w:t>
      </w:r>
      <w:r w:rsidR="009D0910" w:rsidRPr="00B75F50">
        <w:t>0</w:t>
      </w:r>
      <w:r w:rsidRPr="00B75F50">
        <w:t xml:space="preserve"> kullanıcı tespit edilmiştir. Bu parsellerden 5 adet kullanıcı aynı zamanda başka parselleri de kullanmakta olduğundan </w:t>
      </w:r>
      <w:r w:rsidR="009D0910" w:rsidRPr="00B75F50">
        <w:t>mükerrer kullanıcı</w:t>
      </w:r>
      <w:r w:rsidRPr="00B75F50">
        <w:t xml:space="preserve"> olarak nitelendirilmektedir. Kullanıcı, yapı ve ağaç tespitleri değerleme firması tarafından yapılmıştır.</w:t>
      </w:r>
      <w:r w:rsidR="00C4028A" w:rsidRPr="00B75F50">
        <w:t xml:space="preserve"> </w:t>
      </w:r>
      <w:r w:rsidR="001B5569" w:rsidRPr="00B75F50">
        <w:t xml:space="preserve">Kullanıcının tespit edilmesi durumunda, kullanıcı mülkiyeti teyit eden bir mahkeme kararı sunarsa (yani, iyileştirmenin kullanıcı tarafından yapıldığı ve kullanıcıya ait olduğu yönünde bir karar), AYGM, Kamulaştırma Kanunu'nun 19. maddesi uyarınca varlık için tazminat ödeyebilir. AYGM, sunulan belgeleri yetersiz veya eksik bulursa, tazminat </w:t>
      </w:r>
      <w:r w:rsidR="007B685A" w:rsidRPr="00B75F50">
        <w:t>YYEP</w:t>
      </w:r>
      <w:r w:rsidR="001B5569" w:rsidRPr="00B75F50">
        <w:t xml:space="preserve"> Fonu'ndan ödenir.</w:t>
      </w:r>
    </w:p>
    <w:p w14:paraId="66D24459" w14:textId="77777777" w:rsidR="001D1BA5" w:rsidRPr="00B75F50" w:rsidRDefault="001D1BA5" w:rsidP="001D1BA5">
      <w:pPr>
        <w:spacing w:line="240" w:lineRule="auto"/>
        <w:rPr>
          <w:b/>
          <w:bCs/>
        </w:rPr>
      </w:pPr>
      <w:r w:rsidRPr="00B75F50">
        <w:rPr>
          <w:b/>
          <w:bCs/>
        </w:rPr>
        <w:t>c. Kamu Tüzel Parselleri</w:t>
      </w:r>
    </w:p>
    <w:p w14:paraId="3C026FF0" w14:textId="4170AB18" w:rsidR="00FB0772" w:rsidRPr="00B75F50" w:rsidRDefault="001D1BA5" w:rsidP="000972A2">
      <w:pPr>
        <w:pStyle w:val="ListParagraph"/>
        <w:numPr>
          <w:ilvl w:val="0"/>
          <w:numId w:val="50"/>
        </w:numPr>
        <w:spacing w:before="0" w:after="160" w:line="278" w:lineRule="auto"/>
      </w:pPr>
      <w:r w:rsidRPr="00B75F50">
        <w:lastRenderedPageBreak/>
        <w:t>15 parselde 1</w:t>
      </w:r>
      <w:r w:rsidR="00BE569D" w:rsidRPr="00B75F50">
        <w:t>3</w:t>
      </w:r>
      <w:r w:rsidRPr="00B75F50">
        <w:t xml:space="preserve"> kullanıcı tespit edilmiştir. Bu parsellerden 4 adet kullanıcı aynı zamanda başka parselleri de kullanmakta</w:t>
      </w:r>
      <w:r w:rsidR="00BE569D" w:rsidRPr="00B75F50">
        <w:t xml:space="preserve"> olan mükerrer </w:t>
      </w:r>
      <w:r w:rsidR="00FB0772" w:rsidRPr="00B75F50">
        <w:t xml:space="preserve">gayri resmi </w:t>
      </w:r>
      <w:r w:rsidR="00BE569D" w:rsidRPr="00B75F50">
        <w:t>kullanıcıdır</w:t>
      </w:r>
      <w:r w:rsidR="00FB0772" w:rsidRPr="00B75F50">
        <w:t>, bu terim</w:t>
      </w:r>
      <w:r w:rsidRPr="00B75F50">
        <w:t xml:space="preserve"> farklı parselleri sınır ihlali yaparak aynı anda kullanan kişiler için kullanılmaktadır. Kullanıcı, yapı ve ağaç tespitleri değerleme firması tarafından yapılmıştır. </w:t>
      </w:r>
      <w:r w:rsidR="001B5569" w:rsidRPr="00B75F50">
        <w:t xml:space="preserve">Kullanıcı tespiti durumunda, AYGM sunulan belgeleri yetersiz veya eksik bulursa, tazminat </w:t>
      </w:r>
      <w:r w:rsidR="007B685A" w:rsidRPr="00B75F50">
        <w:t>YYEP</w:t>
      </w:r>
      <w:r w:rsidR="001B5569" w:rsidRPr="00B75F50">
        <w:t xml:space="preserve"> Fonundan sağlanacaktır.</w:t>
      </w:r>
    </w:p>
    <w:p w14:paraId="0BF0A76A" w14:textId="77777777" w:rsidR="001D1BA5" w:rsidRPr="00B75F50" w:rsidRDefault="001D1BA5" w:rsidP="008878CE">
      <w:pPr>
        <w:rPr>
          <w:b/>
          <w:bCs/>
        </w:rPr>
      </w:pPr>
      <w:r w:rsidRPr="00B75F50">
        <w:rPr>
          <w:b/>
          <w:bCs/>
        </w:rPr>
        <w:t>d . Davalı Parseller</w:t>
      </w:r>
    </w:p>
    <w:p w14:paraId="2A53549E" w14:textId="0DD9178F" w:rsidR="001D1BA5" w:rsidRPr="00B75F50" w:rsidRDefault="001D1BA5" w:rsidP="006842C6">
      <w:pPr>
        <w:pStyle w:val="ListParagraph"/>
        <w:numPr>
          <w:ilvl w:val="0"/>
          <w:numId w:val="50"/>
        </w:numPr>
        <w:rPr>
          <w:b/>
          <w:bCs/>
        </w:rPr>
      </w:pPr>
      <w:r w:rsidRPr="00B75F50">
        <w:t xml:space="preserve">3 parselde 3 kullanıcı tespit edilmiştir. Kullanıcı, yapı ve ağaç tespitleri değerleme firması tarafından yapılmıştır. Yasal olmayan kullanıcının tazminatları </w:t>
      </w:r>
      <w:r w:rsidR="00E92583" w:rsidRPr="00B75F50">
        <w:t>YYEP</w:t>
      </w:r>
      <w:r w:rsidRPr="00B75F50">
        <w:t xml:space="preserve"> fonu kapsamında ödenecektir.</w:t>
      </w:r>
    </w:p>
    <w:p w14:paraId="59E1F356" w14:textId="77777777" w:rsidR="001D1BA5" w:rsidRPr="00B75F50" w:rsidRDefault="001D1BA5" w:rsidP="001D1BA5">
      <w:pPr>
        <w:spacing w:line="240" w:lineRule="auto"/>
        <w:rPr>
          <w:b/>
          <w:bCs/>
        </w:rPr>
      </w:pPr>
      <w:r w:rsidRPr="00B75F50">
        <w:rPr>
          <w:b/>
          <w:bCs/>
        </w:rPr>
        <w:t>e. TCDD Parselleri</w:t>
      </w:r>
    </w:p>
    <w:p w14:paraId="338E2B1C" w14:textId="74179268" w:rsidR="001D1BA5" w:rsidRPr="00B75F50" w:rsidRDefault="001D1BA5" w:rsidP="001D1BA5">
      <w:pPr>
        <w:pStyle w:val="ListParagraph"/>
        <w:numPr>
          <w:ilvl w:val="0"/>
          <w:numId w:val="50"/>
        </w:numPr>
      </w:pPr>
      <w:r w:rsidRPr="00B75F50">
        <w:t>Bu parsellerde kullanıcı tespit edilmemiştir.</w:t>
      </w:r>
    </w:p>
    <w:p w14:paraId="7018A7DC" w14:textId="77777777" w:rsidR="001D1BA5" w:rsidRPr="00B75F50" w:rsidRDefault="001D1BA5" w:rsidP="001D1BA5">
      <w:pPr>
        <w:spacing w:line="240" w:lineRule="auto"/>
        <w:rPr>
          <w:b/>
          <w:bCs/>
        </w:rPr>
      </w:pPr>
      <w:r w:rsidRPr="00B75F50">
        <w:rPr>
          <w:b/>
          <w:bCs/>
        </w:rPr>
        <w:t>f. Hazine Parselleri</w:t>
      </w:r>
    </w:p>
    <w:p w14:paraId="7CECA931" w14:textId="0C26CBA5" w:rsidR="001D1BA5" w:rsidRPr="00B75F50" w:rsidRDefault="001D1BA5" w:rsidP="000972A2">
      <w:pPr>
        <w:pStyle w:val="ListParagraph"/>
        <w:numPr>
          <w:ilvl w:val="0"/>
          <w:numId w:val="50"/>
        </w:numPr>
        <w:spacing w:before="0" w:after="160" w:line="278" w:lineRule="auto"/>
      </w:pPr>
      <w:r w:rsidRPr="00B75F50">
        <w:t xml:space="preserve">4 parselde </w:t>
      </w:r>
      <w:r w:rsidR="00F40BA7" w:rsidRPr="00B75F50">
        <w:t>3</w:t>
      </w:r>
      <w:r w:rsidRPr="00B75F50">
        <w:t xml:space="preserve"> kullanıcı tespit edilmiştir. Bu parsellerden 1 adet kullanıcı aynı zamanda başka parselleri de kullanmakta</w:t>
      </w:r>
      <w:r w:rsidR="00F40BA7" w:rsidRPr="00B75F50">
        <w:t>dır</w:t>
      </w:r>
      <w:r w:rsidRPr="00B75F50">
        <w:t xml:space="preserve">. Kullanıcı, yapı ve ağaç tespitleri değerleme firması tarafından yapılmıştır. </w:t>
      </w:r>
      <w:r w:rsidR="00F40BA7" w:rsidRPr="00B75F50">
        <w:t xml:space="preserve">İşgal tespitlerinde AYGM’nin ödeme yapmaması halinde, etkilenen PEK YYEP fonundan faydalandırılacaktır. </w:t>
      </w:r>
      <w:r w:rsidRPr="00B75F50">
        <w:t xml:space="preserve">Yasal olmayan kullanıcının tazminatları </w:t>
      </w:r>
      <w:r w:rsidR="00E92583" w:rsidRPr="00B75F50">
        <w:t>YYEP</w:t>
      </w:r>
      <w:r w:rsidRPr="00B75F50">
        <w:t xml:space="preserve"> fonu kapsamında ödenecektir. </w:t>
      </w:r>
    </w:p>
    <w:p w14:paraId="1E23A9D3" w14:textId="77777777" w:rsidR="001D1BA5" w:rsidRPr="00B75F50" w:rsidRDefault="001D1BA5" w:rsidP="001D1BA5">
      <w:pPr>
        <w:spacing w:line="240" w:lineRule="auto"/>
        <w:rPr>
          <w:b/>
          <w:bCs/>
        </w:rPr>
      </w:pPr>
      <w:r w:rsidRPr="00B75F50">
        <w:rPr>
          <w:b/>
          <w:bCs/>
        </w:rPr>
        <w:t>g. Kamu Orta Malı (Tapu cinsi mera) (KOM)</w:t>
      </w:r>
    </w:p>
    <w:p w14:paraId="3E98A2A0" w14:textId="33E2CE0A" w:rsidR="000576F7" w:rsidRPr="00B75F50" w:rsidRDefault="001D1BA5" w:rsidP="000972A2">
      <w:pPr>
        <w:pStyle w:val="ListParagraph"/>
        <w:numPr>
          <w:ilvl w:val="0"/>
          <w:numId w:val="50"/>
        </w:numPr>
        <w:spacing w:before="0" w:after="160" w:line="278" w:lineRule="auto"/>
      </w:pPr>
      <w:r w:rsidRPr="00B75F50">
        <w:t xml:space="preserve">1 parselde 1 kullanıcı tespit edilmiştir. Kullanıcı, yapı ve ağaç tespitleri değerleme firması tarafından yapılmıştır. Yasal olmayan kullanıcının tazminatları </w:t>
      </w:r>
      <w:r w:rsidR="00E92583" w:rsidRPr="00B75F50">
        <w:t>YYEP</w:t>
      </w:r>
      <w:r w:rsidRPr="00B75F50">
        <w:t xml:space="preserve"> fonu kapsamında ödenecektir.</w:t>
      </w:r>
    </w:p>
    <w:p w14:paraId="63F407B0" w14:textId="11E0B003" w:rsidR="00174B02" w:rsidRPr="00B75F50" w:rsidRDefault="00174B02" w:rsidP="006842C6">
      <w:pPr>
        <w:pStyle w:val="Heading2"/>
        <w:numPr>
          <w:ilvl w:val="1"/>
          <w:numId w:val="28"/>
        </w:numPr>
      </w:pPr>
      <w:bookmarkStart w:id="92" w:name="_Toc209877699"/>
      <w:bookmarkStart w:id="93" w:name="_Toc216969981"/>
      <w:r w:rsidRPr="00B75F50">
        <w:t>Konut</w:t>
      </w:r>
      <w:r w:rsidR="009549FB" w:rsidRPr="00B75F50">
        <w:t xml:space="preserve"> ve Konut benzeri Yapıları</w:t>
      </w:r>
      <w:r w:rsidRPr="00B75F50">
        <w:t xml:space="preserve"> Etkilenen Kişiler</w:t>
      </w:r>
      <w:bookmarkEnd w:id="92"/>
      <w:bookmarkEnd w:id="93"/>
    </w:p>
    <w:p w14:paraId="4C609B03" w14:textId="3912BB3C" w:rsidR="001B5569" w:rsidRPr="00B75F50" w:rsidRDefault="001B5569" w:rsidP="001B5569">
      <w:r w:rsidRPr="00B75F50">
        <w:t>Proje, fiziksel yeniden yerleşim etkilerini tetiklemektedir. Proje alanı içinde ana ikametgahını bulunduran bir gayri resmi kullanıcı, arazi edinimi ve inşaat faaliyetleri sonucunda kalıcı olarak fiziksel olarak yerinden edilmeye maruz kalacaktır. Bu kişinin hanesi, Proje'nin ana ikametgahın kaybına yol açacağı tek vaka olarak teyit edilmiştir. Proje alanında tam zamanlı olarak ikamet eden başka hane tespit edilmemiştir.</w:t>
      </w:r>
    </w:p>
    <w:p w14:paraId="5C977001" w14:textId="1EA5CD9B" w:rsidR="004E6C9D" w:rsidRPr="00B75F50" w:rsidRDefault="001B5569" w:rsidP="00174B02">
      <w:r w:rsidRPr="00B75F50">
        <w:t>Kalıcı olarak etkilenen bu konutun yanı sıra, Proje bir dizi mevsimlik veya ikincil kullanım amaçlı yapıları da etkilemektedir. Bunlar arasında bahçe evleri, küçük tarımsal müştemilatlar ve yıl boyunca kullanılmayan ancak kullanıcıları için ekonomik, konut ve yardımcı geçim kaynağı değeri olan yazlık veya mevsimlik konutlar bulunmaktadır. 14 parselde toplam 17 adet bu tür yapı tespit edilmiştir. Bu etkiler, birincil hanelerin kalıcı fiziksel yeniden yerleştirilmesine yol açmasa da, kısmi fiziksel yerinden edilme ve varlık kaybına neden olmaktadır. EBRD PG5 uyarınca, bu etkiler, etkilenen kişilerin proje öncesi yaşam standartlarını ve varlıklarını geri kazanabilmelerini sağlamak için tam yenileme maliyetinde tazminatın yanı sıra ilgili geçiş yardımı ve geçim desteği önlemleri sağlayan Haklar Matrisi aracılığıyla ele alınmaktadır.</w:t>
      </w:r>
      <w:r w:rsidR="000B5676" w:rsidRPr="00B75F50">
        <w:t xml:space="preserve">Detaylar aşağıdaki tabloda gösterilmiştir. </w:t>
      </w:r>
    </w:p>
    <w:p w14:paraId="36A19C77" w14:textId="77777777" w:rsidR="00F268C7" w:rsidRPr="00B75F50" w:rsidRDefault="00F268C7" w:rsidP="00174B02"/>
    <w:p w14:paraId="42608328" w14:textId="77777777" w:rsidR="00F268C7" w:rsidRPr="00B75F50" w:rsidRDefault="00F268C7" w:rsidP="00174B02">
      <w:pPr>
        <w:sectPr w:rsidR="00F268C7" w:rsidRPr="00B75F50" w:rsidSect="00324FFD">
          <w:pgSz w:w="11906" w:h="16838"/>
          <w:pgMar w:top="1134" w:right="1134" w:bottom="1134" w:left="1134" w:header="680" w:footer="680" w:gutter="0"/>
          <w:cols w:space="708"/>
          <w:docGrid w:linePitch="360"/>
        </w:sectPr>
      </w:pPr>
    </w:p>
    <w:p w14:paraId="2A8A1A7C" w14:textId="01AB97A5" w:rsidR="004D4066" w:rsidRPr="00B75F50" w:rsidRDefault="004D4066" w:rsidP="004D4066">
      <w:pPr>
        <w:pStyle w:val="Caption"/>
        <w:keepNext/>
      </w:pPr>
      <w:r w:rsidRPr="00B75F50">
        <w:lastRenderedPageBreak/>
        <w:t xml:space="preserve">Table </w:t>
      </w:r>
      <w:fldSimple w:instr=" STYLEREF 1 \s ">
        <w:r w:rsidR="002040E4" w:rsidRPr="00B75F50">
          <w:rPr>
            <w:noProof/>
          </w:rPr>
          <w:t>3</w:t>
        </w:r>
      </w:fldSimple>
      <w:r w:rsidR="002040E4" w:rsidRPr="00B75F50">
        <w:noBreakHyphen/>
      </w:r>
      <w:fldSimple w:instr=" SEQ Table \* ARABIC \s 1 ">
        <w:r w:rsidR="002040E4" w:rsidRPr="00B75F50">
          <w:rPr>
            <w:noProof/>
          </w:rPr>
          <w:t>1</w:t>
        </w:r>
      </w:fldSimple>
      <w:r w:rsidRPr="00B75F50">
        <w:t xml:space="preserve"> Konut ve Benzeri Yapıları Etkilenen Kişiler</w:t>
      </w:r>
    </w:p>
    <w:tbl>
      <w:tblPr>
        <w:tblStyle w:val="ListTable3-Accent1"/>
        <w:tblW w:w="5111" w:type="pct"/>
        <w:tblLook w:val="0420" w:firstRow="1" w:lastRow="0" w:firstColumn="0" w:lastColumn="0" w:noHBand="0" w:noVBand="1"/>
      </w:tblPr>
      <w:tblGrid>
        <w:gridCol w:w="629"/>
        <w:gridCol w:w="325"/>
        <w:gridCol w:w="4350"/>
        <w:gridCol w:w="321"/>
        <w:gridCol w:w="2649"/>
        <w:gridCol w:w="321"/>
        <w:gridCol w:w="1161"/>
        <w:gridCol w:w="321"/>
        <w:gridCol w:w="1223"/>
        <w:gridCol w:w="321"/>
        <w:gridCol w:w="3262"/>
      </w:tblGrid>
      <w:tr w:rsidR="00A71A4C" w:rsidRPr="00B75F50" w14:paraId="0FCBE291" w14:textId="77777777" w:rsidTr="00DD7028">
        <w:trPr>
          <w:cnfStyle w:val="100000000000" w:firstRow="1" w:lastRow="0" w:firstColumn="0" w:lastColumn="0" w:oddVBand="0" w:evenVBand="0" w:oddHBand="0" w:evenHBand="0" w:firstRowFirstColumn="0" w:firstRowLastColumn="0" w:lastRowFirstColumn="0" w:lastRowLastColumn="0"/>
          <w:tblHeader/>
        </w:trPr>
        <w:tc>
          <w:tcPr>
            <w:tcW w:w="211" w:type="pct"/>
          </w:tcPr>
          <w:p w14:paraId="1F5BF98B" w14:textId="77777777" w:rsidR="00532704" w:rsidRPr="00B75F50" w:rsidRDefault="00532704" w:rsidP="000972A2">
            <w:pPr>
              <w:jc w:val="left"/>
              <w:rPr>
                <w:sz w:val="18"/>
                <w:szCs w:val="18"/>
              </w:rPr>
            </w:pPr>
            <w:r w:rsidRPr="00B75F50">
              <w:rPr>
                <w:sz w:val="18"/>
                <w:szCs w:val="18"/>
              </w:rPr>
              <w:t>No</w:t>
            </w:r>
          </w:p>
        </w:tc>
        <w:tc>
          <w:tcPr>
            <w:tcW w:w="1570" w:type="pct"/>
            <w:gridSpan w:val="2"/>
          </w:tcPr>
          <w:p w14:paraId="2681182C" w14:textId="77777777" w:rsidR="00532704" w:rsidRPr="00B75F50" w:rsidRDefault="00532704" w:rsidP="000972A2">
            <w:pPr>
              <w:jc w:val="left"/>
              <w:rPr>
                <w:sz w:val="18"/>
                <w:szCs w:val="18"/>
              </w:rPr>
            </w:pPr>
            <w:r w:rsidRPr="00B75F50">
              <w:rPr>
                <w:sz w:val="18"/>
                <w:szCs w:val="18"/>
              </w:rPr>
              <w:t>Görsel</w:t>
            </w:r>
          </w:p>
        </w:tc>
        <w:tc>
          <w:tcPr>
            <w:tcW w:w="998" w:type="pct"/>
            <w:gridSpan w:val="2"/>
          </w:tcPr>
          <w:p w14:paraId="41891F2F" w14:textId="77777777" w:rsidR="00532704" w:rsidRPr="00B75F50" w:rsidRDefault="00532704" w:rsidP="000972A2">
            <w:pPr>
              <w:jc w:val="left"/>
              <w:rPr>
                <w:sz w:val="18"/>
                <w:szCs w:val="18"/>
              </w:rPr>
            </w:pPr>
            <w:r w:rsidRPr="00B75F50">
              <w:rPr>
                <w:sz w:val="18"/>
                <w:szCs w:val="18"/>
              </w:rPr>
              <w:t>Yer</w:t>
            </w:r>
          </w:p>
        </w:tc>
        <w:tc>
          <w:tcPr>
            <w:tcW w:w="498" w:type="pct"/>
            <w:gridSpan w:val="2"/>
          </w:tcPr>
          <w:p w14:paraId="447E27B0" w14:textId="77777777" w:rsidR="00532704" w:rsidRPr="00B75F50" w:rsidRDefault="00532704" w:rsidP="000972A2">
            <w:pPr>
              <w:jc w:val="left"/>
              <w:rPr>
                <w:sz w:val="18"/>
                <w:szCs w:val="18"/>
              </w:rPr>
            </w:pPr>
            <w:r w:rsidRPr="00B75F50">
              <w:rPr>
                <w:sz w:val="18"/>
                <w:szCs w:val="18"/>
              </w:rPr>
              <w:t>Kullanıcı Grubu</w:t>
            </w:r>
          </w:p>
        </w:tc>
        <w:tc>
          <w:tcPr>
            <w:tcW w:w="519" w:type="pct"/>
            <w:gridSpan w:val="2"/>
          </w:tcPr>
          <w:p w14:paraId="36C56E12" w14:textId="77777777" w:rsidR="00532704" w:rsidRPr="00B75F50" w:rsidRDefault="00532704" w:rsidP="000972A2">
            <w:pPr>
              <w:jc w:val="left"/>
              <w:rPr>
                <w:sz w:val="18"/>
                <w:szCs w:val="18"/>
              </w:rPr>
            </w:pPr>
            <w:r w:rsidRPr="00B75F50">
              <w:rPr>
                <w:sz w:val="18"/>
                <w:szCs w:val="18"/>
              </w:rPr>
              <w:t>Yapı Türü</w:t>
            </w:r>
          </w:p>
        </w:tc>
        <w:tc>
          <w:tcPr>
            <w:tcW w:w="1205" w:type="pct"/>
            <w:gridSpan w:val="2"/>
          </w:tcPr>
          <w:p w14:paraId="4F1C67EE" w14:textId="77777777" w:rsidR="00532704" w:rsidRPr="00B75F50" w:rsidRDefault="00532704" w:rsidP="000972A2">
            <w:pPr>
              <w:jc w:val="left"/>
              <w:rPr>
                <w:sz w:val="18"/>
                <w:szCs w:val="18"/>
              </w:rPr>
            </w:pPr>
            <w:r w:rsidRPr="00B75F50">
              <w:rPr>
                <w:sz w:val="18"/>
                <w:szCs w:val="18"/>
              </w:rPr>
              <w:t>Açıklama</w:t>
            </w:r>
          </w:p>
        </w:tc>
      </w:tr>
      <w:tr w:rsidR="00532704" w:rsidRPr="00B75F50" w14:paraId="1229D08C" w14:textId="77777777" w:rsidTr="6F9EEFBD">
        <w:trPr>
          <w:cnfStyle w:val="000000100000" w:firstRow="0" w:lastRow="0" w:firstColumn="0" w:lastColumn="0" w:oddVBand="0" w:evenVBand="0" w:oddHBand="1" w:evenHBand="0" w:firstRowFirstColumn="0" w:firstRowLastColumn="0" w:lastRowFirstColumn="0" w:lastRowLastColumn="0"/>
          <w:trHeight w:val="1952"/>
        </w:trPr>
        <w:tc>
          <w:tcPr>
            <w:tcW w:w="320" w:type="pct"/>
            <w:gridSpan w:val="2"/>
          </w:tcPr>
          <w:p w14:paraId="1BBF84A2"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1D4FF7EC" w14:textId="77777777" w:rsidR="00532704" w:rsidRPr="00B75F50" w:rsidRDefault="00532704" w:rsidP="000972A2">
            <w:pPr>
              <w:jc w:val="left"/>
              <w:rPr>
                <w:sz w:val="18"/>
                <w:szCs w:val="18"/>
              </w:rPr>
            </w:pPr>
            <w:r w:rsidRPr="00B75F50">
              <w:rPr>
                <w:noProof/>
                <w:sz w:val="18"/>
                <w:szCs w:val="18"/>
              </w:rPr>
              <w:drawing>
                <wp:inline distT="0" distB="0" distL="0" distR="0" wp14:anchorId="5ADF62C4" wp14:editId="448820AA">
                  <wp:extent cx="2027322" cy="1219200"/>
                  <wp:effectExtent l="0" t="0" r="0" b="0"/>
                  <wp:docPr id="1738596630" name="Picture 2" descr="A house with a large porch and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596630" name="Picture 2" descr="A house with a large porch and a tre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051640" cy="1233824"/>
                          </a:xfrm>
                          <a:prstGeom prst="rect">
                            <a:avLst/>
                          </a:prstGeom>
                          <a:noFill/>
                          <a:ln>
                            <a:noFill/>
                          </a:ln>
                        </pic:spPr>
                      </pic:pic>
                    </a:graphicData>
                  </a:graphic>
                </wp:inline>
              </w:drawing>
            </w:r>
          </w:p>
        </w:tc>
        <w:tc>
          <w:tcPr>
            <w:tcW w:w="998" w:type="pct"/>
            <w:gridSpan w:val="2"/>
          </w:tcPr>
          <w:p w14:paraId="1FE6CDA3" w14:textId="77777777" w:rsidR="00532704" w:rsidRPr="00B75F50" w:rsidRDefault="00532704" w:rsidP="000972A2">
            <w:pPr>
              <w:jc w:val="left"/>
              <w:rPr>
                <w:sz w:val="18"/>
                <w:szCs w:val="18"/>
              </w:rPr>
            </w:pPr>
            <w:r w:rsidRPr="00B75F50">
              <w:rPr>
                <w:sz w:val="18"/>
                <w:szCs w:val="18"/>
              </w:rPr>
              <w:t>İstanbul</w:t>
            </w:r>
          </w:p>
          <w:p w14:paraId="746BA2D4" w14:textId="77777777" w:rsidR="00532704" w:rsidRPr="00B75F50" w:rsidRDefault="00532704" w:rsidP="000972A2">
            <w:pPr>
              <w:jc w:val="left"/>
              <w:rPr>
                <w:sz w:val="18"/>
                <w:szCs w:val="18"/>
              </w:rPr>
            </w:pPr>
            <w:r w:rsidRPr="00B75F50">
              <w:rPr>
                <w:sz w:val="18"/>
                <w:szCs w:val="18"/>
              </w:rPr>
              <w:t>Karaağaç</w:t>
            </w:r>
          </w:p>
          <w:p w14:paraId="60529D31" w14:textId="77777777" w:rsidR="00532704" w:rsidRPr="00B75F50" w:rsidRDefault="00532704" w:rsidP="000972A2">
            <w:pPr>
              <w:jc w:val="left"/>
              <w:rPr>
                <w:sz w:val="18"/>
                <w:szCs w:val="18"/>
              </w:rPr>
            </w:pPr>
            <w:r w:rsidRPr="00B75F50">
              <w:rPr>
                <w:sz w:val="18"/>
                <w:szCs w:val="18"/>
              </w:rPr>
              <w:t>22+500km</w:t>
            </w:r>
          </w:p>
        </w:tc>
        <w:tc>
          <w:tcPr>
            <w:tcW w:w="498" w:type="pct"/>
            <w:gridSpan w:val="2"/>
          </w:tcPr>
          <w:p w14:paraId="5C655C82" w14:textId="77777777" w:rsidR="00532704" w:rsidRPr="00B75F50" w:rsidRDefault="00532704" w:rsidP="000972A2">
            <w:pPr>
              <w:jc w:val="left"/>
              <w:rPr>
                <w:sz w:val="18"/>
                <w:szCs w:val="18"/>
              </w:rPr>
            </w:pPr>
            <w:r w:rsidRPr="00B75F50">
              <w:rPr>
                <w:sz w:val="18"/>
                <w:szCs w:val="18"/>
              </w:rPr>
              <w:t>Özel Mülkiyet</w:t>
            </w:r>
          </w:p>
          <w:p w14:paraId="379ABCCC" w14:textId="77777777" w:rsidR="00532704" w:rsidRPr="00B75F50" w:rsidRDefault="00532704" w:rsidP="000972A2">
            <w:pPr>
              <w:jc w:val="left"/>
              <w:rPr>
                <w:sz w:val="18"/>
                <w:szCs w:val="18"/>
              </w:rPr>
            </w:pPr>
            <w:r w:rsidRPr="00B75F50">
              <w:rPr>
                <w:sz w:val="18"/>
                <w:szCs w:val="18"/>
              </w:rPr>
              <w:t>Yasal kullanıcı</w:t>
            </w:r>
          </w:p>
        </w:tc>
        <w:tc>
          <w:tcPr>
            <w:tcW w:w="519" w:type="pct"/>
            <w:gridSpan w:val="2"/>
          </w:tcPr>
          <w:p w14:paraId="4649A238" w14:textId="77777777" w:rsidR="00532704" w:rsidRPr="00B75F50" w:rsidRDefault="00532704" w:rsidP="000972A2">
            <w:pPr>
              <w:jc w:val="left"/>
              <w:rPr>
                <w:sz w:val="18"/>
                <w:szCs w:val="18"/>
              </w:rPr>
            </w:pPr>
            <w:r w:rsidRPr="00B75F50">
              <w:rPr>
                <w:sz w:val="18"/>
                <w:szCs w:val="18"/>
              </w:rPr>
              <w:t>2 Katlı betonarme ev</w:t>
            </w:r>
          </w:p>
          <w:p w14:paraId="11E11C75" w14:textId="77777777" w:rsidR="00532704" w:rsidRPr="00B75F50" w:rsidRDefault="00532704" w:rsidP="000972A2">
            <w:pPr>
              <w:jc w:val="left"/>
              <w:rPr>
                <w:sz w:val="18"/>
                <w:szCs w:val="18"/>
              </w:rPr>
            </w:pPr>
            <w:r w:rsidRPr="00B75F50">
              <w:rPr>
                <w:sz w:val="18"/>
                <w:szCs w:val="18"/>
              </w:rPr>
              <w:t>180 m</w:t>
            </w:r>
            <w:r w:rsidRPr="00B75F50">
              <w:rPr>
                <w:sz w:val="18"/>
                <w:szCs w:val="18"/>
                <w:vertAlign w:val="superscript"/>
              </w:rPr>
              <w:t>2</w:t>
            </w:r>
          </w:p>
        </w:tc>
        <w:tc>
          <w:tcPr>
            <w:tcW w:w="1096" w:type="pct"/>
          </w:tcPr>
          <w:p w14:paraId="040D6D61" w14:textId="2EE54C17" w:rsidR="00532704" w:rsidRPr="00B75F50" w:rsidRDefault="00532704" w:rsidP="000972A2">
            <w:pPr>
              <w:jc w:val="left"/>
              <w:rPr>
                <w:sz w:val="18"/>
                <w:szCs w:val="18"/>
              </w:rPr>
            </w:pPr>
            <w:r w:rsidRPr="00B75F50">
              <w:rPr>
                <w:sz w:val="18"/>
                <w:szCs w:val="18"/>
              </w:rPr>
              <w:t>Bu parsel H</w:t>
            </w:r>
            <w:r w:rsidR="001B5569" w:rsidRPr="00B75F50">
              <w:rPr>
                <w:sz w:val="18"/>
                <w:szCs w:val="18"/>
              </w:rPr>
              <w:t>H1</w:t>
            </w:r>
            <w:r w:rsidRPr="00B75F50">
              <w:rPr>
                <w:sz w:val="18"/>
                <w:szCs w:val="18"/>
              </w:rPr>
              <w:t xml:space="preserve"> adına kayıtlıdır. Parselin tamamı kamulaştırılacaktır. Evin yanı sıra su kuyusu, çok sayıda meyve ağacı, prefabrik tipte depolama alanı ve 20 kadar arı kovanı bulunmaktadır. Yapı dönemsel kullanılmaktadır.</w:t>
            </w:r>
          </w:p>
        </w:tc>
      </w:tr>
      <w:tr w:rsidR="00532704" w:rsidRPr="00B75F50" w14:paraId="188DB0E9" w14:textId="77777777" w:rsidTr="6F9EEFBD">
        <w:tc>
          <w:tcPr>
            <w:tcW w:w="320" w:type="pct"/>
            <w:gridSpan w:val="2"/>
          </w:tcPr>
          <w:p w14:paraId="69324813"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4903EA1A" w14:textId="77777777" w:rsidR="00532704" w:rsidRPr="00B75F50" w:rsidRDefault="00532704" w:rsidP="000972A2">
            <w:pPr>
              <w:jc w:val="left"/>
              <w:rPr>
                <w:sz w:val="18"/>
                <w:szCs w:val="18"/>
              </w:rPr>
            </w:pPr>
            <w:r w:rsidRPr="00B75F50">
              <w:rPr>
                <w:noProof/>
                <w:sz w:val="18"/>
                <w:szCs w:val="18"/>
              </w:rPr>
              <w:drawing>
                <wp:inline distT="0" distB="0" distL="0" distR="0" wp14:anchorId="23847D0C" wp14:editId="355A0235">
                  <wp:extent cx="2098531" cy="1122594"/>
                  <wp:effectExtent l="0" t="0" r="0" b="1905"/>
                  <wp:docPr id="1750796921" name="Picture 2" descr="A house with a porch and a walk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96921" name="Picture 2" descr="A house with a porch and a walkway&#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109562" cy="1128495"/>
                          </a:xfrm>
                          <a:prstGeom prst="rect">
                            <a:avLst/>
                          </a:prstGeom>
                          <a:noFill/>
                          <a:ln>
                            <a:noFill/>
                          </a:ln>
                        </pic:spPr>
                      </pic:pic>
                    </a:graphicData>
                  </a:graphic>
                </wp:inline>
              </w:drawing>
            </w:r>
          </w:p>
        </w:tc>
        <w:tc>
          <w:tcPr>
            <w:tcW w:w="998" w:type="pct"/>
            <w:gridSpan w:val="2"/>
          </w:tcPr>
          <w:p w14:paraId="3638C22F" w14:textId="77777777" w:rsidR="00532704" w:rsidRPr="00B75F50" w:rsidRDefault="00532704" w:rsidP="000972A2">
            <w:pPr>
              <w:jc w:val="left"/>
              <w:rPr>
                <w:sz w:val="18"/>
                <w:szCs w:val="18"/>
              </w:rPr>
            </w:pPr>
            <w:r w:rsidRPr="00B75F50">
              <w:rPr>
                <w:sz w:val="18"/>
                <w:szCs w:val="18"/>
              </w:rPr>
              <w:t>Istanbul</w:t>
            </w:r>
          </w:p>
          <w:p w14:paraId="3A7E5DA4" w14:textId="77777777" w:rsidR="00532704" w:rsidRPr="00B75F50" w:rsidRDefault="00532704" w:rsidP="000972A2">
            <w:pPr>
              <w:jc w:val="left"/>
              <w:rPr>
                <w:sz w:val="18"/>
                <w:szCs w:val="18"/>
              </w:rPr>
            </w:pPr>
            <w:r w:rsidRPr="00B75F50">
              <w:rPr>
                <w:sz w:val="18"/>
                <w:szCs w:val="18"/>
              </w:rPr>
              <w:t>Kaleiçi</w:t>
            </w:r>
          </w:p>
          <w:p w14:paraId="1CDB2AE1" w14:textId="77777777" w:rsidR="00532704" w:rsidRPr="00B75F50" w:rsidRDefault="00532704" w:rsidP="000972A2">
            <w:pPr>
              <w:jc w:val="left"/>
              <w:rPr>
                <w:sz w:val="18"/>
                <w:szCs w:val="18"/>
              </w:rPr>
            </w:pPr>
            <w:r w:rsidRPr="00B75F50">
              <w:rPr>
                <w:sz w:val="18"/>
                <w:szCs w:val="18"/>
              </w:rPr>
              <w:t>34+650km</w:t>
            </w:r>
          </w:p>
        </w:tc>
        <w:tc>
          <w:tcPr>
            <w:tcW w:w="498" w:type="pct"/>
            <w:gridSpan w:val="2"/>
          </w:tcPr>
          <w:p w14:paraId="1F08CC76" w14:textId="77777777" w:rsidR="00532704" w:rsidRPr="00B75F50" w:rsidRDefault="00532704" w:rsidP="000972A2">
            <w:pPr>
              <w:jc w:val="left"/>
              <w:rPr>
                <w:sz w:val="18"/>
                <w:szCs w:val="18"/>
              </w:rPr>
            </w:pPr>
            <w:r w:rsidRPr="00B75F50">
              <w:rPr>
                <w:sz w:val="18"/>
                <w:szCs w:val="18"/>
              </w:rPr>
              <w:t>Özel Mülkiyet</w:t>
            </w:r>
          </w:p>
          <w:p w14:paraId="2F9892BA" w14:textId="77777777" w:rsidR="00532704" w:rsidRPr="00B75F50" w:rsidRDefault="00532704" w:rsidP="000972A2">
            <w:pPr>
              <w:jc w:val="left"/>
              <w:rPr>
                <w:sz w:val="18"/>
                <w:szCs w:val="18"/>
              </w:rPr>
            </w:pPr>
            <w:r w:rsidRPr="00B75F50">
              <w:rPr>
                <w:sz w:val="18"/>
                <w:szCs w:val="18"/>
              </w:rPr>
              <w:t>Yasal kullanıcı</w:t>
            </w:r>
          </w:p>
        </w:tc>
        <w:tc>
          <w:tcPr>
            <w:tcW w:w="519" w:type="pct"/>
            <w:gridSpan w:val="2"/>
          </w:tcPr>
          <w:p w14:paraId="0B41A478" w14:textId="77777777" w:rsidR="00532704" w:rsidRPr="00B75F50" w:rsidRDefault="00532704" w:rsidP="000972A2">
            <w:pPr>
              <w:jc w:val="left"/>
              <w:rPr>
                <w:sz w:val="18"/>
                <w:szCs w:val="18"/>
              </w:rPr>
            </w:pPr>
            <w:r w:rsidRPr="00B75F50">
              <w:rPr>
                <w:sz w:val="18"/>
                <w:szCs w:val="18"/>
              </w:rPr>
              <w:t>1 Katlı betonarme konut</w:t>
            </w:r>
          </w:p>
          <w:p w14:paraId="704F3A3A" w14:textId="77777777" w:rsidR="00532704" w:rsidRPr="00B75F50" w:rsidRDefault="00532704" w:rsidP="000972A2">
            <w:pPr>
              <w:jc w:val="left"/>
              <w:rPr>
                <w:sz w:val="18"/>
                <w:szCs w:val="18"/>
              </w:rPr>
            </w:pPr>
            <w:r w:rsidRPr="00B75F50">
              <w:rPr>
                <w:sz w:val="18"/>
                <w:szCs w:val="18"/>
              </w:rPr>
              <w:t>79m</w:t>
            </w:r>
            <w:r w:rsidRPr="00B75F50">
              <w:rPr>
                <w:sz w:val="18"/>
                <w:szCs w:val="18"/>
                <w:vertAlign w:val="superscript"/>
              </w:rPr>
              <w:t>2</w:t>
            </w:r>
          </w:p>
        </w:tc>
        <w:tc>
          <w:tcPr>
            <w:tcW w:w="1096" w:type="pct"/>
          </w:tcPr>
          <w:p w14:paraId="2A79AA79" w14:textId="2DA4DC36" w:rsidR="00532704" w:rsidRPr="00B75F50" w:rsidRDefault="00532704" w:rsidP="000972A2">
            <w:pPr>
              <w:jc w:val="left"/>
              <w:rPr>
                <w:sz w:val="18"/>
                <w:szCs w:val="18"/>
              </w:rPr>
            </w:pPr>
            <w:r w:rsidRPr="00B75F50">
              <w:rPr>
                <w:sz w:val="18"/>
                <w:szCs w:val="18"/>
              </w:rPr>
              <w:t xml:space="preserve">Bu parsel </w:t>
            </w:r>
            <w:r w:rsidR="001B5569" w:rsidRPr="00B75F50">
              <w:rPr>
                <w:sz w:val="18"/>
                <w:szCs w:val="18"/>
              </w:rPr>
              <w:t>HH2</w:t>
            </w:r>
            <w:r w:rsidRPr="00B75F50">
              <w:rPr>
                <w:sz w:val="18"/>
                <w:szCs w:val="18"/>
              </w:rPr>
              <w:t xml:space="preserve">adına kayıtlıdır. Betonarme 2+1 büyüklüğündeki bekçi evi, betonarme çardak yapısı, yeraltı LPG tankı, su ve foseptik kuyusu kamulaştırmadan etkilenecektir. Yapılar yapı kayıt belgesi olduğu beyanı alınmıştır. Dönemsel kullanılan aile evi. </w:t>
            </w:r>
          </w:p>
        </w:tc>
      </w:tr>
      <w:tr w:rsidR="00532704" w:rsidRPr="00B75F50" w14:paraId="53529AA8" w14:textId="77777777" w:rsidTr="6F9EEFBD">
        <w:trPr>
          <w:cnfStyle w:val="000000100000" w:firstRow="0" w:lastRow="0" w:firstColumn="0" w:lastColumn="0" w:oddVBand="0" w:evenVBand="0" w:oddHBand="1" w:evenHBand="0" w:firstRowFirstColumn="0" w:firstRowLastColumn="0" w:lastRowFirstColumn="0" w:lastRowLastColumn="0"/>
        </w:trPr>
        <w:tc>
          <w:tcPr>
            <w:tcW w:w="320" w:type="pct"/>
            <w:gridSpan w:val="2"/>
          </w:tcPr>
          <w:p w14:paraId="0EC8A307"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422308DA" w14:textId="77777777" w:rsidR="00532704" w:rsidRPr="00B75F50" w:rsidRDefault="00532704" w:rsidP="000972A2">
            <w:pPr>
              <w:jc w:val="left"/>
              <w:rPr>
                <w:sz w:val="18"/>
                <w:szCs w:val="18"/>
              </w:rPr>
            </w:pPr>
            <w:r w:rsidRPr="00B75F50">
              <w:rPr>
                <w:noProof/>
                <w:sz w:val="18"/>
                <w:szCs w:val="18"/>
              </w:rPr>
              <w:drawing>
                <wp:inline distT="0" distB="0" distL="0" distR="0" wp14:anchorId="0CF0678A" wp14:editId="222C821C">
                  <wp:extent cx="2110933" cy="1129228"/>
                  <wp:effectExtent l="0" t="0" r="3810" b="0"/>
                  <wp:docPr id="698073307" name="Picture 2" descr="A person standing in fro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073307" name="Picture 2" descr="A person standing in front of a house&#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110933" cy="1129228"/>
                          </a:xfrm>
                          <a:prstGeom prst="rect">
                            <a:avLst/>
                          </a:prstGeom>
                          <a:noFill/>
                          <a:ln>
                            <a:noFill/>
                          </a:ln>
                        </pic:spPr>
                      </pic:pic>
                    </a:graphicData>
                  </a:graphic>
                </wp:inline>
              </w:drawing>
            </w:r>
          </w:p>
        </w:tc>
        <w:tc>
          <w:tcPr>
            <w:tcW w:w="998" w:type="pct"/>
            <w:gridSpan w:val="2"/>
          </w:tcPr>
          <w:p w14:paraId="55176DB5" w14:textId="77777777" w:rsidR="00532704" w:rsidRPr="00B75F50" w:rsidRDefault="00532704" w:rsidP="000972A2">
            <w:pPr>
              <w:jc w:val="left"/>
              <w:rPr>
                <w:sz w:val="18"/>
                <w:szCs w:val="18"/>
              </w:rPr>
            </w:pPr>
            <w:r w:rsidRPr="00B75F50">
              <w:rPr>
                <w:sz w:val="18"/>
                <w:szCs w:val="18"/>
              </w:rPr>
              <w:t>İstanbul</w:t>
            </w:r>
          </w:p>
          <w:p w14:paraId="7ED8A2C6" w14:textId="77777777" w:rsidR="00532704" w:rsidRPr="00B75F50" w:rsidRDefault="00532704" w:rsidP="000972A2">
            <w:pPr>
              <w:jc w:val="left"/>
              <w:rPr>
                <w:sz w:val="18"/>
                <w:szCs w:val="18"/>
              </w:rPr>
            </w:pPr>
            <w:r w:rsidRPr="00B75F50">
              <w:rPr>
                <w:sz w:val="18"/>
                <w:szCs w:val="18"/>
              </w:rPr>
              <w:t>Kaleiçi</w:t>
            </w:r>
          </w:p>
          <w:p w14:paraId="57E986F5" w14:textId="77777777" w:rsidR="00532704" w:rsidRPr="00B75F50" w:rsidRDefault="00532704" w:rsidP="000972A2">
            <w:pPr>
              <w:jc w:val="left"/>
              <w:rPr>
                <w:sz w:val="18"/>
                <w:szCs w:val="18"/>
              </w:rPr>
            </w:pPr>
            <w:r w:rsidRPr="00B75F50">
              <w:rPr>
                <w:sz w:val="18"/>
                <w:szCs w:val="18"/>
              </w:rPr>
              <w:t>34+650</w:t>
            </w:r>
          </w:p>
        </w:tc>
        <w:tc>
          <w:tcPr>
            <w:tcW w:w="498" w:type="pct"/>
            <w:gridSpan w:val="2"/>
          </w:tcPr>
          <w:p w14:paraId="34EB36C0" w14:textId="77777777" w:rsidR="00532704" w:rsidRPr="00B75F50" w:rsidRDefault="00532704" w:rsidP="000972A2">
            <w:pPr>
              <w:jc w:val="left"/>
              <w:rPr>
                <w:sz w:val="18"/>
                <w:szCs w:val="18"/>
              </w:rPr>
            </w:pPr>
            <w:r w:rsidRPr="00B75F50">
              <w:rPr>
                <w:sz w:val="18"/>
                <w:szCs w:val="18"/>
              </w:rPr>
              <w:t>Özel Mülkiyet</w:t>
            </w:r>
          </w:p>
          <w:p w14:paraId="3EA0441C" w14:textId="77777777" w:rsidR="00532704" w:rsidRPr="00B75F50" w:rsidRDefault="00532704" w:rsidP="000972A2">
            <w:pPr>
              <w:jc w:val="left"/>
              <w:rPr>
                <w:sz w:val="18"/>
                <w:szCs w:val="18"/>
              </w:rPr>
            </w:pPr>
            <w:r w:rsidRPr="00B75F50">
              <w:rPr>
                <w:sz w:val="18"/>
                <w:szCs w:val="18"/>
              </w:rPr>
              <w:t>Yasal kullanıcı</w:t>
            </w:r>
          </w:p>
        </w:tc>
        <w:tc>
          <w:tcPr>
            <w:tcW w:w="519" w:type="pct"/>
            <w:gridSpan w:val="2"/>
          </w:tcPr>
          <w:p w14:paraId="2561B047" w14:textId="77777777" w:rsidR="00532704" w:rsidRPr="00B75F50" w:rsidRDefault="00532704" w:rsidP="000972A2">
            <w:pPr>
              <w:jc w:val="left"/>
              <w:rPr>
                <w:sz w:val="18"/>
                <w:szCs w:val="18"/>
              </w:rPr>
            </w:pPr>
            <w:r w:rsidRPr="00B75F50">
              <w:rPr>
                <w:sz w:val="18"/>
                <w:szCs w:val="18"/>
              </w:rPr>
              <w:t>Betonarme</w:t>
            </w:r>
          </w:p>
          <w:p w14:paraId="2FB45FEC" w14:textId="77777777" w:rsidR="00532704" w:rsidRPr="00B75F50" w:rsidRDefault="6F9EEFBD" w:rsidP="000972A2">
            <w:pPr>
              <w:jc w:val="left"/>
              <w:rPr>
                <w:sz w:val="18"/>
                <w:szCs w:val="18"/>
              </w:rPr>
            </w:pPr>
            <w:r w:rsidRPr="00B75F50">
              <w:rPr>
                <w:sz w:val="18"/>
                <w:szCs w:val="18"/>
              </w:rPr>
              <w:t>Konut</w:t>
            </w:r>
          </w:p>
          <w:p w14:paraId="35D0A931" w14:textId="77777777" w:rsidR="00532704" w:rsidRPr="00B75F50" w:rsidRDefault="00532704" w:rsidP="000972A2">
            <w:pPr>
              <w:jc w:val="left"/>
              <w:rPr>
                <w:sz w:val="18"/>
                <w:szCs w:val="18"/>
              </w:rPr>
            </w:pPr>
            <w:r w:rsidRPr="00B75F50">
              <w:rPr>
                <w:sz w:val="18"/>
                <w:szCs w:val="18"/>
              </w:rPr>
              <w:t>63m</w:t>
            </w:r>
            <w:r w:rsidRPr="00B75F50">
              <w:rPr>
                <w:sz w:val="18"/>
                <w:szCs w:val="18"/>
                <w:vertAlign w:val="superscript"/>
              </w:rPr>
              <w:t>2</w:t>
            </w:r>
          </w:p>
        </w:tc>
        <w:tc>
          <w:tcPr>
            <w:tcW w:w="1096" w:type="pct"/>
          </w:tcPr>
          <w:p w14:paraId="20F78914" w14:textId="28A0C388" w:rsidR="00532704" w:rsidRPr="00B75F50" w:rsidRDefault="00532704" w:rsidP="000972A2">
            <w:pPr>
              <w:jc w:val="left"/>
              <w:rPr>
                <w:sz w:val="18"/>
                <w:szCs w:val="18"/>
              </w:rPr>
            </w:pPr>
            <w:r w:rsidRPr="00B75F50">
              <w:rPr>
                <w:sz w:val="18"/>
                <w:szCs w:val="18"/>
              </w:rPr>
              <w:t xml:space="preserve">Bu parsel </w:t>
            </w:r>
            <w:r w:rsidR="001B5569" w:rsidRPr="00B75F50">
              <w:rPr>
                <w:sz w:val="18"/>
                <w:szCs w:val="18"/>
              </w:rPr>
              <w:t>HH3</w:t>
            </w:r>
            <w:r w:rsidRPr="00B75F50">
              <w:rPr>
                <w:sz w:val="18"/>
                <w:szCs w:val="18"/>
              </w:rPr>
              <w:t xml:space="preserve"> adına kayıtlıdır. Betonarme 2+1 büyüklüğündeki bekçi evi, istihdam edilen bekçi ailesi tarafından faal olarak kullanılmaktadır. Aynı zamanda bir odunluk müştemilatı da koridor içinde kalmaktadır. Yapıların yapı kayıt belgesi olduğu beyanı alınmıştır.</w:t>
            </w:r>
          </w:p>
        </w:tc>
      </w:tr>
      <w:tr w:rsidR="00532704" w:rsidRPr="00B75F50" w14:paraId="21B48A45" w14:textId="77777777" w:rsidTr="6F9EEFBD">
        <w:tc>
          <w:tcPr>
            <w:tcW w:w="320" w:type="pct"/>
            <w:gridSpan w:val="2"/>
          </w:tcPr>
          <w:p w14:paraId="2304096E"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6CEA981A" w14:textId="77777777" w:rsidR="00532704" w:rsidRPr="00B75F50" w:rsidRDefault="00532704" w:rsidP="000972A2">
            <w:pPr>
              <w:jc w:val="left"/>
              <w:rPr>
                <w:sz w:val="18"/>
                <w:szCs w:val="18"/>
              </w:rPr>
            </w:pPr>
            <w:r w:rsidRPr="00B75F50">
              <w:rPr>
                <w:noProof/>
                <w:sz w:val="18"/>
                <w:szCs w:val="18"/>
              </w:rPr>
              <w:drawing>
                <wp:inline distT="0" distB="0" distL="0" distR="0" wp14:anchorId="671D5DDC" wp14:editId="07493623">
                  <wp:extent cx="2041608" cy="1187173"/>
                  <wp:effectExtent l="0" t="0" r="0" b="0"/>
                  <wp:docPr id="1375149727" name="Picture 2" descr="A house with a roof and a satellite d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149727" name="Picture 2" descr="A house with a roof and a satellite dish&#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041608" cy="1187173"/>
                          </a:xfrm>
                          <a:prstGeom prst="rect">
                            <a:avLst/>
                          </a:prstGeom>
                          <a:noFill/>
                          <a:ln>
                            <a:noFill/>
                          </a:ln>
                        </pic:spPr>
                      </pic:pic>
                    </a:graphicData>
                  </a:graphic>
                </wp:inline>
              </w:drawing>
            </w:r>
          </w:p>
        </w:tc>
        <w:tc>
          <w:tcPr>
            <w:tcW w:w="998" w:type="pct"/>
            <w:gridSpan w:val="2"/>
          </w:tcPr>
          <w:p w14:paraId="7EDA00CC" w14:textId="77777777" w:rsidR="00532704" w:rsidRPr="00B75F50" w:rsidRDefault="00532704" w:rsidP="000972A2">
            <w:pPr>
              <w:jc w:val="left"/>
              <w:rPr>
                <w:sz w:val="18"/>
                <w:szCs w:val="18"/>
              </w:rPr>
            </w:pPr>
            <w:r w:rsidRPr="00B75F50">
              <w:rPr>
                <w:sz w:val="18"/>
                <w:szCs w:val="18"/>
              </w:rPr>
              <w:t>Tekirdağ</w:t>
            </w:r>
          </w:p>
          <w:p w14:paraId="0C5D8CEC" w14:textId="77777777" w:rsidR="00532704" w:rsidRPr="00B75F50" w:rsidRDefault="00532704" w:rsidP="000972A2">
            <w:pPr>
              <w:jc w:val="left"/>
              <w:rPr>
                <w:sz w:val="18"/>
                <w:szCs w:val="18"/>
              </w:rPr>
            </w:pPr>
            <w:r w:rsidRPr="00B75F50">
              <w:rPr>
                <w:sz w:val="18"/>
                <w:szCs w:val="18"/>
              </w:rPr>
              <w:t>Gazimustafakemalpaşa</w:t>
            </w:r>
          </w:p>
          <w:p w14:paraId="7BF3E21E" w14:textId="77777777" w:rsidR="00532704" w:rsidRPr="00B75F50" w:rsidRDefault="00532704" w:rsidP="000972A2">
            <w:pPr>
              <w:jc w:val="left"/>
              <w:rPr>
                <w:sz w:val="18"/>
                <w:szCs w:val="18"/>
              </w:rPr>
            </w:pPr>
            <w:r w:rsidRPr="00B75F50">
              <w:rPr>
                <w:sz w:val="18"/>
                <w:szCs w:val="18"/>
              </w:rPr>
              <w:t>74 +200</w:t>
            </w:r>
          </w:p>
        </w:tc>
        <w:tc>
          <w:tcPr>
            <w:tcW w:w="498" w:type="pct"/>
            <w:gridSpan w:val="2"/>
          </w:tcPr>
          <w:p w14:paraId="5636956E" w14:textId="77777777" w:rsidR="00532704" w:rsidRPr="00B75F50" w:rsidRDefault="00532704" w:rsidP="000972A2">
            <w:pPr>
              <w:jc w:val="left"/>
              <w:rPr>
                <w:sz w:val="18"/>
                <w:szCs w:val="18"/>
              </w:rPr>
            </w:pPr>
            <w:r w:rsidRPr="00B75F50">
              <w:rPr>
                <w:sz w:val="18"/>
                <w:szCs w:val="18"/>
              </w:rPr>
              <w:t>Tescil Harici</w:t>
            </w:r>
          </w:p>
          <w:p w14:paraId="070F729C" w14:textId="77777777" w:rsidR="00532704" w:rsidRPr="00B75F50" w:rsidRDefault="00532704" w:rsidP="000972A2">
            <w:pPr>
              <w:jc w:val="left"/>
              <w:rPr>
                <w:sz w:val="18"/>
                <w:szCs w:val="18"/>
              </w:rPr>
            </w:pPr>
            <w:r w:rsidRPr="00B75F50">
              <w:rPr>
                <w:sz w:val="18"/>
                <w:szCs w:val="18"/>
              </w:rPr>
              <w:t xml:space="preserve">Yasal Olmayan </w:t>
            </w:r>
          </w:p>
        </w:tc>
        <w:tc>
          <w:tcPr>
            <w:tcW w:w="519" w:type="pct"/>
            <w:gridSpan w:val="2"/>
          </w:tcPr>
          <w:p w14:paraId="76AC6F62" w14:textId="77777777" w:rsidR="00532704" w:rsidRPr="00B75F50" w:rsidRDefault="00532704" w:rsidP="000972A2">
            <w:pPr>
              <w:jc w:val="left"/>
              <w:rPr>
                <w:sz w:val="18"/>
                <w:szCs w:val="18"/>
              </w:rPr>
            </w:pPr>
            <w:r w:rsidRPr="00B75F50">
              <w:rPr>
                <w:sz w:val="18"/>
                <w:szCs w:val="18"/>
              </w:rPr>
              <w:t>Kagir Ev</w:t>
            </w:r>
          </w:p>
          <w:p w14:paraId="503A02F4" w14:textId="77777777" w:rsidR="00532704" w:rsidRPr="00B75F50" w:rsidRDefault="00532704" w:rsidP="000972A2">
            <w:pPr>
              <w:jc w:val="left"/>
              <w:rPr>
                <w:sz w:val="18"/>
                <w:szCs w:val="18"/>
              </w:rPr>
            </w:pPr>
            <w:r w:rsidRPr="00B75F50">
              <w:rPr>
                <w:sz w:val="18"/>
                <w:szCs w:val="18"/>
              </w:rPr>
              <w:t>46m</w:t>
            </w:r>
            <w:r w:rsidRPr="00B75F50">
              <w:rPr>
                <w:sz w:val="18"/>
                <w:szCs w:val="18"/>
                <w:vertAlign w:val="superscript"/>
              </w:rPr>
              <w:t>2</w:t>
            </w:r>
          </w:p>
        </w:tc>
        <w:tc>
          <w:tcPr>
            <w:tcW w:w="1096" w:type="pct"/>
          </w:tcPr>
          <w:p w14:paraId="5C902A53" w14:textId="77C1B091" w:rsidR="00532704" w:rsidRPr="00B75F50" w:rsidRDefault="00532704" w:rsidP="000972A2">
            <w:pPr>
              <w:jc w:val="left"/>
              <w:rPr>
                <w:sz w:val="18"/>
                <w:szCs w:val="18"/>
              </w:rPr>
            </w:pPr>
            <w:r w:rsidRPr="00B75F50">
              <w:rPr>
                <w:sz w:val="18"/>
                <w:szCs w:val="18"/>
              </w:rPr>
              <w:t xml:space="preserve">Yapının sürekli kullanıcı </w:t>
            </w:r>
            <w:r w:rsidR="0043373F" w:rsidRPr="00B75F50">
              <w:rPr>
                <w:sz w:val="18"/>
                <w:szCs w:val="18"/>
              </w:rPr>
              <w:t>HH4</w:t>
            </w:r>
            <w:r w:rsidRPr="00B75F50">
              <w:rPr>
                <w:sz w:val="18"/>
                <w:szCs w:val="18"/>
              </w:rPr>
              <w:t xml:space="preserve"> </w:t>
            </w:r>
            <w:r w:rsidR="0043373F" w:rsidRPr="00B75F50">
              <w:rPr>
                <w:sz w:val="18"/>
                <w:szCs w:val="18"/>
              </w:rPr>
              <w:t>a</w:t>
            </w:r>
            <w:r w:rsidRPr="00B75F50">
              <w:rPr>
                <w:sz w:val="18"/>
                <w:szCs w:val="18"/>
              </w:rPr>
              <w:t xml:space="preserve">ilesiyle bu evde daimi kalmaktadır. Aynı parselde hayvancılık da yapmaktadır. </w:t>
            </w:r>
          </w:p>
        </w:tc>
      </w:tr>
      <w:tr w:rsidR="00532704" w:rsidRPr="00B75F50" w14:paraId="4266A83E" w14:textId="77777777" w:rsidTr="6F9EEFBD">
        <w:trPr>
          <w:cnfStyle w:val="000000100000" w:firstRow="0" w:lastRow="0" w:firstColumn="0" w:lastColumn="0" w:oddVBand="0" w:evenVBand="0" w:oddHBand="1" w:evenHBand="0" w:firstRowFirstColumn="0" w:firstRowLastColumn="0" w:lastRowFirstColumn="0" w:lastRowLastColumn="0"/>
        </w:trPr>
        <w:tc>
          <w:tcPr>
            <w:tcW w:w="320" w:type="pct"/>
            <w:gridSpan w:val="2"/>
          </w:tcPr>
          <w:p w14:paraId="262943EC"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181F79D2" w14:textId="77777777" w:rsidR="00532704" w:rsidRPr="00B75F50" w:rsidRDefault="00532704" w:rsidP="000972A2">
            <w:pPr>
              <w:jc w:val="left"/>
              <w:rPr>
                <w:noProof/>
                <w:sz w:val="18"/>
                <w:szCs w:val="18"/>
              </w:rPr>
            </w:pPr>
            <w:r w:rsidRPr="00B75F50">
              <w:rPr>
                <w:noProof/>
                <w:sz w:val="18"/>
                <w:szCs w:val="18"/>
              </w:rPr>
              <w:drawing>
                <wp:inline distT="0" distB="0" distL="0" distR="0" wp14:anchorId="539F420E" wp14:editId="2EE2266F">
                  <wp:extent cx="2041608" cy="1092143"/>
                  <wp:effectExtent l="0" t="0" r="0" b="0"/>
                  <wp:docPr id="1106083822" name="Picture 2" descr="A house with a few ladd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83822" name="Picture 2" descr="A house with a few ladder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041608" cy="1092143"/>
                          </a:xfrm>
                          <a:prstGeom prst="rect">
                            <a:avLst/>
                          </a:prstGeom>
                          <a:noFill/>
                          <a:ln>
                            <a:noFill/>
                          </a:ln>
                        </pic:spPr>
                      </pic:pic>
                    </a:graphicData>
                  </a:graphic>
                </wp:inline>
              </w:drawing>
            </w:r>
          </w:p>
        </w:tc>
        <w:tc>
          <w:tcPr>
            <w:tcW w:w="998" w:type="pct"/>
            <w:gridSpan w:val="2"/>
          </w:tcPr>
          <w:p w14:paraId="0A9132E7" w14:textId="77777777" w:rsidR="00532704" w:rsidRPr="00B75F50" w:rsidRDefault="00532704" w:rsidP="000972A2">
            <w:pPr>
              <w:jc w:val="left"/>
              <w:rPr>
                <w:sz w:val="18"/>
                <w:szCs w:val="18"/>
              </w:rPr>
            </w:pPr>
            <w:r w:rsidRPr="00B75F50">
              <w:rPr>
                <w:sz w:val="18"/>
                <w:szCs w:val="18"/>
              </w:rPr>
              <w:t>Tekirdağ</w:t>
            </w:r>
          </w:p>
          <w:p w14:paraId="7F5A7193" w14:textId="77777777" w:rsidR="00532704" w:rsidRPr="00B75F50" w:rsidRDefault="00532704" w:rsidP="000972A2">
            <w:pPr>
              <w:jc w:val="left"/>
              <w:rPr>
                <w:sz w:val="18"/>
                <w:szCs w:val="18"/>
              </w:rPr>
            </w:pPr>
            <w:r w:rsidRPr="00B75F50">
              <w:rPr>
                <w:sz w:val="18"/>
                <w:szCs w:val="18"/>
              </w:rPr>
              <w:t>Gazimustafakemalpaşa</w:t>
            </w:r>
          </w:p>
          <w:p w14:paraId="4BC4144E" w14:textId="77777777" w:rsidR="00532704" w:rsidRPr="00B75F50" w:rsidRDefault="00532704" w:rsidP="000972A2">
            <w:pPr>
              <w:jc w:val="left"/>
              <w:rPr>
                <w:sz w:val="18"/>
                <w:szCs w:val="18"/>
              </w:rPr>
            </w:pPr>
            <w:r w:rsidRPr="00B75F50">
              <w:rPr>
                <w:sz w:val="18"/>
                <w:szCs w:val="18"/>
              </w:rPr>
              <w:t>74 +200</w:t>
            </w:r>
          </w:p>
        </w:tc>
        <w:tc>
          <w:tcPr>
            <w:tcW w:w="498" w:type="pct"/>
            <w:gridSpan w:val="2"/>
          </w:tcPr>
          <w:p w14:paraId="3C4BD093" w14:textId="77777777" w:rsidR="00532704" w:rsidRPr="00B75F50" w:rsidRDefault="00532704" w:rsidP="000972A2">
            <w:pPr>
              <w:jc w:val="left"/>
              <w:rPr>
                <w:sz w:val="18"/>
                <w:szCs w:val="18"/>
              </w:rPr>
            </w:pPr>
            <w:r w:rsidRPr="00B75F50">
              <w:rPr>
                <w:sz w:val="18"/>
                <w:szCs w:val="18"/>
              </w:rPr>
              <w:t>Kamu</w:t>
            </w:r>
          </w:p>
          <w:p w14:paraId="438D61E2" w14:textId="77777777" w:rsidR="00532704" w:rsidRPr="00B75F50" w:rsidRDefault="00532704" w:rsidP="000972A2">
            <w:pPr>
              <w:jc w:val="left"/>
              <w:rPr>
                <w:sz w:val="18"/>
                <w:szCs w:val="18"/>
              </w:rPr>
            </w:pPr>
            <w:r w:rsidRPr="00B75F50">
              <w:rPr>
                <w:sz w:val="18"/>
                <w:szCs w:val="18"/>
              </w:rPr>
              <w:t>Yasal Olmayan</w:t>
            </w:r>
          </w:p>
        </w:tc>
        <w:tc>
          <w:tcPr>
            <w:tcW w:w="519" w:type="pct"/>
            <w:gridSpan w:val="2"/>
          </w:tcPr>
          <w:p w14:paraId="21F0E3B6" w14:textId="77777777" w:rsidR="00532704" w:rsidRPr="00B75F50" w:rsidRDefault="00532704" w:rsidP="000972A2">
            <w:pPr>
              <w:jc w:val="left"/>
              <w:rPr>
                <w:sz w:val="18"/>
                <w:szCs w:val="18"/>
              </w:rPr>
            </w:pPr>
            <w:r w:rsidRPr="00B75F50">
              <w:rPr>
                <w:sz w:val="18"/>
                <w:szCs w:val="18"/>
              </w:rPr>
              <w:t>Yığma Ev</w:t>
            </w:r>
          </w:p>
        </w:tc>
        <w:tc>
          <w:tcPr>
            <w:tcW w:w="1096" w:type="pct"/>
          </w:tcPr>
          <w:p w14:paraId="315C70F8" w14:textId="035DF8A4" w:rsidR="00532704" w:rsidRPr="00B75F50" w:rsidRDefault="00532704" w:rsidP="000972A2">
            <w:pPr>
              <w:jc w:val="left"/>
              <w:rPr>
                <w:sz w:val="18"/>
                <w:szCs w:val="18"/>
              </w:rPr>
            </w:pPr>
            <w:r w:rsidRPr="00B75F50">
              <w:rPr>
                <w:sz w:val="18"/>
                <w:szCs w:val="18"/>
                <w:lang w:val="fr-FR"/>
              </w:rPr>
              <w:t>Kamuya ait bu parsel Orman arazisi olarak kayıtlıdır. Arazi üzerinde ka</w:t>
            </w:r>
            <w:r w:rsidR="00496BF6" w:rsidRPr="00B75F50">
              <w:rPr>
                <w:sz w:val="18"/>
                <w:szCs w:val="18"/>
                <w:lang w:val="fr-FR"/>
              </w:rPr>
              <w:t>r</w:t>
            </w:r>
            <w:r w:rsidRPr="00B75F50">
              <w:rPr>
                <w:sz w:val="18"/>
                <w:szCs w:val="18"/>
                <w:lang w:val="fr-FR"/>
              </w:rPr>
              <w:t xml:space="preserve">gir tipte 2+1 büyüklüğünde bir ev bulunmaktadır. </w:t>
            </w:r>
            <w:r w:rsidR="0043373F" w:rsidRPr="00B75F50">
              <w:rPr>
                <w:sz w:val="18"/>
                <w:szCs w:val="18"/>
                <w:lang w:val="fr-FR"/>
              </w:rPr>
              <w:t>HH5</w:t>
            </w:r>
            <w:r w:rsidR="00775D8B">
              <w:rPr>
                <w:sz w:val="18"/>
                <w:szCs w:val="18"/>
                <w:lang w:val="fr-FR"/>
              </w:rPr>
              <w:t xml:space="preserve"> </w:t>
            </w:r>
            <w:r w:rsidRPr="00B75F50">
              <w:rPr>
                <w:sz w:val="18"/>
                <w:szCs w:val="18"/>
                <w:lang w:val="fr-FR"/>
              </w:rPr>
              <w:t>tara</w:t>
            </w:r>
            <w:r w:rsidR="00496BF6" w:rsidRPr="00B75F50">
              <w:rPr>
                <w:sz w:val="18"/>
                <w:szCs w:val="18"/>
                <w:lang w:val="fr-FR"/>
              </w:rPr>
              <w:t>f</w:t>
            </w:r>
            <w:r w:rsidRPr="00B75F50">
              <w:rPr>
                <w:sz w:val="18"/>
                <w:szCs w:val="18"/>
                <w:lang w:val="fr-FR"/>
              </w:rPr>
              <w:t xml:space="preserve">ından yaptırılmıştır.  Elektrik ve su altyapısı </w:t>
            </w:r>
            <w:r w:rsidR="00496BF6" w:rsidRPr="00B75F50">
              <w:rPr>
                <w:sz w:val="18"/>
                <w:szCs w:val="18"/>
                <w:lang w:val="fr-FR"/>
              </w:rPr>
              <w:t>Ve y</w:t>
            </w:r>
            <w:r w:rsidRPr="00B75F50">
              <w:rPr>
                <w:sz w:val="18"/>
                <w:szCs w:val="18"/>
                <w:lang w:val="fr-FR"/>
              </w:rPr>
              <w:t>apı kayıt be</w:t>
            </w:r>
            <w:r w:rsidR="00496BF6" w:rsidRPr="00B75F50">
              <w:rPr>
                <w:sz w:val="18"/>
                <w:szCs w:val="18"/>
                <w:lang w:val="fr-FR"/>
              </w:rPr>
              <w:t xml:space="preserve">lgesi </w:t>
            </w:r>
            <w:r w:rsidRPr="00B75F50">
              <w:rPr>
                <w:sz w:val="18"/>
                <w:szCs w:val="18"/>
                <w:lang w:val="fr-FR"/>
              </w:rPr>
              <w:t xml:space="preserve">bulunmaktadır. </w:t>
            </w:r>
            <w:r w:rsidRPr="00B75F50">
              <w:rPr>
                <w:sz w:val="18"/>
                <w:szCs w:val="18"/>
              </w:rPr>
              <w:t>Yapı dönemsel kullanılmaktadır.</w:t>
            </w:r>
          </w:p>
        </w:tc>
      </w:tr>
      <w:tr w:rsidR="00532704" w:rsidRPr="00B75F50" w14:paraId="4EA3EF6E" w14:textId="77777777" w:rsidTr="6F9EEFBD">
        <w:tc>
          <w:tcPr>
            <w:tcW w:w="320" w:type="pct"/>
            <w:gridSpan w:val="2"/>
          </w:tcPr>
          <w:p w14:paraId="77513DAB"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02B7BF96" w14:textId="77777777" w:rsidR="00532704" w:rsidRPr="00B75F50" w:rsidRDefault="00532704" w:rsidP="000972A2">
            <w:pPr>
              <w:jc w:val="left"/>
              <w:rPr>
                <w:sz w:val="18"/>
                <w:szCs w:val="18"/>
              </w:rPr>
            </w:pPr>
            <w:r w:rsidRPr="00B75F50">
              <w:rPr>
                <w:noProof/>
                <w:sz w:val="18"/>
                <w:szCs w:val="18"/>
              </w:rPr>
              <w:drawing>
                <wp:inline distT="0" distB="0" distL="0" distR="0" wp14:anchorId="23D2F4CD" wp14:editId="34E9297F">
                  <wp:extent cx="2110933" cy="1129228"/>
                  <wp:effectExtent l="0" t="0" r="3810" b="0"/>
                  <wp:docPr id="1721472520" name="Picture 2" descr="A house with tre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72520" name="Picture 2" descr="A house with trees in the background&#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110933" cy="1129228"/>
                          </a:xfrm>
                          <a:prstGeom prst="rect">
                            <a:avLst/>
                          </a:prstGeom>
                          <a:noFill/>
                          <a:ln>
                            <a:noFill/>
                          </a:ln>
                        </pic:spPr>
                      </pic:pic>
                    </a:graphicData>
                  </a:graphic>
                </wp:inline>
              </w:drawing>
            </w:r>
          </w:p>
        </w:tc>
        <w:tc>
          <w:tcPr>
            <w:tcW w:w="998" w:type="pct"/>
            <w:gridSpan w:val="2"/>
          </w:tcPr>
          <w:p w14:paraId="5E3D97B6" w14:textId="77777777" w:rsidR="00532704" w:rsidRPr="00B75F50" w:rsidRDefault="00532704" w:rsidP="000972A2">
            <w:pPr>
              <w:jc w:val="left"/>
              <w:rPr>
                <w:sz w:val="18"/>
                <w:szCs w:val="18"/>
              </w:rPr>
            </w:pPr>
            <w:r w:rsidRPr="00B75F50">
              <w:rPr>
                <w:sz w:val="18"/>
                <w:szCs w:val="18"/>
              </w:rPr>
              <w:t>İstanbul</w:t>
            </w:r>
          </w:p>
          <w:p w14:paraId="7BF20020" w14:textId="77777777" w:rsidR="00532704" w:rsidRPr="00B75F50" w:rsidRDefault="00532704" w:rsidP="000972A2">
            <w:pPr>
              <w:jc w:val="left"/>
              <w:rPr>
                <w:sz w:val="18"/>
                <w:szCs w:val="18"/>
              </w:rPr>
            </w:pPr>
            <w:r w:rsidRPr="00B75F50">
              <w:rPr>
                <w:sz w:val="18"/>
                <w:szCs w:val="18"/>
              </w:rPr>
              <w:t>Yeşilbayır</w:t>
            </w:r>
          </w:p>
          <w:p w14:paraId="0DFBC8C2" w14:textId="77777777" w:rsidR="00532704" w:rsidRPr="00B75F50" w:rsidRDefault="00532704" w:rsidP="000972A2">
            <w:pPr>
              <w:jc w:val="left"/>
              <w:rPr>
                <w:sz w:val="18"/>
                <w:szCs w:val="18"/>
              </w:rPr>
            </w:pPr>
            <w:r w:rsidRPr="00B75F50">
              <w:rPr>
                <w:sz w:val="18"/>
                <w:szCs w:val="18"/>
              </w:rPr>
              <w:t>22+150</w:t>
            </w:r>
          </w:p>
        </w:tc>
        <w:tc>
          <w:tcPr>
            <w:tcW w:w="498" w:type="pct"/>
            <w:gridSpan w:val="2"/>
          </w:tcPr>
          <w:p w14:paraId="0F517B25" w14:textId="77777777" w:rsidR="00532704" w:rsidRPr="00B75F50" w:rsidRDefault="00532704" w:rsidP="000972A2">
            <w:pPr>
              <w:jc w:val="left"/>
              <w:rPr>
                <w:sz w:val="18"/>
                <w:szCs w:val="18"/>
              </w:rPr>
            </w:pPr>
            <w:r w:rsidRPr="00B75F50">
              <w:rPr>
                <w:sz w:val="18"/>
                <w:szCs w:val="18"/>
              </w:rPr>
              <w:t>Özel Mülkiyet</w:t>
            </w:r>
          </w:p>
          <w:p w14:paraId="43EDE48D" w14:textId="77777777" w:rsidR="00532704" w:rsidRPr="00B75F50" w:rsidRDefault="00532704" w:rsidP="000972A2">
            <w:pPr>
              <w:jc w:val="left"/>
              <w:rPr>
                <w:sz w:val="18"/>
                <w:szCs w:val="18"/>
              </w:rPr>
            </w:pPr>
            <w:r w:rsidRPr="00B75F50">
              <w:rPr>
                <w:sz w:val="18"/>
                <w:szCs w:val="18"/>
              </w:rPr>
              <w:t>Yasal kullanıcı</w:t>
            </w:r>
          </w:p>
        </w:tc>
        <w:tc>
          <w:tcPr>
            <w:tcW w:w="519" w:type="pct"/>
            <w:gridSpan w:val="2"/>
          </w:tcPr>
          <w:p w14:paraId="1865D236" w14:textId="77777777" w:rsidR="00532704" w:rsidRPr="00B75F50" w:rsidRDefault="6F9EEFBD" w:rsidP="000972A2">
            <w:pPr>
              <w:jc w:val="left"/>
              <w:rPr>
                <w:sz w:val="18"/>
                <w:szCs w:val="18"/>
              </w:rPr>
            </w:pPr>
            <w:r w:rsidRPr="00B75F50">
              <w:rPr>
                <w:sz w:val="18"/>
                <w:szCs w:val="18"/>
              </w:rPr>
              <w:t>Bağ evi</w:t>
            </w:r>
          </w:p>
          <w:p w14:paraId="153E250E" w14:textId="77777777" w:rsidR="00532704" w:rsidRPr="00B75F50" w:rsidRDefault="00532704" w:rsidP="000972A2">
            <w:pPr>
              <w:jc w:val="left"/>
              <w:rPr>
                <w:sz w:val="18"/>
                <w:szCs w:val="18"/>
              </w:rPr>
            </w:pPr>
            <w:r w:rsidRPr="00B75F50">
              <w:rPr>
                <w:sz w:val="18"/>
                <w:szCs w:val="18"/>
              </w:rPr>
              <w:t>21 m</w:t>
            </w:r>
            <w:r w:rsidRPr="00B75F50">
              <w:rPr>
                <w:sz w:val="18"/>
                <w:szCs w:val="18"/>
                <w:vertAlign w:val="superscript"/>
              </w:rPr>
              <w:t>2</w:t>
            </w:r>
          </w:p>
        </w:tc>
        <w:tc>
          <w:tcPr>
            <w:tcW w:w="1096" w:type="pct"/>
          </w:tcPr>
          <w:p w14:paraId="0C204FD9" w14:textId="708018B1" w:rsidR="00532704" w:rsidRPr="00B75F50" w:rsidRDefault="00532704" w:rsidP="000972A2">
            <w:pPr>
              <w:jc w:val="left"/>
              <w:rPr>
                <w:sz w:val="18"/>
                <w:szCs w:val="18"/>
              </w:rPr>
            </w:pPr>
            <w:r w:rsidRPr="00B75F50">
              <w:rPr>
                <w:sz w:val="18"/>
                <w:szCs w:val="18"/>
              </w:rPr>
              <w:t xml:space="preserve">Parsel </w:t>
            </w:r>
            <w:r w:rsidR="0043373F" w:rsidRPr="00B75F50">
              <w:rPr>
                <w:sz w:val="18"/>
                <w:szCs w:val="18"/>
              </w:rPr>
              <w:t>HH6</w:t>
            </w:r>
            <w:r w:rsidRPr="00B75F50">
              <w:rPr>
                <w:sz w:val="18"/>
                <w:szCs w:val="18"/>
              </w:rPr>
              <w:t>adına kayıtlıdır. Kamulaştırma alanı içerisinde beton zemin üzerinde bir adet kulübe bulunmaktadır. Kulübe dönemsel kullanılmaktadır. Ayrıca arazinin güney kısmında yer alan su kuyusundan temin edilen su ile arazinin kuzey kısmındaki meyve ağaçları sulanmaktadır. Toprak altı sulama sistemi de kamulaştırmadan etkilenecektir.</w:t>
            </w:r>
          </w:p>
        </w:tc>
      </w:tr>
      <w:tr w:rsidR="00532704" w:rsidRPr="00B75F50" w14:paraId="489A2DC7" w14:textId="77777777" w:rsidTr="6F9EEFBD">
        <w:trPr>
          <w:cnfStyle w:val="000000100000" w:firstRow="0" w:lastRow="0" w:firstColumn="0" w:lastColumn="0" w:oddVBand="0" w:evenVBand="0" w:oddHBand="1" w:evenHBand="0" w:firstRowFirstColumn="0" w:firstRowLastColumn="0" w:lastRowFirstColumn="0" w:lastRowLastColumn="0"/>
        </w:trPr>
        <w:tc>
          <w:tcPr>
            <w:tcW w:w="320" w:type="pct"/>
            <w:gridSpan w:val="2"/>
          </w:tcPr>
          <w:p w14:paraId="02252043"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655360E3" w14:textId="77777777" w:rsidR="00532704" w:rsidRPr="00B75F50" w:rsidRDefault="00532704" w:rsidP="000972A2">
            <w:pPr>
              <w:jc w:val="left"/>
              <w:rPr>
                <w:sz w:val="18"/>
                <w:szCs w:val="18"/>
              </w:rPr>
            </w:pPr>
            <w:r w:rsidRPr="00B75F50">
              <w:rPr>
                <w:noProof/>
                <w:sz w:val="18"/>
                <w:szCs w:val="18"/>
              </w:rPr>
              <w:drawing>
                <wp:inline distT="0" distB="0" distL="0" distR="0" wp14:anchorId="5BF131A6" wp14:editId="6FE9B750">
                  <wp:extent cx="2027322" cy="1140151"/>
                  <wp:effectExtent l="0" t="0" r="0" b="3175"/>
                  <wp:docPr id="1471574973" name="Picture 2" descr="A white trailer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74973" name="Picture 2" descr="A white trailer in a field&#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10933" cy="1187173"/>
                          </a:xfrm>
                          <a:prstGeom prst="rect">
                            <a:avLst/>
                          </a:prstGeom>
                          <a:noFill/>
                          <a:ln>
                            <a:noFill/>
                          </a:ln>
                        </pic:spPr>
                      </pic:pic>
                    </a:graphicData>
                  </a:graphic>
                </wp:inline>
              </w:drawing>
            </w:r>
          </w:p>
        </w:tc>
        <w:tc>
          <w:tcPr>
            <w:tcW w:w="998" w:type="pct"/>
            <w:gridSpan w:val="2"/>
          </w:tcPr>
          <w:p w14:paraId="4AB8C74C" w14:textId="77777777" w:rsidR="00532704" w:rsidRPr="00B75F50" w:rsidRDefault="00532704" w:rsidP="000972A2">
            <w:pPr>
              <w:jc w:val="left"/>
              <w:rPr>
                <w:sz w:val="18"/>
                <w:szCs w:val="18"/>
              </w:rPr>
            </w:pPr>
            <w:r w:rsidRPr="00B75F50">
              <w:rPr>
                <w:sz w:val="18"/>
                <w:szCs w:val="18"/>
              </w:rPr>
              <w:t>Istanbul/</w:t>
            </w:r>
          </w:p>
          <w:p w14:paraId="2DC28F7E" w14:textId="77777777" w:rsidR="00532704" w:rsidRPr="00B75F50" w:rsidRDefault="00532704" w:rsidP="000972A2">
            <w:pPr>
              <w:jc w:val="left"/>
              <w:rPr>
                <w:sz w:val="18"/>
                <w:szCs w:val="18"/>
              </w:rPr>
            </w:pPr>
            <w:r w:rsidRPr="00B75F50">
              <w:rPr>
                <w:sz w:val="18"/>
                <w:szCs w:val="18"/>
              </w:rPr>
              <w:t>Yesilbayir</w:t>
            </w:r>
          </w:p>
          <w:p w14:paraId="1C07A94C" w14:textId="77777777" w:rsidR="00532704" w:rsidRPr="00B75F50" w:rsidRDefault="00532704" w:rsidP="000972A2">
            <w:pPr>
              <w:jc w:val="left"/>
              <w:rPr>
                <w:sz w:val="18"/>
                <w:szCs w:val="18"/>
              </w:rPr>
            </w:pPr>
            <w:r w:rsidRPr="00B75F50">
              <w:rPr>
                <w:sz w:val="18"/>
                <w:szCs w:val="18"/>
              </w:rPr>
              <w:t>22+500km</w:t>
            </w:r>
          </w:p>
        </w:tc>
        <w:tc>
          <w:tcPr>
            <w:tcW w:w="498" w:type="pct"/>
            <w:gridSpan w:val="2"/>
          </w:tcPr>
          <w:p w14:paraId="6CF677E3" w14:textId="77777777" w:rsidR="00532704" w:rsidRPr="00B75F50" w:rsidRDefault="00532704" w:rsidP="000972A2">
            <w:pPr>
              <w:jc w:val="left"/>
              <w:rPr>
                <w:sz w:val="18"/>
                <w:szCs w:val="18"/>
              </w:rPr>
            </w:pPr>
            <w:r w:rsidRPr="00B75F50">
              <w:rPr>
                <w:sz w:val="18"/>
                <w:szCs w:val="18"/>
              </w:rPr>
              <w:t>Ozel mulkiyet</w:t>
            </w:r>
          </w:p>
        </w:tc>
        <w:tc>
          <w:tcPr>
            <w:tcW w:w="519" w:type="pct"/>
            <w:gridSpan w:val="2"/>
          </w:tcPr>
          <w:p w14:paraId="466230E8" w14:textId="77777777" w:rsidR="00532704" w:rsidRPr="00B75F50" w:rsidRDefault="00532704" w:rsidP="000972A2">
            <w:pPr>
              <w:jc w:val="left"/>
              <w:rPr>
                <w:sz w:val="18"/>
                <w:szCs w:val="18"/>
              </w:rPr>
            </w:pPr>
            <w:r w:rsidRPr="00B75F50">
              <w:rPr>
                <w:sz w:val="18"/>
                <w:szCs w:val="18"/>
              </w:rPr>
              <w:t>Konteyner</w:t>
            </w:r>
          </w:p>
          <w:p w14:paraId="3FFB0E6C" w14:textId="77777777" w:rsidR="00532704" w:rsidRPr="00B75F50" w:rsidRDefault="00532704" w:rsidP="000972A2">
            <w:pPr>
              <w:jc w:val="left"/>
              <w:rPr>
                <w:sz w:val="18"/>
                <w:szCs w:val="18"/>
              </w:rPr>
            </w:pPr>
            <w:r w:rsidRPr="00B75F50">
              <w:rPr>
                <w:sz w:val="18"/>
                <w:szCs w:val="18"/>
              </w:rPr>
              <w:t>22 m</w:t>
            </w:r>
            <w:r w:rsidRPr="00B75F50">
              <w:rPr>
                <w:sz w:val="18"/>
                <w:szCs w:val="18"/>
                <w:vertAlign w:val="superscript"/>
              </w:rPr>
              <w:t>2</w:t>
            </w:r>
          </w:p>
        </w:tc>
        <w:tc>
          <w:tcPr>
            <w:tcW w:w="1096" w:type="pct"/>
          </w:tcPr>
          <w:p w14:paraId="1D650C6B" w14:textId="23C1D72A" w:rsidR="00532704" w:rsidRPr="00B75F50" w:rsidRDefault="007D49AB" w:rsidP="000972A2">
            <w:pPr>
              <w:jc w:val="left"/>
              <w:rPr>
                <w:sz w:val="18"/>
                <w:szCs w:val="18"/>
              </w:rPr>
            </w:pPr>
            <w:r w:rsidRPr="00B75F50">
              <w:rPr>
                <w:sz w:val="18"/>
                <w:szCs w:val="18"/>
              </w:rPr>
              <w:t xml:space="preserve">Parsel üzerindeki konteyner Karağaç mahallesi 0 ada 610 no’lu parsel sahibi </w:t>
            </w:r>
            <w:r w:rsidR="0043373F" w:rsidRPr="00B75F50">
              <w:rPr>
                <w:sz w:val="18"/>
                <w:szCs w:val="18"/>
              </w:rPr>
              <w:t>HH7</w:t>
            </w:r>
            <w:r w:rsidRPr="00B75F50">
              <w:rPr>
                <w:sz w:val="18"/>
                <w:szCs w:val="18"/>
              </w:rPr>
              <w:t xml:space="preserve"> adına kayıtlıdır. Arazi tapuda </w:t>
            </w:r>
            <w:r w:rsidR="0043373F" w:rsidRPr="00B75F50">
              <w:rPr>
                <w:sz w:val="18"/>
                <w:szCs w:val="18"/>
              </w:rPr>
              <w:t>HH2</w:t>
            </w:r>
            <w:r w:rsidRPr="00B75F50">
              <w:rPr>
                <w:sz w:val="18"/>
                <w:szCs w:val="18"/>
              </w:rPr>
              <w:t xml:space="preserve"> adına kayıtlıdır</w:t>
            </w:r>
            <w:r w:rsidR="00532704" w:rsidRPr="00B75F50">
              <w:rPr>
                <w:sz w:val="18"/>
                <w:szCs w:val="18"/>
              </w:rPr>
              <w:t xml:space="preserve">. </w:t>
            </w:r>
          </w:p>
        </w:tc>
      </w:tr>
      <w:tr w:rsidR="00532704" w:rsidRPr="00B75F50" w14:paraId="2A9B91F2" w14:textId="77777777" w:rsidTr="6F9EEFBD">
        <w:tc>
          <w:tcPr>
            <w:tcW w:w="320" w:type="pct"/>
            <w:gridSpan w:val="2"/>
          </w:tcPr>
          <w:p w14:paraId="5DDAFB04"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34DCAC7C" w14:textId="77777777" w:rsidR="00532704" w:rsidRPr="00B75F50" w:rsidRDefault="00532704" w:rsidP="000972A2">
            <w:pPr>
              <w:jc w:val="left"/>
              <w:rPr>
                <w:noProof/>
                <w:sz w:val="18"/>
                <w:szCs w:val="18"/>
              </w:rPr>
            </w:pPr>
            <w:r w:rsidRPr="00B75F50">
              <w:rPr>
                <w:noProof/>
                <w:sz w:val="18"/>
                <w:szCs w:val="18"/>
              </w:rPr>
              <w:drawing>
                <wp:inline distT="0" distB="0" distL="0" distR="0" wp14:anchorId="6256E375" wp14:editId="742A7185">
                  <wp:extent cx="2025764" cy="1232736"/>
                  <wp:effectExtent l="0" t="0" r="0" b="5715"/>
                  <wp:docPr id="1233478449" name="Picture 2" descr="A house with a shed and palle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478449" name="Picture 2" descr="A house with a shed and pallets&#10;&#10;AI-generated content may be incorrec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96" t="5642" r="1" b="11693"/>
                          <a:stretch>
                            <a:fillRect/>
                          </a:stretch>
                        </pic:blipFill>
                        <pic:spPr bwMode="auto">
                          <a:xfrm>
                            <a:off x="0" y="0"/>
                            <a:ext cx="2033735" cy="12375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8" w:type="pct"/>
            <w:gridSpan w:val="2"/>
          </w:tcPr>
          <w:p w14:paraId="10D1D755" w14:textId="77777777" w:rsidR="00532704" w:rsidRPr="00B75F50" w:rsidRDefault="00532704" w:rsidP="000972A2">
            <w:pPr>
              <w:jc w:val="left"/>
              <w:rPr>
                <w:sz w:val="18"/>
                <w:szCs w:val="18"/>
              </w:rPr>
            </w:pPr>
            <w:r w:rsidRPr="00B75F50">
              <w:rPr>
                <w:sz w:val="18"/>
                <w:szCs w:val="18"/>
              </w:rPr>
              <w:t xml:space="preserve">İstanbul </w:t>
            </w:r>
          </w:p>
          <w:p w14:paraId="5D3E99E4" w14:textId="77777777" w:rsidR="00532704" w:rsidRPr="00B75F50" w:rsidRDefault="00532704" w:rsidP="000972A2">
            <w:pPr>
              <w:jc w:val="left"/>
              <w:rPr>
                <w:sz w:val="18"/>
                <w:szCs w:val="18"/>
              </w:rPr>
            </w:pPr>
            <w:r w:rsidRPr="00B75F50">
              <w:rPr>
                <w:sz w:val="18"/>
                <w:szCs w:val="18"/>
              </w:rPr>
              <w:t>Yeşilbayır</w:t>
            </w:r>
          </w:p>
          <w:p w14:paraId="45A29AA4" w14:textId="77777777" w:rsidR="00532704" w:rsidRPr="00B75F50" w:rsidRDefault="00532704" w:rsidP="000972A2">
            <w:pPr>
              <w:jc w:val="left"/>
              <w:rPr>
                <w:sz w:val="18"/>
                <w:szCs w:val="18"/>
              </w:rPr>
            </w:pPr>
            <w:r w:rsidRPr="00B75F50">
              <w:rPr>
                <w:sz w:val="18"/>
                <w:szCs w:val="18"/>
              </w:rPr>
              <w:t>22 200</w:t>
            </w:r>
          </w:p>
        </w:tc>
        <w:tc>
          <w:tcPr>
            <w:tcW w:w="498" w:type="pct"/>
            <w:gridSpan w:val="2"/>
          </w:tcPr>
          <w:p w14:paraId="0A13651E" w14:textId="77777777" w:rsidR="00532704" w:rsidRPr="00B75F50" w:rsidRDefault="00532704" w:rsidP="000972A2">
            <w:pPr>
              <w:jc w:val="left"/>
              <w:rPr>
                <w:sz w:val="18"/>
                <w:szCs w:val="18"/>
              </w:rPr>
            </w:pPr>
            <w:r w:rsidRPr="00B75F50">
              <w:rPr>
                <w:sz w:val="18"/>
                <w:szCs w:val="18"/>
              </w:rPr>
              <w:t>Özel Mülkiyet</w:t>
            </w:r>
          </w:p>
          <w:p w14:paraId="251AD3B7" w14:textId="77777777" w:rsidR="00532704" w:rsidRPr="00B75F50" w:rsidRDefault="00532704" w:rsidP="000972A2">
            <w:pPr>
              <w:jc w:val="left"/>
              <w:rPr>
                <w:sz w:val="18"/>
                <w:szCs w:val="18"/>
              </w:rPr>
            </w:pPr>
            <w:r w:rsidRPr="00B75F50">
              <w:rPr>
                <w:sz w:val="18"/>
                <w:szCs w:val="18"/>
              </w:rPr>
              <w:t>Fiili kullanım</w:t>
            </w:r>
          </w:p>
          <w:p w14:paraId="1138E694" w14:textId="77777777" w:rsidR="00532704" w:rsidRPr="00B75F50" w:rsidRDefault="00532704" w:rsidP="000972A2">
            <w:pPr>
              <w:jc w:val="left"/>
              <w:rPr>
                <w:sz w:val="18"/>
                <w:szCs w:val="18"/>
              </w:rPr>
            </w:pPr>
          </w:p>
        </w:tc>
        <w:tc>
          <w:tcPr>
            <w:tcW w:w="519" w:type="pct"/>
            <w:gridSpan w:val="2"/>
          </w:tcPr>
          <w:p w14:paraId="4EF2801A" w14:textId="77777777" w:rsidR="00532704" w:rsidRPr="00B75F50" w:rsidRDefault="00532704" w:rsidP="000972A2">
            <w:pPr>
              <w:jc w:val="left"/>
              <w:rPr>
                <w:sz w:val="18"/>
                <w:szCs w:val="18"/>
              </w:rPr>
            </w:pPr>
            <w:r w:rsidRPr="00B75F50">
              <w:rPr>
                <w:b/>
                <w:bCs/>
                <w:sz w:val="18"/>
                <w:szCs w:val="18"/>
              </w:rPr>
              <w:t>3 Adet</w:t>
            </w:r>
            <w:r w:rsidRPr="00B75F50">
              <w:rPr>
                <w:sz w:val="18"/>
                <w:szCs w:val="18"/>
              </w:rPr>
              <w:t xml:space="preserve"> Konteyner</w:t>
            </w:r>
          </w:p>
          <w:p w14:paraId="48293219" w14:textId="77777777" w:rsidR="00532704" w:rsidRPr="00B75F50" w:rsidRDefault="00532704" w:rsidP="000972A2">
            <w:pPr>
              <w:jc w:val="left"/>
              <w:rPr>
                <w:sz w:val="18"/>
                <w:szCs w:val="18"/>
              </w:rPr>
            </w:pPr>
            <w:r w:rsidRPr="00B75F50">
              <w:rPr>
                <w:sz w:val="18"/>
                <w:szCs w:val="18"/>
              </w:rPr>
              <w:t>12 m</w:t>
            </w:r>
            <w:r w:rsidRPr="00B75F50">
              <w:rPr>
                <w:sz w:val="18"/>
                <w:szCs w:val="18"/>
                <w:vertAlign w:val="superscript"/>
              </w:rPr>
              <w:t xml:space="preserve">2 </w:t>
            </w:r>
          </w:p>
          <w:p w14:paraId="6F73BBF3" w14:textId="77777777" w:rsidR="00532704" w:rsidRPr="00B75F50" w:rsidRDefault="00532704" w:rsidP="000972A2">
            <w:pPr>
              <w:jc w:val="left"/>
              <w:rPr>
                <w:sz w:val="18"/>
                <w:szCs w:val="18"/>
              </w:rPr>
            </w:pPr>
            <w:r w:rsidRPr="00B75F50">
              <w:rPr>
                <w:sz w:val="18"/>
                <w:szCs w:val="18"/>
              </w:rPr>
              <w:t>12 m</w:t>
            </w:r>
            <w:r w:rsidRPr="00B75F50">
              <w:rPr>
                <w:sz w:val="18"/>
                <w:szCs w:val="18"/>
                <w:vertAlign w:val="superscript"/>
              </w:rPr>
              <w:t>2</w:t>
            </w:r>
          </w:p>
          <w:p w14:paraId="45FE556F" w14:textId="77777777" w:rsidR="00532704" w:rsidRPr="00B75F50" w:rsidRDefault="00532704" w:rsidP="000972A2">
            <w:pPr>
              <w:jc w:val="left"/>
              <w:rPr>
                <w:sz w:val="18"/>
                <w:szCs w:val="18"/>
              </w:rPr>
            </w:pPr>
            <w:r w:rsidRPr="00B75F50">
              <w:rPr>
                <w:sz w:val="18"/>
                <w:szCs w:val="18"/>
              </w:rPr>
              <w:t>25 m</w:t>
            </w:r>
            <w:r w:rsidRPr="00B75F50">
              <w:rPr>
                <w:sz w:val="18"/>
                <w:szCs w:val="18"/>
                <w:vertAlign w:val="superscript"/>
              </w:rPr>
              <w:t>2</w:t>
            </w:r>
          </w:p>
        </w:tc>
        <w:tc>
          <w:tcPr>
            <w:tcW w:w="1096" w:type="pct"/>
          </w:tcPr>
          <w:p w14:paraId="49205C6A" w14:textId="649D61F3" w:rsidR="00532704" w:rsidRPr="00B75F50" w:rsidRDefault="00532704" w:rsidP="000972A2">
            <w:pPr>
              <w:jc w:val="left"/>
              <w:rPr>
                <w:sz w:val="18"/>
                <w:szCs w:val="18"/>
              </w:rPr>
            </w:pPr>
            <w:r w:rsidRPr="00B75F50">
              <w:rPr>
                <w:sz w:val="18"/>
                <w:szCs w:val="18"/>
              </w:rPr>
              <w:t xml:space="preserve">Bu parsel RH adına kayıtlıdır. Ancak kendi aralarındaki güven anlaşmasına dayalı olarak resmi olmayan 5 ortağı daha bulunmaktadır. Parsel içinde 5 adet prefabrik yapı bulunmaktadır. Sadece 3ü kamulaştırmadan etkilenmektedir. </w:t>
            </w:r>
            <w:r w:rsidR="0043373F" w:rsidRPr="00B75F50">
              <w:rPr>
                <w:sz w:val="18"/>
                <w:szCs w:val="18"/>
              </w:rPr>
              <w:t>HH8</w:t>
            </w:r>
            <w:r w:rsidRPr="00B75F50">
              <w:rPr>
                <w:sz w:val="18"/>
                <w:szCs w:val="18"/>
              </w:rPr>
              <w:t xml:space="preserve">, </w:t>
            </w:r>
            <w:r w:rsidR="0043373F" w:rsidRPr="00B75F50">
              <w:rPr>
                <w:sz w:val="18"/>
                <w:szCs w:val="18"/>
              </w:rPr>
              <w:t>HH9</w:t>
            </w:r>
            <w:r w:rsidRPr="00B75F50">
              <w:rPr>
                <w:sz w:val="18"/>
                <w:szCs w:val="18"/>
              </w:rPr>
              <w:t xml:space="preserve"> ve </w:t>
            </w:r>
            <w:r w:rsidR="0043373F" w:rsidRPr="00B75F50">
              <w:rPr>
                <w:sz w:val="18"/>
                <w:szCs w:val="18"/>
              </w:rPr>
              <w:t>HH10’un</w:t>
            </w:r>
            <w:r w:rsidRPr="00B75F50">
              <w:rPr>
                <w:sz w:val="18"/>
                <w:szCs w:val="18"/>
              </w:rPr>
              <w:t xml:space="preserve"> yapıları etkile</w:t>
            </w:r>
            <w:r w:rsidR="00496BF6" w:rsidRPr="00B75F50">
              <w:rPr>
                <w:sz w:val="18"/>
                <w:szCs w:val="18"/>
              </w:rPr>
              <w:t>ne</w:t>
            </w:r>
            <w:r w:rsidRPr="00B75F50">
              <w:rPr>
                <w:sz w:val="18"/>
                <w:szCs w:val="18"/>
              </w:rPr>
              <w:t xml:space="preserve">cektir. </w:t>
            </w:r>
          </w:p>
          <w:p w14:paraId="79862738" w14:textId="77777777" w:rsidR="00532704" w:rsidRPr="00B75F50" w:rsidRDefault="00532704" w:rsidP="000972A2">
            <w:pPr>
              <w:jc w:val="left"/>
              <w:rPr>
                <w:sz w:val="18"/>
                <w:szCs w:val="18"/>
              </w:rPr>
            </w:pPr>
            <w:r w:rsidRPr="00B75F50">
              <w:rPr>
                <w:sz w:val="18"/>
                <w:szCs w:val="18"/>
              </w:rPr>
              <w:t xml:space="preserve">Alınan beyanlara göre Arnavutköy Belediyesi pandemi döneminde yapıların kaldırılması için bir dava açmış, görülen davada geçici kullanım öngörülerek kullanıcıların lehine karar alınmıştır. </w:t>
            </w:r>
          </w:p>
        </w:tc>
      </w:tr>
      <w:tr w:rsidR="00532704" w:rsidRPr="00B75F50" w14:paraId="19025744" w14:textId="77777777" w:rsidTr="6F9EEFBD">
        <w:trPr>
          <w:cnfStyle w:val="000000100000" w:firstRow="0" w:lastRow="0" w:firstColumn="0" w:lastColumn="0" w:oddVBand="0" w:evenVBand="0" w:oddHBand="1" w:evenHBand="0" w:firstRowFirstColumn="0" w:firstRowLastColumn="0" w:lastRowFirstColumn="0" w:lastRowLastColumn="0"/>
        </w:trPr>
        <w:tc>
          <w:tcPr>
            <w:tcW w:w="320" w:type="pct"/>
            <w:gridSpan w:val="2"/>
          </w:tcPr>
          <w:p w14:paraId="2D3ABB78"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6B90D9B6" w14:textId="77777777" w:rsidR="00532704" w:rsidRPr="00B75F50" w:rsidRDefault="00532704" w:rsidP="000972A2">
            <w:pPr>
              <w:jc w:val="left"/>
              <w:rPr>
                <w:noProof/>
                <w:sz w:val="18"/>
                <w:szCs w:val="18"/>
              </w:rPr>
            </w:pPr>
            <w:r w:rsidRPr="00B75F50">
              <w:rPr>
                <w:noProof/>
                <w:sz w:val="18"/>
                <w:szCs w:val="18"/>
              </w:rPr>
              <w:drawing>
                <wp:inline distT="0" distB="0" distL="0" distR="0" wp14:anchorId="31310EA0" wp14:editId="1B51E617">
                  <wp:extent cx="1828165" cy="1005840"/>
                  <wp:effectExtent l="0" t="0" r="635" b="3810"/>
                  <wp:docPr id="23089648" name="Picture 2" descr="A person leaning against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9648" name="Picture 2" descr="A person leaning against a wall&#10;&#10;AI-generated content may be incorrect."/>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9520" b="21018"/>
                          <a:stretch>
                            <a:fillRect/>
                          </a:stretch>
                        </pic:blipFill>
                        <pic:spPr bwMode="auto">
                          <a:xfrm>
                            <a:off x="0" y="0"/>
                            <a:ext cx="1838754" cy="1011666"/>
                          </a:xfrm>
                          <a:prstGeom prst="rect">
                            <a:avLst/>
                          </a:prstGeom>
                          <a:noFill/>
                          <a:ln>
                            <a:noFill/>
                          </a:ln>
                          <a:extLst>
                            <a:ext uri="{53640926-AAD7-44D8-BBD7-CCE9431645EC}">
                              <a14:shadowObscured xmlns:a14="http://schemas.microsoft.com/office/drawing/2010/main"/>
                            </a:ext>
                          </a:extLst>
                        </pic:spPr>
                      </pic:pic>
                    </a:graphicData>
                  </a:graphic>
                </wp:inline>
              </w:drawing>
            </w:r>
          </w:p>
          <w:p w14:paraId="2EFD1002" w14:textId="77777777" w:rsidR="00532704" w:rsidRPr="00B75F50" w:rsidRDefault="00532704" w:rsidP="000972A2">
            <w:pPr>
              <w:jc w:val="left"/>
              <w:rPr>
                <w:noProof/>
                <w:sz w:val="18"/>
                <w:szCs w:val="18"/>
              </w:rPr>
            </w:pPr>
          </w:p>
        </w:tc>
        <w:tc>
          <w:tcPr>
            <w:tcW w:w="998" w:type="pct"/>
            <w:gridSpan w:val="2"/>
          </w:tcPr>
          <w:p w14:paraId="3D5BDDFD" w14:textId="77777777" w:rsidR="00532704" w:rsidRPr="00B75F50" w:rsidRDefault="00532704" w:rsidP="000972A2">
            <w:pPr>
              <w:jc w:val="left"/>
              <w:rPr>
                <w:sz w:val="18"/>
                <w:szCs w:val="18"/>
              </w:rPr>
            </w:pPr>
            <w:r w:rsidRPr="00B75F50">
              <w:rPr>
                <w:sz w:val="18"/>
                <w:szCs w:val="18"/>
              </w:rPr>
              <w:t>Tekirdağ</w:t>
            </w:r>
          </w:p>
          <w:p w14:paraId="5EB03749" w14:textId="77777777" w:rsidR="0084609B" w:rsidRPr="00B75F50" w:rsidRDefault="0084609B" w:rsidP="000972A2">
            <w:pPr>
              <w:jc w:val="left"/>
              <w:rPr>
                <w:sz w:val="18"/>
                <w:szCs w:val="18"/>
              </w:rPr>
            </w:pPr>
            <w:r w:rsidRPr="00B75F50">
              <w:rPr>
                <w:sz w:val="18"/>
                <w:szCs w:val="18"/>
              </w:rPr>
              <w:t>Gazimustafakemalpaşa</w:t>
            </w:r>
          </w:p>
          <w:p w14:paraId="69098595" w14:textId="77777777" w:rsidR="00532704" w:rsidRPr="00B75F50" w:rsidRDefault="00532704" w:rsidP="000972A2">
            <w:pPr>
              <w:jc w:val="left"/>
              <w:rPr>
                <w:sz w:val="18"/>
                <w:szCs w:val="18"/>
              </w:rPr>
            </w:pPr>
            <w:r w:rsidRPr="00B75F50">
              <w:rPr>
                <w:sz w:val="18"/>
                <w:szCs w:val="18"/>
              </w:rPr>
              <w:t>74 +200</w:t>
            </w:r>
          </w:p>
        </w:tc>
        <w:tc>
          <w:tcPr>
            <w:tcW w:w="498" w:type="pct"/>
            <w:gridSpan w:val="2"/>
          </w:tcPr>
          <w:p w14:paraId="2D5691ED" w14:textId="77777777" w:rsidR="00532704" w:rsidRPr="00B75F50" w:rsidRDefault="00532704" w:rsidP="000972A2">
            <w:pPr>
              <w:jc w:val="left"/>
              <w:rPr>
                <w:sz w:val="18"/>
                <w:szCs w:val="18"/>
              </w:rPr>
            </w:pPr>
            <w:r w:rsidRPr="00B75F50">
              <w:rPr>
                <w:sz w:val="18"/>
                <w:szCs w:val="18"/>
              </w:rPr>
              <w:t>Kamu</w:t>
            </w:r>
          </w:p>
          <w:p w14:paraId="6D29010B" w14:textId="77777777" w:rsidR="00532704" w:rsidRPr="00B75F50" w:rsidRDefault="00532704" w:rsidP="000972A2">
            <w:pPr>
              <w:jc w:val="left"/>
              <w:rPr>
                <w:sz w:val="18"/>
                <w:szCs w:val="18"/>
              </w:rPr>
            </w:pPr>
            <w:r w:rsidRPr="00B75F50">
              <w:rPr>
                <w:sz w:val="18"/>
                <w:szCs w:val="18"/>
              </w:rPr>
              <w:t>Yasal olmayan kullanıcı</w:t>
            </w:r>
          </w:p>
        </w:tc>
        <w:tc>
          <w:tcPr>
            <w:tcW w:w="519" w:type="pct"/>
            <w:gridSpan w:val="2"/>
          </w:tcPr>
          <w:p w14:paraId="5919FBEE" w14:textId="77777777" w:rsidR="00532704" w:rsidRPr="00B75F50" w:rsidRDefault="00532704" w:rsidP="000972A2">
            <w:pPr>
              <w:jc w:val="left"/>
              <w:rPr>
                <w:sz w:val="18"/>
                <w:szCs w:val="18"/>
              </w:rPr>
            </w:pPr>
            <w:r w:rsidRPr="00B75F50">
              <w:rPr>
                <w:sz w:val="18"/>
                <w:szCs w:val="18"/>
              </w:rPr>
              <w:t>Konteyner bağ evi</w:t>
            </w:r>
          </w:p>
        </w:tc>
        <w:tc>
          <w:tcPr>
            <w:tcW w:w="1096" w:type="pct"/>
          </w:tcPr>
          <w:p w14:paraId="54E2B9E5" w14:textId="04C38385" w:rsidR="00532704" w:rsidRPr="00B75F50" w:rsidRDefault="0043373F" w:rsidP="000972A2">
            <w:pPr>
              <w:jc w:val="left"/>
              <w:rPr>
                <w:sz w:val="18"/>
                <w:szCs w:val="18"/>
              </w:rPr>
            </w:pPr>
            <w:r w:rsidRPr="00B75F50">
              <w:rPr>
                <w:sz w:val="18"/>
                <w:szCs w:val="18"/>
              </w:rPr>
              <w:t xml:space="preserve">HH11 </w:t>
            </w:r>
            <w:r w:rsidR="00532704" w:rsidRPr="00B75F50">
              <w:rPr>
                <w:sz w:val="18"/>
                <w:szCs w:val="18"/>
              </w:rPr>
              <w:t>tarafından hayvancılık amacıyla kullanılmaktadır</w:t>
            </w:r>
          </w:p>
        </w:tc>
      </w:tr>
      <w:tr w:rsidR="00532704" w:rsidRPr="00B75F50" w14:paraId="283F6263" w14:textId="77777777" w:rsidTr="6F9EEFBD">
        <w:tc>
          <w:tcPr>
            <w:tcW w:w="320" w:type="pct"/>
            <w:gridSpan w:val="2"/>
          </w:tcPr>
          <w:p w14:paraId="09DA93B6"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216175F3" w14:textId="77777777" w:rsidR="00532704" w:rsidRPr="00B75F50" w:rsidRDefault="00532704" w:rsidP="000972A2">
            <w:pPr>
              <w:jc w:val="left"/>
              <w:rPr>
                <w:noProof/>
                <w:sz w:val="18"/>
                <w:szCs w:val="18"/>
              </w:rPr>
            </w:pPr>
            <w:r w:rsidRPr="00B75F50">
              <w:rPr>
                <w:noProof/>
                <w:sz w:val="18"/>
                <w:szCs w:val="18"/>
              </w:rPr>
              <w:drawing>
                <wp:inline distT="0" distB="0" distL="0" distR="0" wp14:anchorId="33E1A6E4" wp14:editId="62FF933B">
                  <wp:extent cx="1919037" cy="1080637"/>
                  <wp:effectExtent l="0" t="0" r="5080" b="5715"/>
                  <wp:docPr id="894564298" name="Picture 2" descr="A person standing next to a small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564298" name="Picture 2" descr="A person standing next to a small building&#10;&#10;AI-generated content may be incorrect."/>
                          <pic:cNvPicPr>
                            <a:picLocks noChangeAspect="1" noChangeArrowheads="1"/>
                          </pic:cNvPicPr>
                        </pic:nvPicPr>
                        <pic:blipFill rotWithShape="1">
                          <a:blip r:embed="rId25">
                            <a:extLst>
                              <a:ext uri="{28A0092B-C50C-407E-A947-70E740481C1C}">
                                <a14:useLocalDpi xmlns:a14="http://schemas.microsoft.com/office/drawing/2010/main" val="0"/>
                              </a:ext>
                            </a:extLst>
                          </a:blip>
                          <a:srcRect l="394" t="19545" r="-394" b="19718"/>
                          <a:stretch>
                            <a:fillRect/>
                          </a:stretch>
                        </pic:blipFill>
                        <pic:spPr bwMode="auto">
                          <a:xfrm>
                            <a:off x="0" y="0"/>
                            <a:ext cx="1958936" cy="1103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8" w:type="pct"/>
            <w:gridSpan w:val="2"/>
          </w:tcPr>
          <w:p w14:paraId="32F6B409" w14:textId="77777777" w:rsidR="00532704" w:rsidRPr="00B75F50" w:rsidRDefault="00532704" w:rsidP="000972A2">
            <w:pPr>
              <w:jc w:val="left"/>
              <w:rPr>
                <w:sz w:val="18"/>
                <w:szCs w:val="18"/>
              </w:rPr>
            </w:pPr>
            <w:r w:rsidRPr="00B75F50">
              <w:rPr>
                <w:sz w:val="18"/>
                <w:szCs w:val="18"/>
              </w:rPr>
              <w:t>İstanbul</w:t>
            </w:r>
          </w:p>
          <w:p w14:paraId="3D657F0F" w14:textId="77777777" w:rsidR="00532704" w:rsidRPr="00B75F50" w:rsidRDefault="00532704" w:rsidP="000972A2">
            <w:pPr>
              <w:jc w:val="left"/>
              <w:rPr>
                <w:sz w:val="18"/>
                <w:szCs w:val="18"/>
              </w:rPr>
            </w:pPr>
            <w:r w:rsidRPr="00B75F50">
              <w:rPr>
                <w:sz w:val="18"/>
                <w:szCs w:val="18"/>
              </w:rPr>
              <w:t>Bahşayiş</w:t>
            </w:r>
          </w:p>
          <w:p w14:paraId="79C8285B" w14:textId="77777777" w:rsidR="00532704" w:rsidRPr="00B75F50" w:rsidRDefault="00532704" w:rsidP="000972A2">
            <w:pPr>
              <w:jc w:val="left"/>
              <w:rPr>
                <w:sz w:val="18"/>
                <w:szCs w:val="18"/>
              </w:rPr>
            </w:pPr>
            <w:r w:rsidRPr="00B75F50">
              <w:rPr>
                <w:sz w:val="18"/>
                <w:szCs w:val="18"/>
              </w:rPr>
              <w:t>24 700</w:t>
            </w:r>
          </w:p>
        </w:tc>
        <w:tc>
          <w:tcPr>
            <w:tcW w:w="498" w:type="pct"/>
            <w:gridSpan w:val="2"/>
          </w:tcPr>
          <w:p w14:paraId="0EC116F5" w14:textId="77777777" w:rsidR="00532704" w:rsidRPr="00B75F50" w:rsidRDefault="00532704" w:rsidP="000972A2">
            <w:pPr>
              <w:jc w:val="left"/>
              <w:rPr>
                <w:sz w:val="18"/>
                <w:szCs w:val="18"/>
              </w:rPr>
            </w:pPr>
            <w:r w:rsidRPr="00B75F50">
              <w:rPr>
                <w:sz w:val="18"/>
                <w:szCs w:val="18"/>
              </w:rPr>
              <w:t>Özel Mülkiyet</w:t>
            </w:r>
          </w:p>
          <w:p w14:paraId="209A7E10" w14:textId="77777777" w:rsidR="00532704" w:rsidRPr="00B75F50" w:rsidRDefault="00532704" w:rsidP="000972A2">
            <w:pPr>
              <w:jc w:val="left"/>
              <w:rPr>
                <w:sz w:val="18"/>
                <w:szCs w:val="18"/>
              </w:rPr>
            </w:pPr>
            <w:r w:rsidRPr="00B75F50">
              <w:rPr>
                <w:sz w:val="18"/>
                <w:szCs w:val="18"/>
              </w:rPr>
              <w:t>Tüzel şirket</w:t>
            </w:r>
          </w:p>
          <w:p w14:paraId="61E2E31C" w14:textId="77777777" w:rsidR="00532704" w:rsidRPr="00B75F50" w:rsidRDefault="00532704" w:rsidP="000972A2">
            <w:pPr>
              <w:jc w:val="left"/>
              <w:rPr>
                <w:sz w:val="18"/>
                <w:szCs w:val="18"/>
              </w:rPr>
            </w:pPr>
          </w:p>
        </w:tc>
        <w:tc>
          <w:tcPr>
            <w:tcW w:w="519" w:type="pct"/>
            <w:gridSpan w:val="2"/>
          </w:tcPr>
          <w:p w14:paraId="582F84F5" w14:textId="77777777" w:rsidR="00532704" w:rsidRPr="00B75F50" w:rsidRDefault="00532704" w:rsidP="000972A2">
            <w:pPr>
              <w:jc w:val="left"/>
              <w:rPr>
                <w:sz w:val="18"/>
                <w:szCs w:val="18"/>
              </w:rPr>
            </w:pPr>
            <w:r w:rsidRPr="00B75F50">
              <w:rPr>
                <w:sz w:val="18"/>
                <w:szCs w:val="18"/>
              </w:rPr>
              <w:t>Yığma Kagir Güvenlik Kulübesi</w:t>
            </w:r>
          </w:p>
        </w:tc>
        <w:tc>
          <w:tcPr>
            <w:tcW w:w="1096" w:type="pct"/>
          </w:tcPr>
          <w:p w14:paraId="320C9866" w14:textId="5B99296E" w:rsidR="00532704" w:rsidRPr="00B75F50" w:rsidRDefault="00532704" w:rsidP="000972A2">
            <w:pPr>
              <w:jc w:val="left"/>
              <w:rPr>
                <w:sz w:val="18"/>
                <w:szCs w:val="18"/>
              </w:rPr>
            </w:pPr>
            <w:r w:rsidRPr="00B75F50">
              <w:rPr>
                <w:sz w:val="18"/>
                <w:szCs w:val="18"/>
                <w:lang w:val="fr-FR"/>
              </w:rPr>
              <w:t xml:space="preserve">Bu parsel </w:t>
            </w:r>
            <w:r w:rsidR="0043373F" w:rsidRPr="00B75F50">
              <w:rPr>
                <w:sz w:val="18"/>
                <w:szCs w:val="18"/>
                <w:lang w:val="fr-FR"/>
              </w:rPr>
              <w:t>HH12</w:t>
            </w:r>
            <w:r w:rsidRPr="00B75F50">
              <w:rPr>
                <w:sz w:val="18"/>
                <w:szCs w:val="18"/>
                <w:lang w:val="fr-FR"/>
              </w:rPr>
              <w:t xml:space="preserve"> isimli tekstil firmasına aittir. Tarım arazisi vasfındadır ve ekili durumdadır. </w:t>
            </w:r>
            <w:r w:rsidRPr="00B75F50">
              <w:rPr>
                <w:sz w:val="18"/>
                <w:szCs w:val="18"/>
              </w:rPr>
              <w:t>Üzerindeki betonarme kulübe kamulaştırmadan etkilenecektir. Kulübe atıl durumdadır.</w:t>
            </w:r>
          </w:p>
        </w:tc>
      </w:tr>
      <w:tr w:rsidR="00532704" w:rsidRPr="00B75F50" w14:paraId="657DB674" w14:textId="77777777" w:rsidTr="6F9EEFBD">
        <w:trPr>
          <w:cnfStyle w:val="000000100000" w:firstRow="0" w:lastRow="0" w:firstColumn="0" w:lastColumn="0" w:oddVBand="0" w:evenVBand="0" w:oddHBand="1" w:evenHBand="0" w:firstRowFirstColumn="0" w:firstRowLastColumn="0" w:lastRowFirstColumn="0" w:lastRowLastColumn="0"/>
        </w:trPr>
        <w:tc>
          <w:tcPr>
            <w:tcW w:w="320" w:type="pct"/>
            <w:gridSpan w:val="2"/>
          </w:tcPr>
          <w:p w14:paraId="22AE47EF"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130A58BE" w14:textId="77777777" w:rsidR="00532704" w:rsidRPr="00B75F50" w:rsidRDefault="00532704" w:rsidP="000972A2">
            <w:pPr>
              <w:jc w:val="left"/>
              <w:rPr>
                <w:noProof/>
                <w:sz w:val="18"/>
                <w:szCs w:val="18"/>
              </w:rPr>
            </w:pPr>
            <w:r w:rsidRPr="00B75F50">
              <w:rPr>
                <w:noProof/>
                <w:sz w:val="18"/>
                <w:szCs w:val="18"/>
              </w:rPr>
              <w:drawing>
                <wp:inline distT="0" distB="0" distL="0" distR="0" wp14:anchorId="2335FFAD" wp14:editId="500BA084">
                  <wp:extent cx="1958936" cy="1103104"/>
                  <wp:effectExtent l="0" t="0" r="3810" b="1905"/>
                  <wp:docPr id="611101247" name="Picture 2" descr="A small shed with chairs and tables in the b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101247" name="Picture 2" descr="A small shed with chairs and tables in the back&#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t="19570" b="19570"/>
                          <a:stretch>
                            <a:fillRect/>
                          </a:stretch>
                        </pic:blipFill>
                        <pic:spPr bwMode="auto">
                          <a:xfrm>
                            <a:off x="0" y="0"/>
                            <a:ext cx="1958936" cy="1103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8" w:type="pct"/>
            <w:gridSpan w:val="2"/>
          </w:tcPr>
          <w:p w14:paraId="0EFB3E5A" w14:textId="77777777" w:rsidR="00532704" w:rsidRPr="00B75F50" w:rsidRDefault="00532704" w:rsidP="000972A2">
            <w:pPr>
              <w:jc w:val="left"/>
              <w:rPr>
                <w:sz w:val="18"/>
                <w:szCs w:val="18"/>
              </w:rPr>
            </w:pPr>
            <w:r w:rsidRPr="00B75F50">
              <w:rPr>
                <w:sz w:val="18"/>
                <w:szCs w:val="18"/>
              </w:rPr>
              <w:t>İstanbul</w:t>
            </w:r>
          </w:p>
          <w:p w14:paraId="5793C78E" w14:textId="77777777" w:rsidR="00532704" w:rsidRPr="00B75F50" w:rsidRDefault="00532704" w:rsidP="000972A2">
            <w:pPr>
              <w:jc w:val="left"/>
              <w:rPr>
                <w:sz w:val="18"/>
                <w:szCs w:val="18"/>
              </w:rPr>
            </w:pPr>
            <w:r w:rsidRPr="00B75F50">
              <w:rPr>
                <w:sz w:val="18"/>
                <w:szCs w:val="18"/>
              </w:rPr>
              <w:t>Küçüksinekli</w:t>
            </w:r>
          </w:p>
          <w:p w14:paraId="5B5B69A7" w14:textId="77777777" w:rsidR="00532704" w:rsidRPr="00B75F50" w:rsidRDefault="00532704" w:rsidP="000972A2">
            <w:pPr>
              <w:jc w:val="left"/>
              <w:rPr>
                <w:sz w:val="18"/>
                <w:szCs w:val="18"/>
              </w:rPr>
            </w:pPr>
            <w:r w:rsidRPr="00B75F50">
              <w:rPr>
                <w:sz w:val="18"/>
                <w:szCs w:val="18"/>
              </w:rPr>
              <w:t>60+300</w:t>
            </w:r>
          </w:p>
        </w:tc>
        <w:tc>
          <w:tcPr>
            <w:tcW w:w="498" w:type="pct"/>
            <w:gridSpan w:val="2"/>
          </w:tcPr>
          <w:p w14:paraId="5CF1080E" w14:textId="77777777" w:rsidR="00532704" w:rsidRPr="00B75F50" w:rsidRDefault="00532704" w:rsidP="000972A2">
            <w:pPr>
              <w:jc w:val="left"/>
              <w:rPr>
                <w:sz w:val="18"/>
                <w:szCs w:val="18"/>
              </w:rPr>
            </w:pPr>
            <w:r w:rsidRPr="00B75F50">
              <w:rPr>
                <w:sz w:val="18"/>
                <w:szCs w:val="18"/>
              </w:rPr>
              <w:t>Kamu</w:t>
            </w:r>
          </w:p>
          <w:p w14:paraId="25CED981" w14:textId="77777777" w:rsidR="00532704" w:rsidRPr="00B75F50" w:rsidRDefault="00532704" w:rsidP="000972A2">
            <w:pPr>
              <w:jc w:val="left"/>
              <w:rPr>
                <w:sz w:val="18"/>
                <w:szCs w:val="18"/>
              </w:rPr>
            </w:pPr>
            <w:r w:rsidRPr="00B75F50">
              <w:rPr>
                <w:sz w:val="18"/>
                <w:szCs w:val="18"/>
              </w:rPr>
              <w:t>Orman arazisi</w:t>
            </w:r>
          </w:p>
          <w:p w14:paraId="0B7AEA3B" w14:textId="77777777" w:rsidR="00532704" w:rsidRPr="00B75F50" w:rsidRDefault="00532704" w:rsidP="000972A2">
            <w:pPr>
              <w:jc w:val="left"/>
              <w:rPr>
                <w:sz w:val="18"/>
                <w:szCs w:val="18"/>
              </w:rPr>
            </w:pPr>
            <w:r w:rsidRPr="00B75F50">
              <w:rPr>
                <w:sz w:val="18"/>
                <w:szCs w:val="18"/>
              </w:rPr>
              <w:t>Yasal olmayan</w:t>
            </w:r>
          </w:p>
        </w:tc>
        <w:tc>
          <w:tcPr>
            <w:tcW w:w="519" w:type="pct"/>
            <w:gridSpan w:val="2"/>
          </w:tcPr>
          <w:p w14:paraId="05788E0A" w14:textId="77777777" w:rsidR="00532704" w:rsidRPr="00B75F50" w:rsidRDefault="00532704" w:rsidP="000972A2">
            <w:pPr>
              <w:jc w:val="left"/>
              <w:rPr>
                <w:sz w:val="18"/>
                <w:szCs w:val="18"/>
              </w:rPr>
            </w:pPr>
            <w:r w:rsidRPr="00B75F50">
              <w:rPr>
                <w:sz w:val="18"/>
                <w:szCs w:val="18"/>
              </w:rPr>
              <w:t>Ahşap depo</w:t>
            </w:r>
          </w:p>
          <w:p w14:paraId="7CEDB660" w14:textId="77777777" w:rsidR="00532704" w:rsidRPr="00B75F50" w:rsidRDefault="00532704" w:rsidP="000972A2">
            <w:pPr>
              <w:jc w:val="left"/>
              <w:rPr>
                <w:sz w:val="18"/>
                <w:szCs w:val="18"/>
              </w:rPr>
            </w:pPr>
            <w:r w:rsidRPr="00B75F50">
              <w:rPr>
                <w:sz w:val="18"/>
                <w:szCs w:val="18"/>
              </w:rPr>
              <w:t>Klübe</w:t>
            </w:r>
          </w:p>
        </w:tc>
        <w:tc>
          <w:tcPr>
            <w:tcW w:w="1096" w:type="pct"/>
          </w:tcPr>
          <w:p w14:paraId="467A692D" w14:textId="1DD74FEF" w:rsidR="00532704" w:rsidRPr="00B75F50" w:rsidRDefault="0043373F" w:rsidP="000972A2">
            <w:pPr>
              <w:jc w:val="left"/>
              <w:rPr>
                <w:sz w:val="18"/>
                <w:szCs w:val="18"/>
              </w:rPr>
            </w:pPr>
            <w:r w:rsidRPr="00B75F50">
              <w:rPr>
                <w:sz w:val="18"/>
                <w:szCs w:val="18"/>
              </w:rPr>
              <w:t xml:space="preserve">HH13 </w:t>
            </w:r>
            <w:r w:rsidR="00532704" w:rsidRPr="00B75F50">
              <w:rPr>
                <w:sz w:val="18"/>
                <w:szCs w:val="18"/>
              </w:rPr>
              <w:t xml:space="preserve"> tarafından kullanılmaktadır</w:t>
            </w:r>
          </w:p>
          <w:p w14:paraId="6121B731" w14:textId="77777777" w:rsidR="00532704" w:rsidRPr="00B75F50" w:rsidRDefault="00532704" w:rsidP="000972A2">
            <w:pPr>
              <w:jc w:val="left"/>
              <w:rPr>
                <w:sz w:val="18"/>
                <w:szCs w:val="18"/>
              </w:rPr>
            </w:pPr>
            <w:r w:rsidRPr="00B75F50">
              <w:rPr>
                <w:sz w:val="18"/>
                <w:szCs w:val="18"/>
              </w:rPr>
              <w:t>Odun kömürü</w:t>
            </w:r>
          </w:p>
        </w:tc>
      </w:tr>
      <w:tr w:rsidR="00532704" w:rsidRPr="00B75F50" w14:paraId="21AAAB65" w14:textId="77777777" w:rsidTr="6F9EEFBD">
        <w:tc>
          <w:tcPr>
            <w:tcW w:w="320" w:type="pct"/>
            <w:gridSpan w:val="2"/>
          </w:tcPr>
          <w:p w14:paraId="22CD704F"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3E5A5D51" w14:textId="77777777" w:rsidR="00532704" w:rsidRPr="00B75F50" w:rsidRDefault="00532704" w:rsidP="000972A2">
            <w:pPr>
              <w:jc w:val="left"/>
              <w:rPr>
                <w:noProof/>
                <w:sz w:val="18"/>
                <w:szCs w:val="18"/>
              </w:rPr>
            </w:pPr>
            <w:r w:rsidRPr="00B75F50">
              <w:rPr>
                <w:noProof/>
                <w:sz w:val="18"/>
                <w:szCs w:val="18"/>
              </w:rPr>
              <w:drawing>
                <wp:inline distT="0" distB="0" distL="0" distR="0" wp14:anchorId="78C00ADB" wp14:editId="43F107A3">
                  <wp:extent cx="1958936" cy="1103104"/>
                  <wp:effectExtent l="0" t="0" r="3810" b="1905"/>
                  <wp:docPr id="1419902104" name="Picture 2" descr="A room with a door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902104" name="Picture 2" descr="A room with a door and chairs&#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t="19570" b="19570"/>
                          <a:stretch>
                            <a:fillRect/>
                          </a:stretch>
                        </pic:blipFill>
                        <pic:spPr bwMode="auto">
                          <a:xfrm>
                            <a:off x="0" y="0"/>
                            <a:ext cx="1958936" cy="1103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8" w:type="pct"/>
            <w:gridSpan w:val="2"/>
          </w:tcPr>
          <w:p w14:paraId="2BBAC55E" w14:textId="77777777" w:rsidR="00532704" w:rsidRPr="00B75F50" w:rsidRDefault="00532704" w:rsidP="000972A2">
            <w:pPr>
              <w:jc w:val="left"/>
              <w:rPr>
                <w:sz w:val="18"/>
                <w:szCs w:val="18"/>
              </w:rPr>
            </w:pPr>
            <w:r w:rsidRPr="00B75F50">
              <w:rPr>
                <w:sz w:val="18"/>
                <w:szCs w:val="18"/>
              </w:rPr>
              <w:t>İstanbul</w:t>
            </w:r>
          </w:p>
          <w:p w14:paraId="373271EE" w14:textId="77777777" w:rsidR="00532704" w:rsidRPr="00B75F50" w:rsidRDefault="00532704" w:rsidP="000972A2">
            <w:pPr>
              <w:jc w:val="left"/>
              <w:rPr>
                <w:sz w:val="18"/>
                <w:szCs w:val="18"/>
              </w:rPr>
            </w:pPr>
            <w:r w:rsidRPr="00B75F50">
              <w:rPr>
                <w:sz w:val="18"/>
                <w:szCs w:val="18"/>
              </w:rPr>
              <w:t>Küçüksinekli</w:t>
            </w:r>
          </w:p>
          <w:p w14:paraId="25497594" w14:textId="77777777" w:rsidR="00532704" w:rsidRPr="00B75F50" w:rsidRDefault="00532704" w:rsidP="000972A2">
            <w:pPr>
              <w:jc w:val="left"/>
              <w:rPr>
                <w:sz w:val="18"/>
                <w:szCs w:val="18"/>
              </w:rPr>
            </w:pPr>
            <w:r w:rsidRPr="00B75F50">
              <w:rPr>
                <w:sz w:val="18"/>
                <w:szCs w:val="18"/>
              </w:rPr>
              <w:t>60+300</w:t>
            </w:r>
          </w:p>
        </w:tc>
        <w:tc>
          <w:tcPr>
            <w:tcW w:w="498" w:type="pct"/>
            <w:gridSpan w:val="2"/>
          </w:tcPr>
          <w:p w14:paraId="0E307880" w14:textId="77777777" w:rsidR="00532704" w:rsidRPr="00B75F50" w:rsidRDefault="00532704" w:rsidP="000972A2">
            <w:pPr>
              <w:jc w:val="left"/>
              <w:rPr>
                <w:sz w:val="18"/>
                <w:szCs w:val="18"/>
              </w:rPr>
            </w:pPr>
            <w:r w:rsidRPr="00B75F50">
              <w:rPr>
                <w:sz w:val="18"/>
                <w:szCs w:val="18"/>
              </w:rPr>
              <w:t>Kamu</w:t>
            </w:r>
          </w:p>
          <w:p w14:paraId="748B6FC8" w14:textId="77777777" w:rsidR="00532704" w:rsidRPr="00B75F50" w:rsidRDefault="00532704" w:rsidP="000972A2">
            <w:pPr>
              <w:jc w:val="left"/>
              <w:rPr>
                <w:sz w:val="18"/>
                <w:szCs w:val="18"/>
              </w:rPr>
            </w:pPr>
            <w:r w:rsidRPr="00B75F50">
              <w:rPr>
                <w:sz w:val="18"/>
                <w:szCs w:val="18"/>
              </w:rPr>
              <w:t>Orman arazisi</w:t>
            </w:r>
          </w:p>
          <w:p w14:paraId="244C4F15" w14:textId="77777777" w:rsidR="00532704" w:rsidRPr="00B75F50" w:rsidRDefault="00532704" w:rsidP="000972A2">
            <w:pPr>
              <w:jc w:val="left"/>
              <w:rPr>
                <w:sz w:val="18"/>
                <w:szCs w:val="18"/>
              </w:rPr>
            </w:pPr>
            <w:r w:rsidRPr="00B75F50">
              <w:rPr>
                <w:sz w:val="18"/>
                <w:szCs w:val="18"/>
              </w:rPr>
              <w:t>Yasal olmayan</w:t>
            </w:r>
          </w:p>
        </w:tc>
        <w:tc>
          <w:tcPr>
            <w:tcW w:w="519" w:type="pct"/>
            <w:gridSpan w:val="2"/>
          </w:tcPr>
          <w:p w14:paraId="1E82A32F" w14:textId="77777777" w:rsidR="00532704" w:rsidRPr="00B75F50" w:rsidRDefault="00532704" w:rsidP="000972A2">
            <w:pPr>
              <w:jc w:val="left"/>
              <w:rPr>
                <w:sz w:val="18"/>
                <w:szCs w:val="18"/>
              </w:rPr>
            </w:pPr>
            <w:r w:rsidRPr="00B75F50">
              <w:rPr>
                <w:sz w:val="18"/>
                <w:szCs w:val="18"/>
              </w:rPr>
              <w:t>Ahşap depo</w:t>
            </w:r>
          </w:p>
          <w:p w14:paraId="14BB11A7" w14:textId="77777777" w:rsidR="00532704" w:rsidRPr="00B75F50" w:rsidRDefault="00532704" w:rsidP="000972A2">
            <w:pPr>
              <w:jc w:val="left"/>
              <w:rPr>
                <w:sz w:val="18"/>
                <w:szCs w:val="18"/>
              </w:rPr>
            </w:pPr>
          </w:p>
        </w:tc>
        <w:tc>
          <w:tcPr>
            <w:tcW w:w="1096" w:type="pct"/>
          </w:tcPr>
          <w:p w14:paraId="67A0E365" w14:textId="682237AC" w:rsidR="00532704" w:rsidRPr="00B75F50" w:rsidRDefault="0043373F" w:rsidP="000972A2">
            <w:pPr>
              <w:jc w:val="left"/>
              <w:rPr>
                <w:sz w:val="18"/>
                <w:szCs w:val="18"/>
              </w:rPr>
            </w:pPr>
            <w:r w:rsidRPr="00B75F50">
              <w:rPr>
                <w:sz w:val="18"/>
                <w:szCs w:val="18"/>
              </w:rPr>
              <w:t>HH14</w:t>
            </w:r>
            <w:r w:rsidR="00532704" w:rsidRPr="00B75F50">
              <w:rPr>
                <w:sz w:val="18"/>
                <w:szCs w:val="18"/>
              </w:rPr>
              <w:t xml:space="preserve"> tarafından kullanılmaktadır</w:t>
            </w:r>
          </w:p>
          <w:p w14:paraId="22408E95" w14:textId="77777777" w:rsidR="00532704" w:rsidRPr="00B75F50" w:rsidRDefault="00532704" w:rsidP="000972A2">
            <w:pPr>
              <w:jc w:val="left"/>
              <w:rPr>
                <w:sz w:val="18"/>
                <w:szCs w:val="18"/>
              </w:rPr>
            </w:pPr>
            <w:r w:rsidRPr="00B75F50">
              <w:rPr>
                <w:sz w:val="18"/>
                <w:szCs w:val="18"/>
              </w:rPr>
              <w:t>Odun kömürü</w:t>
            </w:r>
          </w:p>
        </w:tc>
      </w:tr>
      <w:tr w:rsidR="00532704" w:rsidRPr="00B75F50" w14:paraId="6D1F0A69" w14:textId="77777777" w:rsidTr="6F9EEFBD">
        <w:trPr>
          <w:cnfStyle w:val="000000100000" w:firstRow="0" w:lastRow="0" w:firstColumn="0" w:lastColumn="0" w:oddVBand="0" w:evenVBand="0" w:oddHBand="1" w:evenHBand="0" w:firstRowFirstColumn="0" w:firstRowLastColumn="0" w:lastRowFirstColumn="0" w:lastRowLastColumn="0"/>
        </w:trPr>
        <w:tc>
          <w:tcPr>
            <w:tcW w:w="320" w:type="pct"/>
            <w:gridSpan w:val="2"/>
          </w:tcPr>
          <w:p w14:paraId="2B7DFD30" w14:textId="77777777" w:rsidR="00532704" w:rsidRPr="00B75F50" w:rsidRDefault="00532704" w:rsidP="000972A2">
            <w:pPr>
              <w:pStyle w:val="ListParagraph"/>
              <w:numPr>
                <w:ilvl w:val="0"/>
                <w:numId w:val="52"/>
              </w:numPr>
              <w:spacing w:before="0" w:after="0"/>
              <w:jc w:val="left"/>
              <w:rPr>
                <w:noProof/>
                <w:sz w:val="18"/>
                <w:szCs w:val="18"/>
              </w:rPr>
            </w:pPr>
          </w:p>
        </w:tc>
        <w:tc>
          <w:tcPr>
            <w:tcW w:w="1569" w:type="pct"/>
            <w:gridSpan w:val="2"/>
          </w:tcPr>
          <w:p w14:paraId="1B66D675" w14:textId="77777777" w:rsidR="00532704" w:rsidRPr="00B75F50" w:rsidRDefault="00532704" w:rsidP="000972A2">
            <w:pPr>
              <w:jc w:val="left"/>
              <w:rPr>
                <w:noProof/>
                <w:sz w:val="18"/>
                <w:szCs w:val="18"/>
              </w:rPr>
            </w:pPr>
            <w:r w:rsidRPr="00B75F50">
              <w:rPr>
                <w:noProof/>
                <w:sz w:val="18"/>
                <w:szCs w:val="18"/>
              </w:rPr>
              <w:drawing>
                <wp:inline distT="0" distB="0" distL="0" distR="0" wp14:anchorId="50783A32" wp14:editId="52F2EF28">
                  <wp:extent cx="1958936" cy="1103104"/>
                  <wp:effectExtent l="0" t="0" r="3810" b="1905"/>
                  <wp:docPr id="776873140" name="Picture 2" descr="A small shed with a table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73140" name="Picture 2" descr="A small shed with a table and chairs&#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t="19570" b="19570"/>
                          <a:stretch>
                            <a:fillRect/>
                          </a:stretch>
                        </pic:blipFill>
                        <pic:spPr bwMode="auto">
                          <a:xfrm>
                            <a:off x="0" y="0"/>
                            <a:ext cx="1958936" cy="1103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8" w:type="pct"/>
            <w:gridSpan w:val="2"/>
          </w:tcPr>
          <w:p w14:paraId="533E0CF0" w14:textId="77777777" w:rsidR="00532704" w:rsidRPr="00B75F50" w:rsidRDefault="00532704" w:rsidP="000972A2">
            <w:pPr>
              <w:jc w:val="left"/>
              <w:rPr>
                <w:sz w:val="18"/>
                <w:szCs w:val="18"/>
              </w:rPr>
            </w:pPr>
            <w:r w:rsidRPr="00B75F50">
              <w:rPr>
                <w:sz w:val="18"/>
                <w:szCs w:val="18"/>
              </w:rPr>
              <w:t>İstanbul</w:t>
            </w:r>
          </w:p>
          <w:p w14:paraId="0E832324" w14:textId="77777777" w:rsidR="00532704" w:rsidRPr="00B75F50" w:rsidRDefault="00532704" w:rsidP="000972A2">
            <w:pPr>
              <w:jc w:val="left"/>
              <w:rPr>
                <w:sz w:val="18"/>
                <w:szCs w:val="18"/>
              </w:rPr>
            </w:pPr>
            <w:r w:rsidRPr="00B75F50">
              <w:rPr>
                <w:sz w:val="18"/>
                <w:szCs w:val="18"/>
              </w:rPr>
              <w:t>Küçüksinekli</w:t>
            </w:r>
          </w:p>
          <w:p w14:paraId="57E7C849" w14:textId="77777777" w:rsidR="00532704" w:rsidRPr="00B75F50" w:rsidRDefault="00532704" w:rsidP="000972A2">
            <w:pPr>
              <w:jc w:val="left"/>
              <w:rPr>
                <w:sz w:val="18"/>
                <w:szCs w:val="18"/>
              </w:rPr>
            </w:pPr>
            <w:r w:rsidRPr="00B75F50">
              <w:rPr>
                <w:sz w:val="18"/>
                <w:szCs w:val="18"/>
              </w:rPr>
              <w:t>60+300</w:t>
            </w:r>
          </w:p>
        </w:tc>
        <w:tc>
          <w:tcPr>
            <w:tcW w:w="498" w:type="pct"/>
            <w:gridSpan w:val="2"/>
          </w:tcPr>
          <w:p w14:paraId="71FB78CD" w14:textId="77777777" w:rsidR="00532704" w:rsidRPr="00B75F50" w:rsidRDefault="00532704" w:rsidP="000972A2">
            <w:pPr>
              <w:jc w:val="left"/>
              <w:rPr>
                <w:sz w:val="18"/>
                <w:szCs w:val="18"/>
              </w:rPr>
            </w:pPr>
            <w:r w:rsidRPr="00B75F50">
              <w:rPr>
                <w:sz w:val="18"/>
                <w:szCs w:val="18"/>
              </w:rPr>
              <w:t>Kamu</w:t>
            </w:r>
          </w:p>
          <w:p w14:paraId="575639F8" w14:textId="77777777" w:rsidR="00532704" w:rsidRPr="00B75F50" w:rsidRDefault="00532704" w:rsidP="000972A2">
            <w:pPr>
              <w:jc w:val="left"/>
              <w:rPr>
                <w:sz w:val="18"/>
                <w:szCs w:val="18"/>
              </w:rPr>
            </w:pPr>
            <w:r w:rsidRPr="00B75F50">
              <w:rPr>
                <w:sz w:val="18"/>
                <w:szCs w:val="18"/>
              </w:rPr>
              <w:t>Orman arazisi</w:t>
            </w:r>
          </w:p>
          <w:p w14:paraId="21FAD5B5" w14:textId="77777777" w:rsidR="00532704" w:rsidRPr="00B75F50" w:rsidRDefault="00532704" w:rsidP="000972A2">
            <w:pPr>
              <w:jc w:val="left"/>
              <w:rPr>
                <w:sz w:val="18"/>
                <w:szCs w:val="18"/>
              </w:rPr>
            </w:pPr>
            <w:r w:rsidRPr="00B75F50">
              <w:rPr>
                <w:sz w:val="18"/>
                <w:szCs w:val="18"/>
              </w:rPr>
              <w:t>Yasal olmayan</w:t>
            </w:r>
          </w:p>
        </w:tc>
        <w:tc>
          <w:tcPr>
            <w:tcW w:w="519" w:type="pct"/>
            <w:gridSpan w:val="2"/>
          </w:tcPr>
          <w:p w14:paraId="2EE548D6" w14:textId="77777777" w:rsidR="00532704" w:rsidRPr="00B75F50" w:rsidRDefault="00532704" w:rsidP="000972A2">
            <w:pPr>
              <w:jc w:val="left"/>
              <w:rPr>
                <w:sz w:val="18"/>
                <w:szCs w:val="18"/>
              </w:rPr>
            </w:pPr>
            <w:r w:rsidRPr="00B75F50">
              <w:rPr>
                <w:sz w:val="18"/>
                <w:szCs w:val="18"/>
              </w:rPr>
              <w:t>Yığma depo</w:t>
            </w:r>
          </w:p>
          <w:p w14:paraId="2D28098B" w14:textId="77777777" w:rsidR="00532704" w:rsidRPr="00B75F50" w:rsidRDefault="00532704" w:rsidP="000972A2">
            <w:pPr>
              <w:jc w:val="left"/>
              <w:rPr>
                <w:sz w:val="18"/>
                <w:szCs w:val="18"/>
              </w:rPr>
            </w:pPr>
          </w:p>
        </w:tc>
        <w:tc>
          <w:tcPr>
            <w:tcW w:w="1096" w:type="pct"/>
          </w:tcPr>
          <w:p w14:paraId="7402DE21" w14:textId="4658E2C9" w:rsidR="00532704" w:rsidRPr="00B75F50" w:rsidRDefault="0043373F" w:rsidP="000972A2">
            <w:pPr>
              <w:jc w:val="left"/>
              <w:rPr>
                <w:sz w:val="18"/>
                <w:szCs w:val="18"/>
              </w:rPr>
            </w:pPr>
            <w:r w:rsidRPr="00B75F50">
              <w:rPr>
                <w:sz w:val="18"/>
                <w:szCs w:val="18"/>
              </w:rPr>
              <w:t>HH15</w:t>
            </w:r>
            <w:r w:rsidR="00532704" w:rsidRPr="00B75F50">
              <w:rPr>
                <w:sz w:val="18"/>
                <w:szCs w:val="18"/>
              </w:rPr>
              <w:t xml:space="preserve"> ve </w:t>
            </w:r>
            <w:r w:rsidRPr="00B75F50">
              <w:rPr>
                <w:sz w:val="18"/>
                <w:szCs w:val="18"/>
              </w:rPr>
              <w:t>HH16</w:t>
            </w:r>
            <w:r w:rsidR="00532704" w:rsidRPr="00B75F50">
              <w:rPr>
                <w:sz w:val="18"/>
                <w:szCs w:val="18"/>
              </w:rPr>
              <w:t xml:space="preserve"> tarafından kullanılmaktadır</w:t>
            </w:r>
          </w:p>
          <w:p w14:paraId="2D108084" w14:textId="77777777" w:rsidR="00532704" w:rsidRPr="00B75F50" w:rsidRDefault="00532704" w:rsidP="000972A2">
            <w:pPr>
              <w:jc w:val="left"/>
              <w:rPr>
                <w:sz w:val="18"/>
                <w:szCs w:val="18"/>
              </w:rPr>
            </w:pPr>
            <w:r w:rsidRPr="00B75F50">
              <w:rPr>
                <w:sz w:val="18"/>
                <w:szCs w:val="18"/>
              </w:rPr>
              <w:t>Odun kömürü</w:t>
            </w:r>
          </w:p>
        </w:tc>
      </w:tr>
      <w:tr w:rsidR="003C44B3" w:rsidRPr="00B75F50" w14:paraId="6E68E44B" w14:textId="77777777" w:rsidTr="6F9EEFBD">
        <w:tc>
          <w:tcPr>
            <w:tcW w:w="320" w:type="pct"/>
            <w:gridSpan w:val="2"/>
          </w:tcPr>
          <w:p w14:paraId="6B07B0C0" w14:textId="77777777" w:rsidR="003C44B3" w:rsidRPr="00B75F50" w:rsidRDefault="003C44B3" w:rsidP="000972A2">
            <w:pPr>
              <w:pStyle w:val="ListParagraph"/>
              <w:numPr>
                <w:ilvl w:val="0"/>
                <w:numId w:val="52"/>
              </w:numPr>
              <w:spacing w:before="0" w:after="0"/>
              <w:jc w:val="left"/>
              <w:rPr>
                <w:noProof/>
                <w:sz w:val="18"/>
                <w:szCs w:val="18"/>
              </w:rPr>
            </w:pPr>
          </w:p>
        </w:tc>
        <w:tc>
          <w:tcPr>
            <w:tcW w:w="1569" w:type="pct"/>
            <w:gridSpan w:val="2"/>
          </w:tcPr>
          <w:p w14:paraId="2114A219" w14:textId="3714B610" w:rsidR="003C44B3" w:rsidRPr="00B75F50" w:rsidRDefault="003C44B3" w:rsidP="000972A2">
            <w:pPr>
              <w:jc w:val="left"/>
              <w:rPr>
                <w:noProof/>
                <w:sz w:val="18"/>
                <w:szCs w:val="18"/>
              </w:rPr>
            </w:pPr>
            <w:r w:rsidRPr="00B75F50">
              <w:rPr>
                <w:noProof/>
                <w:sz w:val="18"/>
                <w:szCs w:val="18"/>
              </w:rPr>
              <w:drawing>
                <wp:inline distT="0" distB="0" distL="0" distR="0" wp14:anchorId="3099430E" wp14:editId="361DEA95">
                  <wp:extent cx="1958936" cy="1103104"/>
                  <wp:effectExtent l="0" t="0" r="3810" b="1905"/>
                  <wp:docPr id="5948689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68985"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l="55" r="55"/>
                          <a:stretch>
                            <a:fillRect/>
                          </a:stretch>
                        </pic:blipFill>
                        <pic:spPr bwMode="auto">
                          <a:xfrm>
                            <a:off x="0" y="0"/>
                            <a:ext cx="1958936" cy="1103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8" w:type="pct"/>
            <w:gridSpan w:val="2"/>
          </w:tcPr>
          <w:p w14:paraId="7F1FD458" w14:textId="77777777" w:rsidR="003C44B3" w:rsidRPr="00B75F50" w:rsidRDefault="00F476BE" w:rsidP="000972A2">
            <w:pPr>
              <w:jc w:val="left"/>
              <w:rPr>
                <w:sz w:val="18"/>
                <w:szCs w:val="18"/>
              </w:rPr>
            </w:pPr>
            <w:r w:rsidRPr="00B75F50">
              <w:rPr>
                <w:sz w:val="18"/>
                <w:szCs w:val="18"/>
              </w:rPr>
              <w:t>İstanbul</w:t>
            </w:r>
          </w:p>
          <w:p w14:paraId="1BFB4621" w14:textId="77777777" w:rsidR="00F476BE" w:rsidRPr="00B75F50" w:rsidRDefault="00F476BE" w:rsidP="000972A2">
            <w:pPr>
              <w:jc w:val="left"/>
              <w:rPr>
                <w:sz w:val="18"/>
                <w:szCs w:val="18"/>
              </w:rPr>
            </w:pPr>
            <w:r w:rsidRPr="00B75F50">
              <w:rPr>
                <w:sz w:val="18"/>
                <w:szCs w:val="18"/>
              </w:rPr>
              <w:t>Kaleiçi</w:t>
            </w:r>
          </w:p>
          <w:p w14:paraId="2F9B65BC" w14:textId="43CB624A" w:rsidR="00F476BE" w:rsidRPr="00B75F50" w:rsidRDefault="00F476BE" w:rsidP="000972A2">
            <w:pPr>
              <w:jc w:val="left"/>
              <w:rPr>
                <w:sz w:val="18"/>
                <w:szCs w:val="18"/>
                <w:lang w:val="en-US"/>
              </w:rPr>
            </w:pPr>
            <w:r w:rsidRPr="00B75F50">
              <w:rPr>
                <w:sz w:val="18"/>
                <w:szCs w:val="18"/>
              </w:rPr>
              <w:t>34</w:t>
            </w:r>
            <w:r w:rsidRPr="00B75F50">
              <w:rPr>
                <w:sz w:val="18"/>
                <w:szCs w:val="18"/>
                <w:lang w:val="en-US"/>
              </w:rPr>
              <w:t>+750</w:t>
            </w:r>
          </w:p>
        </w:tc>
        <w:tc>
          <w:tcPr>
            <w:tcW w:w="498" w:type="pct"/>
            <w:gridSpan w:val="2"/>
          </w:tcPr>
          <w:p w14:paraId="24BECC45" w14:textId="77777777" w:rsidR="003C44B3" w:rsidRPr="00B75F50" w:rsidRDefault="00C0055D" w:rsidP="000972A2">
            <w:pPr>
              <w:jc w:val="left"/>
              <w:rPr>
                <w:sz w:val="18"/>
                <w:szCs w:val="18"/>
              </w:rPr>
            </w:pPr>
            <w:r w:rsidRPr="00B75F50">
              <w:rPr>
                <w:sz w:val="18"/>
                <w:szCs w:val="18"/>
              </w:rPr>
              <w:t>Özel Mülkiyet</w:t>
            </w:r>
          </w:p>
          <w:p w14:paraId="779AB02A" w14:textId="7F7BF1EB" w:rsidR="00C0055D" w:rsidRPr="00B75F50" w:rsidRDefault="00C0055D" w:rsidP="000972A2">
            <w:pPr>
              <w:jc w:val="left"/>
              <w:rPr>
                <w:sz w:val="18"/>
                <w:szCs w:val="18"/>
              </w:rPr>
            </w:pPr>
            <w:r w:rsidRPr="00B75F50">
              <w:rPr>
                <w:sz w:val="18"/>
                <w:szCs w:val="18"/>
              </w:rPr>
              <w:t>Tescil haricine taşma</w:t>
            </w:r>
          </w:p>
        </w:tc>
        <w:tc>
          <w:tcPr>
            <w:tcW w:w="519" w:type="pct"/>
            <w:gridSpan w:val="2"/>
          </w:tcPr>
          <w:p w14:paraId="0465376B" w14:textId="5089A01B" w:rsidR="003C44B3" w:rsidRPr="00B75F50" w:rsidRDefault="006017E0" w:rsidP="000972A2">
            <w:pPr>
              <w:jc w:val="left"/>
              <w:rPr>
                <w:sz w:val="18"/>
                <w:szCs w:val="18"/>
              </w:rPr>
            </w:pPr>
            <w:r w:rsidRPr="00B75F50">
              <w:rPr>
                <w:sz w:val="18"/>
                <w:szCs w:val="18"/>
              </w:rPr>
              <w:t>Bağ evi</w:t>
            </w:r>
          </w:p>
        </w:tc>
        <w:tc>
          <w:tcPr>
            <w:tcW w:w="1096" w:type="pct"/>
          </w:tcPr>
          <w:p w14:paraId="3A0BB699" w14:textId="5B01091E" w:rsidR="003C44B3" w:rsidRPr="00B75F50" w:rsidRDefault="00FD658C" w:rsidP="000972A2">
            <w:pPr>
              <w:jc w:val="left"/>
              <w:rPr>
                <w:sz w:val="18"/>
                <w:szCs w:val="18"/>
              </w:rPr>
            </w:pPr>
            <w:r w:rsidRPr="00B75F50">
              <w:rPr>
                <w:sz w:val="18"/>
                <w:szCs w:val="18"/>
              </w:rPr>
              <w:t xml:space="preserve">Bu parsel </w:t>
            </w:r>
            <w:r w:rsidR="0043373F" w:rsidRPr="00B75F50">
              <w:rPr>
                <w:sz w:val="18"/>
                <w:szCs w:val="18"/>
              </w:rPr>
              <w:t>HH17</w:t>
            </w:r>
            <w:r w:rsidRPr="00B75F50">
              <w:rPr>
                <w:sz w:val="18"/>
                <w:szCs w:val="18"/>
              </w:rPr>
              <w:t xml:space="preserve"> adına kayıtlı olup, içerisindeki betona</w:t>
            </w:r>
            <w:r w:rsidR="00496BF6" w:rsidRPr="00B75F50">
              <w:rPr>
                <w:sz w:val="18"/>
                <w:szCs w:val="18"/>
              </w:rPr>
              <w:t>r</w:t>
            </w:r>
            <w:r w:rsidRPr="00B75F50">
              <w:rPr>
                <w:sz w:val="18"/>
                <w:szCs w:val="18"/>
              </w:rPr>
              <w:t xml:space="preserve">me müştemilat kulübesi kamulaştırma koridoru içinde kalmaktadır. Arazi meyve bahçesidir. </w:t>
            </w:r>
          </w:p>
        </w:tc>
      </w:tr>
    </w:tbl>
    <w:p w14:paraId="1059F1FA" w14:textId="321AA63F" w:rsidR="00532704" w:rsidRPr="00B75F50" w:rsidRDefault="004D4066" w:rsidP="00174B02">
      <w:pPr>
        <w:rPr>
          <w:i/>
          <w:iCs/>
          <w:sz w:val="18"/>
          <w:szCs w:val="18"/>
        </w:rPr>
      </w:pPr>
      <w:r w:rsidRPr="00B75F50">
        <w:rPr>
          <w:i/>
          <w:iCs/>
          <w:sz w:val="18"/>
          <w:szCs w:val="18"/>
        </w:rPr>
        <w:t>Kaynak: AYGM, 2025</w:t>
      </w:r>
    </w:p>
    <w:p w14:paraId="47321541" w14:textId="77777777" w:rsidR="004E6C9D" w:rsidRPr="00B75F50" w:rsidRDefault="004E6C9D" w:rsidP="00174B02"/>
    <w:p w14:paraId="795CD69B" w14:textId="77777777" w:rsidR="000C1CB1" w:rsidRPr="00B75F50" w:rsidRDefault="000C1CB1" w:rsidP="00174B02">
      <w:pPr>
        <w:sectPr w:rsidR="000C1CB1" w:rsidRPr="00B75F50" w:rsidSect="00D15578">
          <w:pgSz w:w="16838" w:h="11906" w:orient="landscape"/>
          <w:pgMar w:top="1134" w:right="1134" w:bottom="1134" w:left="1134" w:header="680" w:footer="680" w:gutter="0"/>
          <w:cols w:space="708"/>
          <w:docGrid w:linePitch="360"/>
        </w:sectPr>
      </w:pPr>
    </w:p>
    <w:p w14:paraId="694DAD08" w14:textId="084CD37B" w:rsidR="00174B02" w:rsidRPr="00B75F50" w:rsidRDefault="00174B02" w:rsidP="006842C6">
      <w:pPr>
        <w:pStyle w:val="Heading2"/>
        <w:numPr>
          <w:ilvl w:val="1"/>
          <w:numId w:val="28"/>
        </w:numPr>
      </w:pPr>
      <w:bookmarkStart w:id="94" w:name="_Toc209877702"/>
      <w:bookmarkStart w:id="95" w:name="_Toc216969982"/>
      <w:r w:rsidRPr="00B75F50">
        <w:lastRenderedPageBreak/>
        <w:t xml:space="preserve">Etkilenen </w:t>
      </w:r>
      <w:r w:rsidR="001058E0" w:rsidRPr="00B75F50">
        <w:t>İşyerleri</w:t>
      </w:r>
      <w:bookmarkEnd w:id="94"/>
      <w:bookmarkEnd w:id="95"/>
    </w:p>
    <w:p w14:paraId="3C02E289" w14:textId="57C890D6" w:rsidR="00CA258B" w:rsidRPr="00B75F50" w:rsidRDefault="00B648EB" w:rsidP="00174B02">
      <w:r w:rsidRPr="00B75F50">
        <w:t xml:space="preserve">Toplam 6 adet işyeri projeden etkilenmektedir. Bunların </w:t>
      </w:r>
      <w:r w:rsidR="00E6268A" w:rsidRPr="00B75F50">
        <w:t>biri TCDD’nin yüklen</w:t>
      </w:r>
      <w:r w:rsidR="00165200" w:rsidRPr="00B75F50">
        <w:t>i</w:t>
      </w:r>
      <w:r w:rsidR="00E6268A" w:rsidRPr="00B75F50">
        <w:t>cisi olan bir lojistik şirketi</w:t>
      </w:r>
      <w:r w:rsidR="007C10EF" w:rsidRPr="00B75F50">
        <w:t>dir</w:t>
      </w:r>
      <w:r w:rsidR="00E6268A" w:rsidRPr="00B75F50">
        <w:t xml:space="preserve">. Arazinin kamulaştırma işlemi tamamlanmıştır. TCDD </w:t>
      </w:r>
      <w:r w:rsidR="00CA258B" w:rsidRPr="00B75F50">
        <w:t xml:space="preserve">şirketi tüm yüklenicilerinin bir arada olacağı yeni bir alana taşımayı planlamaktadır. </w:t>
      </w:r>
    </w:p>
    <w:p w14:paraId="7B9EBFD5" w14:textId="6510A730" w:rsidR="00B648EB" w:rsidRPr="00B75F50" w:rsidRDefault="00CA258B" w:rsidP="00174B02">
      <w:r w:rsidRPr="00B75F50">
        <w:t xml:space="preserve">Projeden etkilenen küçük işletmeler kamu arazisi üzerinde odun kömürü imalatı ve hayvancılık yapmaktadır. </w:t>
      </w:r>
      <w:r w:rsidR="00B648EB" w:rsidRPr="00B75F50">
        <w:t xml:space="preserve"> Detaylar aşağıda gösterilmiştir:</w:t>
      </w:r>
    </w:p>
    <w:p w14:paraId="454CC048" w14:textId="37034F88" w:rsidR="00B648EB" w:rsidRPr="00B75F50" w:rsidRDefault="00B648EB" w:rsidP="00B648EB">
      <w:pPr>
        <w:pStyle w:val="Caption"/>
        <w:keepNext/>
      </w:pPr>
      <w:bookmarkStart w:id="96" w:name="_Toc216969945"/>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16</w:t>
        </w:r>
      </w:fldSimple>
      <w:r w:rsidRPr="00B75F50">
        <w:t>. Etkilenen Yasal ve Yasal Olmayan İşletmeler</w:t>
      </w:r>
      <w:bookmarkEnd w:id="96"/>
    </w:p>
    <w:tbl>
      <w:tblPr>
        <w:tblStyle w:val="ListTable3-Accent1"/>
        <w:tblW w:w="5224" w:type="pct"/>
        <w:tblLook w:val="04A0" w:firstRow="1" w:lastRow="0" w:firstColumn="1" w:lastColumn="0" w:noHBand="0" w:noVBand="1"/>
      </w:tblPr>
      <w:tblGrid>
        <w:gridCol w:w="450"/>
        <w:gridCol w:w="872"/>
        <w:gridCol w:w="1026"/>
        <w:gridCol w:w="2065"/>
        <w:gridCol w:w="755"/>
        <w:gridCol w:w="737"/>
        <w:gridCol w:w="1376"/>
        <w:gridCol w:w="1084"/>
        <w:gridCol w:w="1694"/>
      </w:tblGrid>
      <w:tr w:rsidR="00CA258B" w:rsidRPr="00B75F50" w14:paraId="419BF565" w14:textId="77777777" w:rsidTr="00496BF6">
        <w:trPr>
          <w:cnfStyle w:val="100000000000" w:firstRow="1" w:lastRow="0" w:firstColumn="0" w:lastColumn="0" w:oddVBand="0" w:evenVBand="0" w:oddHBand="0" w:evenHBand="0" w:firstRowFirstColumn="0" w:firstRowLastColumn="0" w:lastRowFirstColumn="0" w:lastRowLastColumn="0"/>
          <w:trHeight w:val="480"/>
        </w:trPr>
        <w:tc>
          <w:tcPr>
            <w:cnfStyle w:val="001000000100" w:firstRow="0" w:lastRow="0" w:firstColumn="1" w:lastColumn="0" w:oddVBand="0" w:evenVBand="0" w:oddHBand="0" w:evenHBand="0" w:firstRowFirstColumn="1" w:firstRowLastColumn="0" w:lastRowFirstColumn="0" w:lastRowLastColumn="0"/>
            <w:tcW w:w="224" w:type="pct"/>
            <w:hideMark/>
          </w:tcPr>
          <w:p w14:paraId="1611CADE" w14:textId="77777777" w:rsidR="00CA258B" w:rsidRPr="00B75F50" w:rsidRDefault="00CA258B" w:rsidP="00B648EB">
            <w:pPr>
              <w:spacing w:before="0" w:after="0" w:line="240" w:lineRule="auto"/>
              <w:jc w:val="center"/>
              <w:rPr>
                <w:rFonts w:cs="Arial"/>
                <w:sz w:val="18"/>
                <w:szCs w:val="18"/>
              </w:rPr>
            </w:pPr>
            <w:r w:rsidRPr="00B75F50">
              <w:rPr>
                <w:rFonts w:cs="Arial"/>
                <w:sz w:val="18"/>
                <w:szCs w:val="18"/>
              </w:rPr>
              <w:t>No</w:t>
            </w:r>
          </w:p>
        </w:tc>
        <w:tc>
          <w:tcPr>
            <w:tcW w:w="433" w:type="pct"/>
            <w:hideMark/>
          </w:tcPr>
          <w:p w14:paraId="43A06943" w14:textId="77777777" w:rsidR="00CA258B" w:rsidRPr="00B75F50" w:rsidRDefault="00CA258B" w:rsidP="00B648EB">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510" w:type="pct"/>
            <w:hideMark/>
          </w:tcPr>
          <w:p w14:paraId="7BF302D3" w14:textId="77777777" w:rsidR="00CA258B" w:rsidRPr="00B75F50" w:rsidRDefault="00CA258B" w:rsidP="00B648EB">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1026" w:type="pct"/>
            <w:hideMark/>
          </w:tcPr>
          <w:p w14:paraId="34C05E53" w14:textId="77777777" w:rsidR="00CA258B" w:rsidRPr="00B75F50" w:rsidRDefault="00CA258B" w:rsidP="00B648EB">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375" w:type="pct"/>
            <w:hideMark/>
          </w:tcPr>
          <w:p w14:paraId="52EF71CA" w14:textId="77777777" w:rsidR="00CA258B" w:rsidRPr="00B75F50" w:rsidRDefault="00CA258B" w:rsidP="00B648EB">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Türü</w:t>
            </w:r>
          </w:p>
        </w:tc>
        <w:tc>
          <w:tcPr>
            <w:tcW w:w="366" w:type="pct"/>
            <w:hideMark/>
          </w:tcPr>
          <w:p w14:paraId="46ED31D7" w14:textId="77777777" w:rsidR="00CA258B" w:rsidRPr="00B75F50" w:rsidRDefault="00CA258B" w:rsidP="00B648EB">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Ada-Parsel</w:t>
            </w:r>
          </w:p>
        </w:tc>
        <w:tc>
          <w:tcPr>
            <w:tcW w:w="684" w:type="pct"/>
            <w:hideMark/>
          </w:tcPr>
          <w:p w14:paraId="149DEEAF" w14:textId="77777777" w:rsidR="00CA258B" w:rsidRPr="00B75F50" w:rsidRDefault="00CA258B" w:rsidP="00B648EB">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Kamulaştırma</w:t>
            </w:r>
          </w:p>
        </w:tc>
        <w:tc>
          <w:tcPr>
            <w:tcW w:w="539" w:type="pct"/>
            <w:hideMark/>
          </w:tcPr>
          <w:p w14:paraId="09DA606E" w14:textId="77777777" w:rsidR="00CA258B" w:rsidRPr="00B75F50" w:rsidRDefault="00CA258B" w:rsidP="00B648EB">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Etkilenen İşletme</w:t>
            </w:r>
          </w:p>
        </w:tc>
        <w:tc>
          <w:tcPr>
            <w:tcW w:w="842" w:type="pct"/>
            <w:hideMark/>
          </w:tcPr>
          <w:p w14:paraId="711B5BC1" w14:textId="77777777" w:rsidR="00CA258B" w:rsidRPr="00B75F50" w:rsidRDefault="00CA258B" w:rsidP="00B648EB">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Açıklama</w:t>
            </w:r>
          </w:p>
        </w:tc>
      </w:tr>
      <w:tr w:rsidR="00CA258B" w:rsidRPr="00B75F50" w14:paraId="7E6D0E71" w14:textId="77777777" w:rsidTr="00496BF6">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24" w:type="pct"/>
            <w:hideMark/>
          </w:tcPr>
          <w:p w14:paraId="17220E51" w14:textId="77777777" w:rsidR="00CA258B" w:rsidRPr="00B75F50" w:rsidRDefault="00CA258B" w:rsidP="00B648EB">
            <w:pPr>
              <w:spacing w:before="0" w:after="0" w:line="240" w:lineRule="auto"/>
              <w:jc w:val="center"/>
              <w:rPr>
                <w:rFonts w:cs="Arial"/>
                <w:color w:val="000000"/>
                <w:sz w:val="18"/>
                <w:szCs w:val="18"/>
              </w:rPr>
            </w:pPr>
            <w:r w:rsidRPr="00B75F50">
              <w:rPr>
                <w:rFonts w:cs="Arial"/>
                <w:color w:val="000000"/>
                <w:sz w:val="18"/>
                <w:szCs w:val="18"/>
              </w:rPr>
              <w:t>1</w:t>
            </w:r>
          </w:p>
        </w:tc>
        <w:tc>
          <w:tcPr>
            <w:tcW w:w="433" w:type="pct"/>
            <w:hideMark/>
          </w:tcPr>
          <w:p w14:paraId="108BFF1D"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510" w:type="pct"/>
            <w:hideMark/>
          </w:tcPr>
          <w:p w14:paraId="65C6AC29"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026" w:type="pct"/>
            <w:hideMark/>
          </w:tcPr>
          <w:p w14:paraId="11C79CAE"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375" w:type="pct"/>
            <w:hideMark/>
          </w:tcPr>
          <w:p w14:paraId="31D27563"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TCDD</w:t>
            </w:r>
          </w:p>
        </w:tc>
        <w:tc>
          <w:tcPr>
            <w:tcW w:w="366" w:type="pct"/>
            <w:hideMark/>
          </w:tcPr>
          <w:p w14:paraId="71EE16F3"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471-10</w:t>
            </w:r>
          </w:p>
        </w:tc>
        <w:tc>
          <w:tcPr>
            <w:tcW w:w="684" w:type="pct"/>
            <w:hideMark/>
          </w:tcPr>
          <w:p w14:paraId="55F36D20"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Tamamlandı</w:t>
            </w:r>
          </w:p>
        </w:tc>
        <w:tc>
          <w:tcPr>
            <w:tcW w:w="539" w:type="pct"/>
            <w:hideMark/>
          </w:tcPr>
          <w:p w14:paraId="76AE4069"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Türkan Lojistik firması</w:t>
            </w:r>
          </w:p>
        </w:tc>
        <w:tc>
          <w:tcPr>
            <w:tcW w:w="842" w:type="pct"/>
            <w:hideMark/>
          </w:tcPr>
          <w:p w14:paraId="2E369133"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TCDD'nin kiracısıdır. Başka bir yere taşınması için TCDD'nin yer göstermesini beklemektedir. </w:t>
            </w:r>
          </w:p>
        </w:tc>
      </w:tr>
      <w:tr w:rsidR="00CA258B" w:rsidRPr="00B75F50" w14:paraId="218FDCF7" w14:textId="77777777" w:rsidTr="00496BF6">
        <w:trPr>
          <w:trHeight w:val="720"/>
        </w:trPr>
        <w:tc>
          <w:tcPr>
            <w:cnfStyle w:val="001000000000" w:firstRow="0" w:lastRow="0" w:firstColumn="1" w:lastColumn="0" w:oddVBand="0" w:evenVBand="0" w:oddHBand="0" w:evenHBand="0" w:firstRowFirstColumn="0" w:firstRowLastColumn="0" w:lastRowFirstColumn="0" w:lastRowLastColumn="0"/>
            <w:tcW w:w="224" w:type="pct"/>
            <w:hideMark/>
          </w:tcPr>
          <w:p w14:paraId="38CFF8BE" w14:textId="77777777" w:rsidR="00CA258B" w:rsidRPr="00B75F50" w:rsidRDefault="00CA258B" w:rsidP="00B648EB">
            <w:pPr>
              <w:spacing w:before="0" w:after="0" w:line="240" w:lineRule="auto"/>
              <w:jc w:val="center"/>
              <w:rPr>
                <w:rFonts w:cs="Arial"/>
                <w:color w:val="000000"/>
                <w:sz w:val="18"/>
                <w:szCs w:val="18"/>
              </w:rPr>
            </w:pPr>
            <w:r w:rsidRPr="00B75F50">
              <w:rPr>
                <w:rFonts w:cs="Arial"/>
                <w:color w:val="000000"/>
                <w:sz w:val="18"/>
                <w:szCs w:val="18"/>
              </w:rPr>
              <w:t>2</w:t>
            </w:r>
          </w:p>
        </w:tc>
        <w:tc>
          <w:tcPr>
            <w:tcW w:w="433" w:type="pct"/>
            <w:hideMark/>
          </w:tcPr>
          <w:p w14:paraId="1D8655E3"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510" w:type="pct"/>
            <w:hideMark/>
          </w:tcPr>
          <w:p w14:paraId="4599962B"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1026" w:type="pct"/>
            <w:hideMark/>
          </w:tcPr>
          <w:p w14:paraId="3022CC02"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Küçüksinekli</w:t>
            </w:r>
          </w:p>
        </w:tc>
        <w:tc>
          <w:tcPr>
            <w:tcW w:w="375" w:type="pct"/>
            <w:hideMark/>
          </w:tcPr>
          <w:p w14:paraId="41F94124"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366" w:type="pct"/>
            <w:hideMark/>
          </w:tcPr>
          <w:p w14:paraId="1244E8CF"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102-1</w:t>
            </w:r>
          </w:p>
        </w:tc>
        <w:tc>
          <w:tcPr>
            <w:tcW w:w="684" w:type="pct"/>
            <w:hideMark/>
          </w:tcPr>
          <w:p w14:paraId="78A401CC"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Devam ediyor</w:t>
            </w:r>
          </w:p>
        </w:tc>
        <w:tc>
          <w:tcPr>
            <w:tcW w:w="539" w:type="pct"/>
            <w:hideMark/>
          </w:tcPr>
          <w:p w14:paraId="46E5DC94"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 odun kömürü işletmesi</w:t>
            </w:r>
          </w:p>
        </w:tc>
        <w:tc>
          <w:tcPr>
            <w:tcW w:w="842" w:type="pct"/>
            <w:hideMark/>
          </w:tcPr>
          <w:p w14:paraId="10517F5D" w14:textId="446941E0"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Odun kömürü üretimi </w:t>
            </w:r>
            <w:r w:rsidR="007C10EF" w:rsidRPr="00B75F50">
              <w:rPr>
                <w:rFonts w:cs="Arial"/>
                <w:color w:val="000000"/>
                <w:sz w:val="18"/>
                <w:szCs w:val="18"/>
              </w:rPr>
              <w:t>yapan</w:t>
            </w:r>
            <w:r w:rsidRPr="00B75F50">
              <w:rPr>
                <w:rFonts w:cs="Arial"/>
                <w:color w:val="000000"/>
                <w:sz w:val="18"/>
                <w:szCs w:val="18"/>
              </w:rPr>
              <w:t>, 1'i yasal, 2'si yasal olmayan toplam 3 işletmenin ahşap depoları etkilenmektedir.</w:t>
            </w:r>
          </w:p>
        </w:tc>
      </w:tr>
      <w:tr w:rsidR="00CA258B" w:rsidRPr="00B75F50" w14:paraId="2A9FABE7" w14:textId="77777777" w:rsidTr="00496BF6">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24" w:type="pct"/>
            <w:hideMark/>
          </w:tcPr>
          <w:p w14:paraId="271CC2D4" w14:textId="77777777" w:rsidR="00CA258B" w:rsidRPr="00B75F50" w:rsidRDefault="00CA258B" w:rsidP="00B648EB">
            <w:pPr>
              <w:spacing w:before="0" w:after="0" w:line="240" w:lineRule="auto"/>
              <w:jc w:val="center"/>
              <w:rPr>
                <w:rFonts w:cs="Arial"/>
                <w:color w:val="000000"/>
                <w:sz w:val="18"/>
                <w:szCs w:val="18"/>
              </w:rPr>
            </w:pPr>
            <w:r w:rsidRPr="00B75F50">
              <w:rPr>
                <w:rFonts w:cs="Arial"/>
                <w:color w:val="000000"/>
                <w:sz w:val="18"/>
                <w:szCs w:val="18"/>
              </w:rPr>
              <w:t>3</w:t>
            </w:r>
          </w:p>
        </w:tc>
        <w:tc>
          <w:tcPr>
            <w:tcW w:w="433" w:type="pct"/>
            <w:hideMark/>
          </w:tcPr>
          <w:p w14:paraId="156B035A"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510" w:type="pct"/>
            <w:hideMark/>
          </w:tcPr>
          <w:p w14:paraId="456C6059"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26" w:type="pct"/>
            <w:hideMark/>
          </w:tcPr>
          <w:p w14:paraId="69B90933"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375" w:type="pct"/>
            <w:hideMark/>
          </w:tcPr>
          <w:p w14:paraId="7AA2E5AE"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Hazine</w:t>
            </w:r>
          </w:p>
        </w:tc>
        <w:tc>
          <w:tcPr>
            <w:tcW w:w="366" w:type="pct"/>
            <w:hideMark/>
          </w:tcPr>
          <w:p w14:paraId="56524397"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27-63</w:t>
            </w:r>
          </w:p>
        </w:tc>
        <w:tc>
          <w:tcPr>
            <w:tcW w:w="684" w:type="pct"/>
            <w:hideMark/>
          </w:tcPr>
          <w:p w14:paraId="2CF7C99B"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Devam ediyor</w:t>
            </w:r>
          </w:p>
        </w:tc>
        <w:tc>
          <w:tcPr>
            <w:tcW w:w="539" w:type="pct"/>
            <w:hideMark/>
          </w:tcPr>
          <w:p w14:paraId="38FDF94E" w14:textId="77777777" w:rsidR="00CA258B" w:rsidRPr="00B75F50" w:rsidRDefault="00CA258B"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İE hayvancılık işletmesi (Şahıs)</w:t>
            </w:r>
          </w:p>
        </w:tc>
        <w:tc>
          <w:tcPr>
            <w:tcW w:w="842" w:type="pct"/>
            <w:hideMark/>
          </w:tcPr>
          <w:p w14:paraId="7F6A432A" w14:textId="1D28B3BE" w:rsidR="00CA258B" w:rsidRPr="00B75F50" w:rsidRDefault="009A02DE" w:rsidP="00B648E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Bir</w:t>
            </w:r>
            <w:r w:rsidR="00CA258B" w:rsidRPr="00B75F50">
              <w:rPr>
                <w:rFonts w:cs="Arial"/>
                <w:color w:val="000000"/>
                <w:sz w:val="18"/>
                <w:szCs w:val="18"/>
              </w:rPr>
              <w:t xml:space="preserve"> adet bağ</w:t>
            </w:r>
            <w:r w:rsidR="00775D8B">
              <w:rPr>
                <w:rFonts w:cs="Arial"/>
                <w:color w:val="000000"/>
                <w:sz w:val="18"/>
                <w:szCs w:val="18"/>
              </w:rPr>
              <w:t xml:space="preserve"> </w:t>
            </w:r>
            <w:r w:rsidR="00CA258B" w:rsidRPr="00B75F50">
              <w:rPr>
                <w:rFonts w:cs="Arial"/>
                <w:color w:val="000000"/>
                <w:sz w:val="18"/>
                <w:szCs w:val="18"/>
              </w:rPr>
              <w:t>evi</w:t>
            </w:r>
            <w:r w:rsidRPr="00B75F50">
              <w:rPr>
                <w:rFonts w:cs="Arial"/>
                <w:color w:val="000000"/>
                <w:sz w:val="18"/>
                <w:szCs w:val="18"/>
              </w:rPr>
              <w:t xml:space="preserve"> (konteyner)</w:t>
            </w:r>
            <w:r w:rsidR="00CA258B" w:rsidRPr="00B75F50">
              <w:rPr>
                <w:rFonts w:cs="Arial"/>
                <w:color w:val="000000"/>
                <w:sz w:val="18"/>
                <w:szCs w:val="18"/>
              </w:rPr>
              <w:t xml:space="preserve"> etkilenmektedir. Şahıs hayvancılık yapmaktadır. </w:t>
            </w:r>
          </w:p>
        </w:tc>
      </w:tr>
      <w:tr w:rsidR="00CA258B" w:rsidRPr="00B75F50" w14:paraId="017606D2" w14:textId="77777777" w:rsidTr="00496BF6">
        <w:trPr>
          <w:trHeight w:val="480"/>
        </w:trPr>
        <w:tc>
          <w:tcPr>
            <w:cnfStyle w:val="001000000000" w:firstRow="0" w:lastRow="0" w:firstColumn="1" w:lastColumn="0" w:oddVBand="0" w:evenVBand="0" w:oddHBand="0" w:evenHBand="0" w:firstRowFirstColumn="0" w:firstRowLastColumn="0" w:lastRowFirstColumn="0" w:lastRowLastColumn="0"/>
            <w:tcW w:w="224" w:type="pct"/>
            <w:hideMark/>
          </w:tcPr>
          <w:p w14:paraId="4A928A52" w14:textId="77777777" w:rsidR="00CA258B" w:rsidRPr="00B75F50" w:rsidRDefault="00CA258B" w:rsidP="00B648EB">
            <w:pPr>
              <w:spacing w:before="0" w:after="0" w:line="240" w:lineRule="auto"/>
              <w:jc w:val="center"/>
              <w:rPr>
                <w:rFonts w:cs="Arial"/>
                <w:color w:val="000000"/>
                <w:sz w:val="18"/>
                <w:szCs w:val="18"/>
              </w:rPr>
            </w:pPr>
            <w:r w:rsidRPr="00B75F50">
              <w:rPr>
                <w:rFonts w:cs="Arial"/>
                <w:color w:val="000000"/>
                <w:sz w:val="18"/>
                <w:szCs w:val="18"/>
              </w:rPr>
              <w:t>4</w:t>
            </w:r>
          </w:p>
        </w:tc>
        <w:tc>
          <w:tcPr>
            <w:tcW w:w="433" w:type="pct"/>
            <w:hideMark/>
          </w:tcPr>
          <w:p w14:paraId="72D1379D"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510" w:type="pct"/>
            <w:hideMark/>
          </w:tcPr>
          <w:p w14:paraId="5F4F7B58"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026" w:type="pct"/>
            <w:hideMark/>
          </w:tcPr>
          <w:p w14:paraId="073BBBCF"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375" w:type="pct"/>
            <w:hideMark/>
          </w:tcPr>
          <w:p w14:paraId="19A0A9B3"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Tescil Harici</w:t>
            </w:r>
          </w:p>
        </w:tc>
        <w:tc>
          <w:tcPr>
            <w:tcW w:w="366" w:type="pct"/>
            <w:hideMark/>
          </w:tcPr>
          <w:p w14:paraId="439B0607"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TH9</w:t>
            </w:r>
          </w:p>
        </w:tc>
        <w:tc>
          <w:tcPr>
            <w:tcW w:w="684" w:type="pct"/>
            <w:hideMark/>
          </w:tcPr>
          <w:p w14:paraId="2D4317C1"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Devam ediyor</w:t>
            </w:r>
          </w:p>
        </w:tc>
        <w:tc>
          <w:tcPr>
            <w:tcW w:w="539" w:type="pct"/>
            <w:hideMark/>
          </w:tcPr>
          <w:p w14:paraId="01F31F75" w14:textId="77777777"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ŞA hayvancılık işletmesi (Şahıs)</w:t>
            </w:r>
          </w:p>
        </w:tc>
        <w:tc>
          <w:tcPr>
            <w:tcW w:w="842" w:type="pct"/>
            <w:hideMark/>
          </w:tcPr>
          <w:p w14:paraId="28D15351" w14:textId="7E60C5D6" w:rsidR="00CA258B" w:rsidRPr="00B75F50" w:rsidRDefault="00CA258B" w:rsidP="00B648E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Bir adet bağ</w:t>
            </w:r>
            <w:r w:rsidR="00775D8B">
              <w:rPr>
                <w:rFonts w:cs="Arial"/>
                <w:color w:val="000000"/>
                <w:sz w:val="18"/>
                <w:szCs w:val="18"/>
              </w:rPr>
              <w:t xml:space="preserve"> </w:t>
            </w:r>
            <w:r w:rsidRPr="00B75F50">
              <w:rPr>
                <w:rFonts w:cs="Arial"/>
                <w:color w:val="000000"/>
                <w:sz w:val="18"/>
                <w:szCs w:val="18"/>
              </w:rPr>
              <w:t xml:space="preserve">evi etkilenmektedir. Şahıs hayvancılık yapmaktadır. </w:t>
            </w:r>
          </w:p>
        </w:tc>
      </w:tr>
    </w:tbl>
    <w:p w14:paraId="770A4481" w14:textId="3E18AAC2" w:rsidR="004D4066" w:rsidRPr="00B75F50" w:rsidRDefault="004D4066" w:rsidP="004D4066">
      <w:pPr>
        <w:rPr>
          <w:i/>
          <w:iCs/>
          <w:sz w:val="18"/>
          <w:szCs w:val="18"/>
        </w:rPr>
      </w:pPr>
      <w:bookmarkStart w:id="97" w:name="_Toc209877703"/>
      <w:r w:rsidRPr="00B75F50">
        <w:rPr>
          <w:i/>
          <w:iCs/>
          <w:sz w:val="18"/>
          <w:szCs w:val="18"/>
        </w:rPr>
        <w:t>Kaynak: AYGM, 2025</w:t>
      </w:r>
    </w:p>
    <w:p w14:paraId="60EFF95C" w14:textId="165286CE" w:rsidR="000576F7" w:rsidRPr="00B75F50" w:rsidRDefault="001F12AD" w:rsidP="006842C6">
      <w:pPr>
        <w:pStyle w:val="Heading2"/>
        <w:numPr>
          <w:ilvl w:val="1"/>
          <w:numId w:val="28"/>
        </w:numPr>
      </w:pPr>
      <w:bookmarkStart w:id="98" w:name="_Toc216969983"/>
      <w:r w:rsidRPr="00B75F50">
        <w:t>Parsel</w:t>
      </w:r>
      <w:r w:rsidR="000576F7" w:rsidRPr="00B75F50">
        <w:t xml:space="preserve"> Etkileri</w:t>
      </w:r>
      <w:bookmarkEnd w:id="97"/>
      <w:bookmarkEnd w:id="98"/>
    </w:p>
    <w:p w14:paraId="08CD37C3" w14:textId="4C887079" w:rsidR="001F12AD" w:rsidRPr="00B75F50" w:rsidRDefault="000576F7" w:rsidP="000D675D">
      <w:pPr>
        <w:pStyle w:val="Heading3"/>
        <w:numPr>
          <w:ilvl w:val="2"/>
          <w:numId w:val="66"/>
        </w:numPr>
        <w:ind w:left="709"/>
      </w:pPr>
      <w:bookmarkStart w:id="99" w:name="_Toc209877704"/>
      <w:bookmarkStart w:id="100" w:name="_Toc216969984"/>
      <w:r w:rsidRPr="00B75F50">
        <w:t>Parsel</w:t>
      </w:r>
      <w:r w:rsidR="001F12AD" w:rsidRPr="00B75F50">
        <w:t>ine Erişim Sorunu Olan Kişiler</w:t>
      </w:r>
      <w:bookmarkEnd w:id="99"/>
      <w:bookmarkEnd w:id="100"/>
    </w:p>
    <w:p w14:paraId="77B310D9" w14:textId="2D60D650" w:rsidR="00184BA9" w:rsidRPr="00B75F50" w:rsidRDefault="00184BA9" w:rsidP="001F12AD">
      <w:pPr>
        <w:rPr>
          <w:szCs w:val="20"/>
        </w:rPr>
      </w:pPr>
      <w:r w:rsidRPr="00B75F50">
        <w:rPr>
          <w:szCs w:val="20"/>
        </w:rPr>
        <w:t>Proje kapsamında 60 parselde erişim sorunu olabileceği tespit edilmiştir. Buna göre</w:t>
      </w:r>
      <w:r w:rsidR="0043373F" w:rsidRPr="00B75F50">
        <w:rPr>
          <w:szCs w:val="20"/>
        </w:rPr>
        <w:t xml:space="preserve"> kısıtlama nedeniyle</w:t>
      </w:r>
      <w:r w:rsidRPr="00B75F50">
        <w:rPr>
          <w:szCs w:val="20"/>
        </w:rPr>
        <w:t xml:space="preserve"> muhtemel erişim sorunu yaşanabilecek parsel sonuçlarına göre;</w:t>
      </w:r>
    </w:p>
    <w:p w14:paraId="7E45F57B" w14:textId="3C867D3E" w:rsidR="0020045A" w:rsidRPr="00B75F50" w:rsidRDefault="00184BA9" w:rsidP="006842C6">
      <w:pPr>
        <w:pStyle w:val="ListParagraph"/>
        <w:numPr>
          <w:ilvl w:val="0"/>
          <w:numId w:val="9"/>
        </w:numPr>
        <w:rPr>
          <w:szCs w:val="20"/>
        </w:rPr>
      </w:pPr>
      <w:r w:rsidRPr="00B75F50">
        <w:rPr>
          <w:szCs w:val="20"/>
        </w:rPr>
        <w:t>6 parselde konutlara erişim, bunların tamamı komşu parseldir</w:t>
      </w:r>
    </w:p>
    <w:p w14:paraId="5FDFAB09" w14:textId="579D08CB" w:rsidR="00184BA9" w:rsidRPr="00B75F50" w:rsidRDefault="00184BA9" w:rsidP="006842C6">
      <w:pPr>
        <w:pStyle w:val="ListParagraph"/>
        <w:numPr>
          <w:ilvl w:val="0"/>
          <w:numId w:val="9"/>
        </w:numPr>
        <w:rPr>
          <w:szCs w:val="20"/>
        </w:rPr>
      </w:pPr>
      <w:r w:rsidRPr="00B75F50">
        <w:rPr>
          <w:szCs w:val="20"/>
        </w:rPr>
        <w:t>50 parselde tarım arazisine erişim, bunların 18’i kamulaştırmadan kalan kısım, 32’si komşu parseldir</w:t>
      </w:r>
    </w:p>
    <w:p w14:paraId="16FF08A9" w14:textId="1AD6BEDC" w:rsidR="00184BA9" w:rsidRPr="00B75F50" w:rsidRDefault="00184BA9" w:rsidP="006842C6">
      <w:pPr>
        <w:pStyle w:val="ListParagraph"/>
        <w:numPr>
          <w:ilvl w:val="0"/>
          <w:numId w:val="9"/>
        </w:numPr>
        <w:rPr>
          <w:szCs w:val="20"/>
        </w:rPr>
      </w:pPr>
      <w:r w:rsidRPr="00B75F50">
        <w:rPr>
          <w:szCs w:val="20"/>
        </w:rPr>
        <w:t>4 parselde hem konut hem tarım arazisin erişim, bunların tamamı komşu parseldir.</w:t>
      </w:r>
    </w:p>
    <w:p w14:paraId="21554376" w14:textId="7BE1573B" w:rsidR="00496BF6" w:rsidRPr="00B75F50" w:rsidRDefault="00184BA9" w:rsidP="00184BA9">
      <w:pPr>
        <w:rPr>
          <w:szCs w:val="20"/>
        </w:rPr>
      </w:pPr>
      <w:r w:rsidRPr="00B75F50">
        <w:rPr>
          <w:szCs w:val="20"/>
        </w:rPr>
        <w:t xml:space="preserve">Yerleşim ve etki türüne göre parsel numaralarını gösterecek şekilde erişim sorunu olan parseller </w:t>
      </w:r>
      <w:r w:rsidR="00701E98" w:rsidRPr="00B75F50">
        <w:rPr>
          <w:szCs w:val="20"/>
        </w:rPr>
        <w:t>ekte</w:t>
      </w:r>
      <w:r w:rsidRPr="00B75F50">
        <w:rPr>
          <w:szCs w:val="20"/>
        </w:rPr>
        <w:t xml:space="preserve"> sunulmuştur. Bu konuyla ilgili tedbir alınmadığı takdirde komşu parseller ve kalan parsellerin kamulaştırılmasının gerekmesi halinde kamulaştırma maliyeti ile birlikte yeniden yerleşimden ve arazisi etkilenen PEK sayısında önemli bir artış meydana gelecektir. </w:t>
      </w:r>
      <w:r w:rsidR="007F0EB4" w:rsidRPr="00B75F50">
        <w:rPr>
          <w:szCs w:val="20"/>
        </w:rPr>
        <w:t xml:space="preserve">Mevcut durumda bu parsellerde etkilenen varlıklara dair bir sayım ve değerleme yapılmamıştır. </w:t>
      </w:r>
      <w:r w:rsidR="0043373F" w:rsidRPr="00B75F50">
        <w:rPr>
          <w:szCs w:val="20"/>
        </w:rPr>
        <w:t xml:space="preserve">Ancak, proje uygulaması sırasında, olası erişim kısıtlamalarını gidermek için alternatif erişim yolları inşa edilmesi planlanmaktadır. Bu tür bir erişimin sağlanması teknik olarak mümkün değilse, AYGM son çare olarak kamulaştırma yapabilir. Ayrıca, erişim kısıtlamalarından etkilenen parsellerin değerindeki olası değer kaybı, </w:t>
      </w:r>
      <w:r w:rsidR="007B685A" w:rsidRPr="00B75F50">
        <w:rPr>
          <w:szCs w:val="20"/>
        </w:rPr>
        <w:t>YYEP</w:t>
      </w:r>
      <w:r w:rsidR="0043373F" w:rsidRPr="00B75F50">
        <w:rPr>
          <w:szCs w:val="20"/>
        </w:rPr>
        <w:t xml:space="preserve"> Fonu'ndan tazmin edilecektir (bkz. Hak</w:t>
      </w:r>
      <w:r w:rsidR="007B685A" w:rsidRPr="00B75F50">
        <w:rPr>
          <w:szCs w:val="20"/>
        </w:rPr>
        <w:t>lar</w:t>
      </w:r>
      <w:r w:rsidR="0043373F" w:rsidRPr="00B75F50">
        <w:rPr>
          <w:szCs w:val="20"/>
        </w:rPr>
        <w:t xml:space="preserve"> Matrisi).</w:t>
      </w:r>
    </w:p>
    <w:p w14:paraId="0293523A" w14:textId="77777777" w:rsidR="00496BF6" w:rsidRPr="00B75F50" w:rsidRDefault="00496BF6">
      <w:pPr>
        <w:spacing w:before="0" w:after="160" w:line="259" w:lineRule="auto"/>
        <w:jc w:val="left"/>
        <w:rPr>
          <w:szCs w:val="20"/>
        </w:rPr>
      </w:pPr>
      <w:r w:rsidRPr="00B75F50">
        <w:rPr>
          <w:szCs w:val="20"/>
        </w:rPr>
        <w:br w:type="page"/>
      </w:r>
    </w:p>
    <w:p w14:paraId="4EB8B62C" w14:textId="632CF5A1" w:rsidR="00184BA9" w:rsidRPr="00B75F50" w:rsidRDefault="00184BA9" w:rsidP="00184BA9">
      <w:pPr>
        <w:pStyle w:val="Caption"/>
        <w:keepNext/>
      </w:pPr>
      <w:bookmarkStart w:id="101" w:name="_Toc216969946"/>
      <w:r w:rsidRPr="00B75F50">
        <w:lastRenderedPageBreak/>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17</w:t>
        </w:r>
      </w:fldSimple>
      <w:r w:rsidRPr="00B75F50">
        <w:t>. Erişim Sorunu Olan parsel Sayısı ve Engel Türü</w:t>
      </w:r>
      <w:bookmarkEnd w:id="101"/>
    </w:p>
    <w:tbl>
      <w:tblPr>
        <w:tblStyle w:val="ListTable3-Accent1"/>
        <w:tblW w:w="5000" w:type="pct"/>
        <w:tblLook w:val="04A0" w:firstRow="1" w:lastRow="0" w:firstColumn="1" w:lastColumn="0" w:noHBand="0" w:noVBand="1"/>
      </w:tblPr>
      <w:tblGrid>
        <w:gridCol w:w="3420"/>
        <w:gridCol w:w="1600"/>
        <w:gridCol w:w="3624"/>
        <w:gridCol w:w="984"/>
      </w:tblGrid>
      <w:tr w:rsidR="00184BA9" w:rsidRPr="00B75F50" w14:paraId="5D5C2103" w14:textId="77777777" w:rsidTr="004D4066">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1776" w:type="pct"/>
            <w:noWrap/>
            <w:hideMark/>
          </w:tcPr>
          <w:p w14:paraId="7B9A347D" w14:textId="77777777" w:rsidR="00184BA9" w:rsidRPr="00B75F50" w:rsidRDefault="00184BA9" w:rsidP="00184BA9">
            <w:pPr>
              <w:spacing w:before="0" w:after="0" w:line="240" w:lineRule="auto"/>
              <w:jc w:val="left"/>
              <w:rPr>
                <w:rFonts w:cs="Arial"/>
                <w:sz w:val="18"/>
                <w:szCs w:val="18"/>
              </w:rPr>
            </w:pPr>
            <w:r w:rsidRPr="00B75F50">
              <w:rPr>
                <w:rFonts w:cs="Arial"/>
                <w:sz w:val="18"/>
                <w:szCs w:val="18"/>
              </w:rPr>
              <w:t>Engel Türü</w:t>
            </w:r>
          </w:p>
        </w:tc>
        <w:tc>
          <w:tcPr>
            <w:tcW w:w="831" w:type="pct"/>
            <w:noWrap/>
            <w:hideMark/>
          </w:tcPr>
          <w:p w14:paraId="65DC9BB7" w14:textId="77777777" w:rsidR="00184BA9" w:rsidRPr="00B75F50" w:rsidRDefault="00184BA9" w:rsidP="00184BA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Komşu Parsel</w:t>
            </w:r>
          </w:p>
        </w:tc>
        <w:tc>
          <w:tcPr>
            <w:tcW w:w="1882" w:type="pct"/>
            <w:noWrap/>
            <w:hideMark/>
          </w:tcPr>
          <w:p w14:paraId="5B4EA281" w14:textId="77777777" w:rsidR="00184BA9" w:rsidRPr="00B75F50" w:rsidRDefault="00184BA9" w:rsidP="00184BA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Kamulaştırmadan Arta kalan Kısım</w:t>
            </w:r>
          </w:p>
        </w:tc>
        <w:tc>
          <w:tcPr>
            <w:tcW w:w="511" w:type="pct"/>
            <w:noWrap/>
            <w:hideMark/>
          </w:tcPr>
          <w:p w14:paraId="72BD25B2" w14:textId="77777777" w:rsidR="00184BA9" w:rsidRPr="00B75F50" w:rsidRDefault="00184BA9" w:rsidP="00184BA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Toplam</w:t>
            </w:r>
          </w:p>
        </w:tc>
      </w:tr>
      <w:tr w:rsidR="00184BA9" w:rsidRPr="00B75F50" w14:paraId="03DE74F9"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6" w:type="pct"/>
            <w:noWrap/>
            <w:hideMark/>
          </w:tcPr>
          <w:p w14:paraId="326B59F7" w14:textId="77777777" w:rsidR="00184BA9" w:rsidRPr="00B75F50" w:rsidRDefault="00184BA9" w:rsidP="00184BA9">
            <w:pPr>
              <w:spacing w:before="0" w:after="0" w:line="240" w:lineRule="auto"/>
              <w:jc w:val="left"/>
              <w:rPr>
                <w:rFonts w:cs="Arial"/>
                <w:color w:val="000000"/>
                <w:sz w:val="18"/>
                <w:szCs w:val="18"/>
              </w:rPr>
            </w:pPr>
            <w:r w:rsidRPr="00B75F50">
              <w:rPr>
                <w:rFonts w:cs="Arial"/>
                <w:color w:val="000000"/>
                <w:sz w:val="18"/>
                <w:szCs w:val="18"/>
              </w:rPr>
              <w:t>Konuta Erişim</w:t>
            </w:r>
          </w:p>
        </w:tc>
        <w:tc>
          <w:tcPr>
            <w:tcW w:w="831" w:type="pct"/>
            <w:noWrap/>
            <w:hideMark/>
          </w:tcPr>
          <w:p w14:paraId="5B672575" w14:textId="77777777" w:rsidR="00184BA9" w:rsidRPr="00B75F50" w:rsidRDefault="00184BA9" w:rsidP="00184BA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w:t>
            </w:r>
          </w:p>
        </w:tc>
        <w:tc>
          <w:tcPr>
            <w:tcW w:w="1882" w:type="pct"/>
            <w:noWrap/>
            <w:hideMark/>
          </w:tcPr>
          <w:p w14:paraId="1F14D358" w14:textId="77777777" w:rsidR="00184BA9" w:rsidRPr="00B75F50" w:rsidRDefault="00184BA9" w:rsidP="00184BA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511" w:type="pct"/>
            <w:noWrap/>
            <w:hideMark/>
          </w:tcPr>
          <w:p w14:paraId="7CFCA8A3" w14:textId="77777777" w:rsidR="00184BA9" w:rsidRPr="00B75F50" w:rsidRDefault="00184BA9" w:rsidP="00184BA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w:t>
            </w:r>
          </w:p>
        </w:tc>
      </w:tr>
      <w:tr w:rsidR="00184BA9" w:rsidRPr="00B75F50" w14:paraId="1E7E82FF"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1776" w:type="pct"/>
            <w:noWrap/>
            <w:hideMark/>
          </w:tcPr>
          <w:p w14:paraId="083A1C66" w14:textId="77777777" w:rsidR="00184BA9" w:rsidRPr="00B75F50" w:rsidRDefault="00184BA9" w:rsidP="00184BA9">
            <w:pPr>
              <w:spacing w:before="0" w:after="0" w:line="240" w:lineRule="auto"/>
              <w:jc w:val="left"/>
              <w:rPr>
                <w:rFonts w:cs="Arial"/>
                <w:color w:val="000000"/>
                <w:sz w:val="18"/>
                <w:szCs w:val="18"/>
              </w:rPr>
            </w:pPr>
            <w:r w:rsidRPr="00B75F50">
              <w:rPr>
                <w:rFonts w:cs="Arial"/>
                <w:color w:val="000000"/>
                <w:sz w:val="18"/>
                <w:szCs w:val="18"/>
              </w:rPr>
              <w:t>Tarım Arazisine Erişim</w:t>
            </w:r>
          </w:p>
        </w:tc>
        <w:tc>
          <w:tcPr>
            <w:tcW w:w="831" w:type="pct"/>
            <w:noWrap/>
            <w:hideMark/>
          </w:tcPr>
          <w:p w14:paraId="3860216A" w14:textId="77777777" w:rsidR="00184BA9" w:rsidRPr="00B75F50" w:rsidRDefault="00184BA9" w:rsidP="00184BA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32</w:t>
            </w:r>
          </w:p>
        </w:tc>
        <w:tc>
          <w:tcPr>
            <w:tcW w:w="1882" w:type="pct"/>
            <w:noWrap/>
            <w:hideMark/>
          </w:tcPr>
          <w:p w14:paraId="5AEEA75D" w14:textId="77777777" w:rsidR="00184BA9" w:rsidRPr="00B75F50" w:rsidRDefault="00184BA9" w:rsidP="00184BA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18</w:t>
            </w:r>
          </w:p>
        </w:tc>
        <w:tc>
          <w:tcPr>
            <w:tcW w:w="511" w:type="pct"/>
            <w:noWrap/>
            <w:hideMark/>
          </w:tcPr>
          <w:p w14:paraId="10977C0C" w14:textId="77777777" w:rsidR="00184BA9" w:rsidRPr="00B75F50" w:rsidRDefault="00184BA9" w:rsidP="00184BA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50</w:t>
            </w:r>
          </w:p>
        </w:tc>
      </w:tr>
      <w:tr w:rsidR="00184BA9" w:rsidRPr="00B75F50" w14:paraId="77CC250D"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6" w:type="pct"/>
            <w:noWrap/>
            <w:hideMark/>
          </w:tcPr>
          <w:p w14:paraId="767431AC" w14:textId="77777777" w:rsidR="00184BA9" w:rsidRPr="00B75F50" w:rsidRDefault="00184BA9" w:rsidP="00184BA9">
            <w:pPr>
              <w:spacing w:before="0" w:after="0" w:line="240" w:lineRule="auto"/>
              <w:jc w:val="left"/>
              <w:rPr>
                <w:rFonts w:cs="Arial"/>
                <w:color w:val="000000"/>
                <w:sz w:val="18"/>
                <w:szCs w:val="18"/>
              </w:rPr>
            </w:pPr>
            <w:r w:rsidRPr="00B75F50">
              <w:rPr>
                <w:rFonts w:cs="Arial"/>
                <w:color w:val="000000"/>
                <w:sz w:val="18"/>
                <w:szCs w:val="18"/>
              </w:rPr>
              <w:t>Tarım Arazisine ve Konuta Erişim</w:t>
            </w:r>
          </w:p>
        </w:tc>
        <w:tc>
          <w:tcPr>
            <w:tcW w:w="831" w:type="pct"/>
            <w:noWrap/>
            <w:hideMark/>
          </w:tcPr>
          <w:p w14:paraId="62A286CC" w14:textId="77777777" w:rsidR="00184BA9" w:rsidRPr="00B75F50" w:rsidRDefault="00184BA9" w:rsidP="00184BA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1882" w:type="pct"/>
            <w:noWrap/>
            <w:hideMark/>
          </w:tcPr>
          <w:p w14:paraId="101A2EEE" w14:textId="77777777" w:rsidR="00184BA9" w:rsidRPr="00B75F50" w:rsidRDefault="00184BA9" w:rsidP="00184BA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511" w:type="pct"/>
            <w:noWrap/>
            <w:hideMark/>
          </w:tcPr>
          <w:p w14:paraId="57872CBD" w14:textId="77777777" w:rsidR="00184BA9" w:rsidRPr="00B75F50" w:rsidRDefault="00184BA9" w:rsidP="00184BA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w:t>
            </w:r>
          </w:p>
        </w:tc>
      </w:tr>
      <w:tr w:rsidR="00184BA9" w:rsidRPr="00B75F50" w14:paraId="2601D7DA"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1776" w:type="pct"/>
            <w:noWrap/>
            <w:hideMark/>
          </w:tcPr>
          <w:p w14:paraId="6DB64E1E" w14:textId="77777777" w:rsidR="00184BA9" w:rsidRPr="00B75F50" w:rsidRDefault="00184BA9" w:rsidP="00184BA9">
            <w:pPr>
              <w:spacing w:before="0" w:after="0" w:line="240" w:lineRule="auto"/>
              <w:jc w:val="left"/>
              <w:rPr>
                <w:rFonts w:cs="Arial"/>
                <w:color w:val="000000"/>
                <w:sz w:val="18"/>
                <w:szCs w:val="18"/>
              </w:rPr>
            </w:pPr>
            <w:r w:rsidRPr="00B75F50">
              <w:rPr>
                <w:rFonts w:cs="Arial"/>
                <w:color w:val="000000"/>
                <w:sz w:val="18"/>
                <w:szCs w:val="18"/>
              </w:rPr>
              <w:t>Toplam</w:t>
            </w:r>
          </w:p>
        </w:tc>
        <w:tc>
          <w:tcPr>
            <w:tcW w:w="831" w:type="pct"/>
            <w:noWrap/>
            <w:hideMark/>
          </w:tcPr>
          <w:p w14:paraId="05DFD268" w14:textId="77777777" w:rsidR="00184BA9" w:rsidRPr="00B75F50" w:rsidRDefault="00184BA9" w:rsidP="00184BA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38</w:t>
            </w:r>
          </w:p>
        </w:tc>
        <w:tc>
          <w:tcPr>
            <w:tcW w:w="1882" w:type="pct"/>
            <w:noWrap/>
            <w:hideMark/>
          </w:tcPr>
          <w:p w14:paraId="76979CD8" w14:textId="77777777" w:rsidR="00184BA9" w:rsidRPr="00B75F50" w:rsidRDefault="00184BA9" w:rsidP="00184BA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22</w:t>
            </w:r>
          </w:p>
        </w:tc>
        <w:tc>
          <w:tcPr>
            <w:tcW w:w="511" w:type="pct"/>
            <w:noWrap/>
            <w:hideMark/>
          </w:tcPr>
          <w:p w14:paraId="31690C19" w14:textId="77777777" w:rsidR="00184BA9" w:rsidRPr="00B75F50" w:rsidRDefault="00184BA9" w:rsidP="00184BA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60</w:t>
            </w:r>
          </w:p>
        </w:tc>
      </w:tr>
    </w:tbl>
    <w:p w14:paraId="7D07C471" w14:textId="5333D43A" w:rsidR="004D4066" w:rsidRPr="00B75F50" w:rsidRDefault="004D4066" w:rsidP="00184BA9">
      <w:pPr>
        <w:rPr>
          <w:i/>
          <w:iCs/>
          <w:sz w:val="18"/>
          <w:szCs w:val="18"/>
        </w:rPr>
      </w:pPr>
      <w:r w:rsidRPr="00B75F50">
        <w:rPr>
          <w:i/>
          <w:iCs/>
          <w:sz w:val="18"/>
          <w:szCs w:val="18"/>
        </w:rPr>
        <w:t>Kaynak: AYGM, 2025</w:t>
      </w:r>
    </w:p>
    <w:p w14:paraId="02E240A8" w14:textId="100E1482" w:rsidR="00184BA9" w:rsidRPr="00B75F50" w:rsidRDefault="009B3541" w:rsidP="00184BA9">
      <w:pPr>
        <w:rPr>
          <w:szCs w:val="20"/>
        </w:rPr>
      </w:pPr>
      <w:r w:rsidRPr="00B75F50">
        <w:rPr>
          <w:szCs w:val="20"/>
        </w:rPr>
        <w:t>Erişim sorunu problemi olan parseller İstanbul’un üç ilçesinde ki Çayırdere, Kaleiçi ve Yeşilbayır’da, Tekirdağ ilinin bir ilçesinde İstasyon mahallesinde bulunmaktadır, özet bilgi aşağıda gösterilmiştir.</w:t>
      </w:r>
      <w:r w:rsidR="00066974" w:rsidRPr="00B75F50">
        <w:rPr>
          <w:rStyle w:val="FootnoteReference"/>
          <w:szCs w:val="20"/>
        </w:rPr>
        <w:footnoteReference w:id="9"/>
      </w:r>
    </w:p>
    <w:p w14:paraId="5CC719A7" w14:textId="77F6BEBB" w:rsidR="009B3541" w:rsidRPr="00B75F50" w:rsidRDefault="009B3541" w:rsidP="009B3541">
      <w:pPr>
        <w:pStyle w:val="Caption"/>
        <w:keepNext/>
      </w:pPr>
      <w:bookmarkStart w:id="102" w:name="_Toc216969947"/>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18</w:t>
        </w:r>
      </w:fldSimple>
      <w:r w:rsidRPr="00B75F50">
        <w:t xml:space="preserve">. Yerleşimler Özelinde </w:t>
      </w:r>
      <w:r w:rsidRPr="00B75F50">
        <w:rPr>
          <w:noProof/>
        </w:rPr>
        <w:t>Erişim Sorunu Muhtemel Parseller</w:t>
      </w:r>
      <w:bookmarkEnd w:id="102"/>
    </w:p>
    <w:tbl>
      <w:tblPr>
        <w:tblStyle w:val="ListTable3-Accent1"/>
        <w:tblW w:w="5000" w:type="pct"/>
        <w:tblLook w:val="04A0" w:firstRow="1" w:lastRow="0" w:firstColumn="1" w:lastColumn="0" w:noHBand="0" w:noVBand="1"/>
      </w:tblPr>
      <w:tblGrid>
        <w:gridCol w:w="451"/>
        <w:gridCol w:w="872"/>
        <w:gridCol w:w="1086"/>
        <w:gridCol w:w="996"/>
        <w:gridCol w:w="932"/>
        <w:gridCol w:w="1731"/>
        <w:gridCol w:w="1005"/>
        <w:gridCol w:w="826"/>
        <w:gridCol w:w="855"/>
        <w:gridCol w:w="874"/>
      </w:tblGrid>
      <w:tr w:rsidR="009B3541" w:rsidRPr="00B75F50" w14:paraId="617271F8" w14:textId="77777777" w:rsidTr="004D4066">
        <w:trPr>
          <w:cnfStyle w:val="100000000000" w:firstRow="1" w:lastRow="0" w:firstColumn="0" w:lastColumn="0" w:oddVBand="0" w:evenVBand="0" w:oddHBand="0" w:evenHBand="0" w:firstRowFirstColumn="0" w:firstRowLastColumn="0" w:lastRowFirstColumn="0" w:lastRowLastColumn="0"/>
          <w:trHeight w:val="720"/>
        </w:trPr>
        <w:tc>
          <w:tcPr>
            <w:cnfStyle w:val="001000000100" w:firstRow="0" w:lastRow="0" w:firstColumn="1" w:lastColumn="0" w:oddVBand="0" w:evenVBand="0" w:oddHBand="0" w:evenHBand="0" w:firstRowFirstColumn="1" w:firstRowLastColumn="0" w:lastRowFirstColumn="0" w:lastRowLastColumn="0"/>
            <w:tcW w:w="234" w:type="pct"/>
            <w:hideMark/>
          </w:tcPr>
          <w:p w14:paraId="0EE8796A" w14:textId="77777777" w:rsidR="009B3541" w:rsidRPr="00B75F50" w:rsidRDefault="009B3541" w:rsidP="009B3541">
            <w:pPr>
              <w:spacing w:before="0" w:after="0" w:line="240" w:lineRule="auto"/>
              <w:jc w:val="center"/>
              <w:rPr>
                <w:rFonts w:cs="Arial"/>
                <w:sz w:val="18"/>
                <w:szCs w:val="18"/>
              </w:rPr>
            </w:pPr>
            <w:r w:rsidRPr="00B75F50">
              <w:rPr>
                <w:rFonts w:cs="Arial"/>
                <w:sz w:val="18"/>
                <w:szCs w:val="18"/>
              </w:rPr>
              <w:t>No</w:t>
            </w:r>
          </w:p>
        </w:tc>
        <w:tc>
          <w:tcPr>
            <w:tcW w:w="453" w:type="pct"/>
            <w:hideMark/>
          </w:tcPr>
          <w:p w14:paraId="0786A117" w14:textId="77777777" w:rsidR="009B3541" w:rsidRPr="00B75F50" w:rsidRDefault="009B3541" w:rsidP="009B354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564" w:type="pct"/>
            <w:hideMark/>
          </w:tcPr>
          <w:p w14:paraId="52DEB111" w14:textId="77777777" w:rsidR="009B3541" w:rsidRPr="00B75F50" w:rsidRDefault="009B3541" w:rsidP="009B354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517" w:type="pct"/>
            <w:hideMark/>
          </w:tcPr>
          <w:p w14:paraId="443BBE7B" w14:textId="77777777" w:rsidR="009B3541" w:rsidRPr="00B75F50" w:rsidRDefault="009B3541" w:rsidP="009B354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 - Parsel Sayısı</w:t>
            </w:r>
          </w:p>
        </w:tc>
        <w:tc>
          <w:tcPr>
            <w:tcW w:w="484" w:type="pct"/>
            <w:hideMark/>
          </w:tcPr>
          <w:p w14:paraId="43073E57" w14:textId="77777777" w:rsidR="009B3541" w:rsidRPr="00B75F50" w:rsidRDefault="009B3541" w:rsidP="009B354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Konumu - Komşu Parsel</w:t>
            </w:r>
          </w:p>
        </w:tc>
        <w:tc>
          <w:tcPr>
            <w:tcW w:w="899" w:type="pct"/>
            <w:hideMark/>
          </w:tcPr>
          <w:p w14:paraId="07EF584A" w14:textId="77777777" w:rsidR="009B3541" w:rsidRPr="00B75F50" w:rsidRDefault="009B3541" w:rsidP="009B354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 xml:space="preserve">Konumu - Kamulaştırmadan Arta Kalan Kısım </w:t>
            </w:r>
          </w:p>
        </w:tc>
        <w:tc>
          <w:tcPr>
            <w:tcW w:w="522" w:type="pct"/>
            <w:hideMark/>
          </w:tcPr>
          <w:p w14:paraId="041AC9B5" w14:textId="77777777" w:rsidR="009B3541" w:rsidRPr="00B75F50" w:rsidRDefault="009B3541" w:rsidP="009B354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Tarım Arazisine Erişim Engeli</w:t>
            </w:r>
          </w:p>
        </w:tc>
        <w:tc>
          <w:tcPr>
            <w:tcW w:w="429" w:type="pct"/>
            <w:hideMark/>
          </w:tcPr>
          <w:p w14:paraId="12B8C86C" w14:textId="77777777" w:rsidR="009B3541" w:rsidRPr="00B75F50" w:rsidRDefault="009B3541" w:rsidP="009B354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Konuta Erişim Engeli</w:t>
            </w:r>
          </w:p>
        </w:tc>
        <w:tc>
          <w:tcPr>
            <w:tcW w:w="444" w:type="pct"/>
            <w:hideMark/>
          </w:tcPr>
          <w:p w14:paraId="55ED9C64" w14:textId="77777777" w:rsidR="009B3541" w:rsidRPr="00B75F50" w:rsidRDefault="009B3541" w:rsidP="009B354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Tarım Arazisi ve Konuta Erişim Engeli</w:t>
            </w:r>
          </w:p>
        </w:tc>
        <w:tc>
          <w:tcPr>
            <w:tcW w:w="454" w:type="pct"/>
            <w:hideMark/>
          </w:tcPr>
          <w:p w14:paraId="17959B45" w14:textId="77777777" w:rsidR="009B3541" w:rsidRPr="00B75F50" w:rsidRDefault="009B3541" w:rsidP="009B354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Toplam Erişim Engeli Parsel Sayısı</w:t>
            </w:r>
          </w:p>
        </w:tc>
      </w:tr>
      <w:tr w:rsidR="009B3541" w:rsidRPr="00B75F50" w14:paraId="6B3B3889"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4" w:type="pct"/>
            <w:noWrap/>
            <w:hideMark/>
          </w:tcPr>
          <w:p w14:paraId="7E8B1101" w14:textId="77777777" w:rsidR="009B3541" w:rsidRPr="00B75F50" w:rsidRDefault="009B3541" w:rsidP="009B3541">
            <w:pPr>
              <w:spacing w:before="0" w:after="0" w:line="240" w:lineRule="auto"/>
              <w:jc w:val="center"/>
              <w:rPr>
                <w:rFonts w:cs="Arial"/>
                <w:color w:val="000000"/>
                <w:sz w:val="18"/>
                <w:szCs w:val="18"/>
              </w:rPr>
            </w:pPr>
            <w:r w:rsidRPr="00B75F50">
              <w:rPr>
                <w:rFonts w:cs="Arial"/>
                <w:color w:val="000000"/>
                <w:sz w:val="18"/>
                <w:szCs w:val="18"/>
              </w:rPr>
              <w:t>1</w:t>
            </w:r>
          </w:p>
        </w:tc>
        <w:tc>
          <w:tcPr>
            <w:tcW w:w="453" w:type="pct"/>
            <w:noWrap/>
            <w:hideMark/>
          </w:tcPr>
          <w:p w14:paraId="3818525E" w14:textId="77777777" w:rsidR="009B3541" w:rsidRPr="00B75F50" w:rsidRDefault="009B3541" w:rsidP="009B354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564" w:type="pct"/>
            <w:noWrap/>
            <w:hideMark/>
          </w:tcPr>
          <w:p w14:paraId="181CB57F" w14:textId="77777777" w:rsidR="009B3541" w:rsidRPr="00B75F50" w:rsidRDefault="009B3541" w:rsidP="009B354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Arnavutköy</w:t>
            </w:r>
          </w:p>
        </w:tc>
        <w:tc>
          <w:tcPr>
            <w:tcW w:w="517" w:type="pct"/>
            <w:noWrap/>
            <w:hideMark/>
          </w:tcPr>
          <w:p w14:paraId="206B7858" w14:textId="77777777" w:rsidR="009B3541" w:rsidRPr="00B75F50" w:rsidRDefault="009B3541" w:rsidP="009B354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Yeşilbayır</w:t>
            </w:r>
          </w:p>
        </w:tc>
        <w:tc>
          <w:tcPr>
            <w:tcW w:w="484" w:type="pct"/>
            <w:hideMark/>
          </w:tcPr>
          <w:p w14:paraId="55F48C14"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899" w:type="pct"/>
            <w:hideMark/>
          </w:tcPr>
          <w:p w14:paraId="21AEB961"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c>
          <w:tcPr>
            <w:tcW w:w="522" w:type="pct"/>
            <w:hideMark/>
          </w:tcPr>
          <w:p w14:paraId="470A771C"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c>
          <w:tcPr>
            <w:tcW w:w="429" w:type="pct"/>
            <w:hideMark/>
          </w:tcPr>
          <w:p w14:paraId="778841D6"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44" w:type="pct"/>
            <w:hideMark/>
          </w:tcPr>
          <w:p w14:paraId="4152B8AF"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54" w:type="pct"/>
            <w:hideMark/>
          </w:tcPr>
          <w:p w14:paraId="1D83FADA"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9</w:t>
            </w:r>
          </w:p>
        </w:tc>
      </w:tr>
      <w:tr w:rsidR="009B3541" w:rsidRPr="00B75F50" w14:paraId="4AEF4700"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4" w:type="pct"/>
            <w:noWrap/>
            <w:hideMark/>
          </w:tcPr>
          <w:p w14:paraId="59F4DA93" w14:textId="77777777" w:rsidR="009B3541" w:rsidRPr="00B75F50" w:rsidRDefault="009B3541" w:rsidP="009B3541">
            <w:pPr>
              <w:spacing w:before="0" w:after="0" w:line="240" w:lineRule="auto"/>
              <w:jc w:val="center"/>
              <w:rPr>
                <w:rFonts w:cs="Arial"/>
                <w:color w:val="000000"/>
                <w:sz w:val="18"/>
                <w:szCs w:val="18"/>
              </w:rPr>
            </w:pPr>
            <w:r w:rsidRPr="00B75F50">
              <w:rPr>
                <w:rFonts w:cs="Arial"/>
                <w:color w:val="000000"/>
                <w:sz w:val="18"/>
                <w:szCs w:val="18"/>
              </w:rPr>
              <w:t>2</w:t>
            </w:r>
          </w:p>
        </w:tc>
        <w:tc>
          <w:tcPr>
            <w:tcW w:w="453" w:type="pct"/>
            <w:noWrap/>
            <w:hideMark/>
          </w:tcPr>
          <w:p w14:paraId="21722E84" w14:textId="77777777" w:rsidR="009B3541" w:rsidRPr="00B75F50" w:rsidRDefault="009B3541" w:rsidP="009B354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564" w:type="pct"/>
            <w:noWrap/>
            <w:hideMark/>
          </w:tcPr>
          <w:p w14:paraId="346F541F" w14:textId="77777777" w:rsidR="009B3541" w:rsidRPr="00B75F50" w:rsidRDefault="009B3541" w:rsidP="009B354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517" w:type="pct"/>
            <w:noWrap/>
            <w:hideMark/>
          </w:tcPr>
          <w:p w14:paraId="2DFAFEC2" w14:textId="77777777" w:rsidR="009B3541" w:rsidRPr="00B75F50" w:rsidRDefault="009B3541" w:rsidP="009B354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Kaleiçi</w:t>
            </w:r>
          </w:p>
        </w:tc>
        <w:tc>
          <w:tcPr>
            <w:tcW w:w="484" w:type="pct"/>
            <w:hideMark/>
          </w:tcPr>
          <w:p w14:paraId="110C159F" w14:textId="77777777" w:rsidR="009B3541" w:rsidRPr="00B75F50" w:rsidRDefault="009B3541" w:rsidP="009B354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899" w:type="pct"/>
            <w:hideMark/>
          </w:tcPr>
          <w:p w14:paraId="17A630A2" w14:textId="77777777" w:rsidR="009B3541" w:rsidRPr="00B75F50" w:rsidRDefault="009B3541" w:rsidP="009B354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522" w:type="pct"/>
            <w:hideMark/>
          </w:tcPr>
          <w:p w14:paraId="5DA46F59" w14:textId="77777777" w:rsidR="009B3541" w:rsidRPr="00B75F50" w:rsidRDefault="009B3541" w:rsidP="009B354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29" w:type="pct"/>
            <w:hideMark/>
          </w:tcPr>
          <w:p w14:paraId="08508187" w14:textId="77777777" w:rsidR="009B3541" w:rsidRPr="00B75F50" w:rsidRDefault="009B3541" w:rsidP="009B354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44" w:type="pct"/>
            <w:hideMark/>
          </w:tcPr>
          <w:p w14:paraId="1385C381" w14:textId="77777777" w:rsidR="009B3541" w:rsidRPr="00B75F50" w:rsidRDefault="009B3541" w:rsidP="009B354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454" w:type="pct"/>
            <w:hideMark/>
          </w:tcPr>
          <w:p w14:paraId="0DA9ECD4" w14:textId="77777777" w:rsidR="009B3541" w:rsidRPr="00B75F50" w:rsidRDefault="009B3541" w:rsidP="009B354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4</w:t>
            </w:r>
          </w:p>
        </w:tc>
      </w:tr>
      <w:tr w:rsidR="009B3541" w:rsidRPr="00B75F50" w14:paraId="6F0E18ED"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4" w:type="pct"/>
            <w:noWrap/>
            <w:hideMark/>
          </w:tcPr>
          <w:p w14:paraId="58839780" w14:textId="77777777" w:rsidR="009B3541" w:rsidRPr="00B75F50" w:rsidRDefault="009B3541" w:rsidP="009B3541">
            <w:pPr>
              <w:spacing w:before="0" w:after="0" w:line="240" w:lineRule="auto"/>
              <w:jc w:val="center"/>
              <w:rPr>
                <w:rFonts w:cs="Arial"/>
                <w:color w:val="000000"/>
                <w:sz w:val="18"/>
                <w:szCs w:val="18"/>
              </w:rPr>
            </w:pPr>
            <w:r w:rsidRPr="00B75F50">
              <w:rPr>
                <w:rFonts w:cs="Arial"/>
                <w:color w:val="000000"/>
                <w:sz w:val="18"/>
                <w:szCs w:val="18"/>
              </w:rPr>
              <w:t>3</w:t>
            </w:r>
          </w:p>
        </w:tc>
        <w:tc>
          <w:tcPr>
            <w:tcW w:w="453" w:type="pct"/>
            <w:noWrap/>
            <w:hideMark/>
          </w:tcPr>
          <w:p w14:paraId="4B57F4CC" w14:textId="77777777" w:rsidR="009B3541" w:rsidRPr="00B75F50" w:rsidRDefault="009B3541" w:rsidP="009B354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564" w:type="pct"/>
            <w:noWrap/>
            <w:hideMark/>
          </w:tcPr>
          <w:p w14:paraId="08571426" w14:textId="77777777" w:rsidR="009B3541" w:rsidRPr="00B75F50" w:rsidRDefault="009B3541" w:rsidP="009B354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517" w:type="pct"/>
            <w:noWrap/>
            <w:hideMark/>
          </w:tcPr>
          <w:p w14:paraId="0FACA7B6" w14:textId="77777777" w:rsidR="009B3541" w:rsidRPr="00B75F50" w:rsidRDefault="009B3541" w:rsidP="009B354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484" w:type="pct"/>
            <w:hideMark/>
          </w:tcPr>
          <w:p w14:paraId="6DAAA38B"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12</w:t>
            </w:r>
          </w:p>
        </w:tc>
        <w:tc>
          <w:tcPr>
            <w:tcW w:w="899" w:type="pct"/>
            <w:hideMark/>
          </w:tcPr>
          <w:p w14:paraId="4650EEB3"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522" w:type="pct"/>
            <w:hideMark/>
          </w:tcPr>
          <w:p w14:paraId="29E235C0"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w:t>
            </w:r>
          </w:p>
        </w:tc>
        <w:tc>
          <w:tcPr>
            <w:tcW w:w="429" w:type="pct"/>
            <w:hideMark/>
          </w:tcPr>
          <w:p w14:paraId="6634CFBA"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44" w:type="pct"/>
            <w:hideMark/>
          </w:tcPr>
          <w:p w14:paraId="13120FA1"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54" w:type="pct"/>
            <w:hideMark/>
          </w:tcPr>
          <w:p w14:paraId="36EE4D09"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15</w:t>
            </w:r>
          </w:p>
        </w:tc>
      </w:tr>
      <w:tr w:rsidR="009B3541" w:rsidRPr="00B75F50" w14:paraId="382A91EE" w14:textId="77777777" w:rsidTr="004D4066">
        <w:trPr>
          <w:trHeight w:val="240"/>
        </w:trPr>
        <w:tc>
          <w:tcPr>
            <w:cnfStyle w:val="001000000000" w:firstRow="0" w:lastRow="0" w:firstColumn="1" w:lastColumn="0" w:oddVBand="0" w:evenVBand="0" w:oddHBand="0" w:evenHBand="0" w:firstRowFirstColumn="0" w:firstRowLastColumn="0" w:lastRowFirstColumn="0" w:lastRowLastColumn="0"/>
            <w:tcW w:w="234" w:type="pct"/>
            <w:noWrap/>
            <w:hideMark/>
          </w:tcPr>
          <w:p w14:paraId="0ADF20F4" w14:textId="77777777" w:rsidR="009B3541" w:rsidRPr="00B75F50" w:rsidRDefault="009B3541" w:rsidP="009B3541">
            <w:pPr>
              <w:spacing w:before="0" w:after="0" w:line="240" w:lineRule="auto"/>
              <w:jc w:val="center"/>
              <w:rPr>
                <w:rFonts w:cs="Arial"/>
                <w:color w:val="000000"/>
                <w:sz w:val="18"/>
                <w:szCs w:val="18"/>
              </w:rPr>
            </w:pPr>
            <w:r w:rsidRPr="00B75F50">
              <w:rPr>
                <w:rFonts w:cs="Arial"/>
                <w:color w:val="000000"/>
                <w:sz w:val="18"/>
                <w:szCs w:val="18"/>
              </w:rPr>
              <w:t>4</w:t>
            </w:r>
          </w:p>
        </w:tc>
        <w:tc>
          <w:tcPr>
            <w:tcW w:w="453" w:type="pct"/>
            <w:noWrap/>
            <w:hideMark/>
          </w:tcPr>
          <w:p w14:paraId="2CFFF700" w14:textId="77777777" w:rsidR="009B3541" w:rsidRPr="00B75F50" w:rsidRDefault="009B3541" w:rsidP="009B354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564" w:type="pct"/>
            <w:noWrap/>
            <w:hideMark/>
          </w:tcPr>
          <w:p w14:paraId="72B383FA" w14:textId="77777777" w:rsidR="009B3541" w:rsidRPr="00B75F50" w:rsidRDefault="009B3541" w:rsidP="009B354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517" w:type="pct"/>
            <w:noWrap/>
            <w:hideMark/>
          </w:tcPr>
          <w:p w14:paraId="6BDB0AE0" w14:textId="77777777" w:rsidR="009B3541" w:rsidRPr="00B75F50" w:rsidRDefault="009B3541" w:rsidP="009B354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484" w:type="pct"/>
            <w:hideMark/>
          </w:tcPr>
          <w:p w14:paraId="4D3D135C" w14:textId="77777777" w:rsidR="009B3541" w:rsidRPr="00B75F50" w:rsidRDefault="009B3541" w:rsidP="009B354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899" w:type="pct"/>
            <w:hideMark/>
          </w:tcPr>
          <w:p w14:paraId="3B1C7E20" w14:textId="77777777" w:rsidR="009B3541" w:rsidRPr="00B75F50" w:rsidRDefault="009B3541" w:rsidP="009B354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w:t>
            </w:r>
          </w:p>
        </w:tc>
        <w:tc>
          <w:tcPr>
            <w:tcW w:w="522" w:type="pct"/>
            <w:hideMark/>
          </w:tcPr>
          <w:p w14:paraId="4F1F52F6" w14:textId="77777777" w:rsidR="009B3541" w:rsidRPr="00B75F50" w:rsidRDefault="009B3541" w:rsidP="009B354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26</w:t>
            </w:r>
          </w:p>
        </w:tc>
        <w:tc>
          <w:tcPr>
            <w:tcW w:w="429" w:type="pct"/>
            <w:hideMark/>
          </w:tcPr>
          <w:p w14:paraId="7FBE9030" w14:textId="77777777" w:rsidR="009B3541" w:rsidRPr="00B75F50" w:rsidRDefault="009B3541" w:rsidP="009B354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w:t>
            </w:r>
          </w:p>
        </w:tc>
        <w:tc>
          <w:tcPr>
            <w:tcW w:w="444" w:type="pct"/>
            <w:hideMark/>
          </w:tcPr>
          <w:p w14:paraId="4CAE860F" w14:textId="77777777" w:rsidR="009B3541" w:rsidRPr="00B75F50" w:rsidRDefault="009B3541" w:rsidP="009B354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54" w:type="pct"/>
            <w:hideMark/>
          </w:tcPr>
          <w:p w14:paraId="5E59DAC5" w14:textId="77777777" w:rsidR="009B3541" w:rsidRPr="00B75F50" w:rsidRDefault="009B3541" w:rsidP="009B354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32</w:t>
            </w:r>
          </w:p>
        </w:tc>
      </w:tr>
      <w:tr w:rsidR="009B3541" w:rsidRPr="00B75F50" w14:paraId="46CD798C" w14:textId="77777777" w:rsidTr="004D40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4" w:type="pct"/>
            <w:noWrap/>
            <w:hideMark/>
          </w:tcPr>
          <w:p w14:paraId="542D338C" w14:textId="77777777" w:rsidR="009B3541" w:rsidRPr="00B75F50" w:rsidRDefault="009B3541" w:rsidP="009B3541">
            <w:pPr>
              <w:spacing w:before="0" w:after="0" w:line="240" w:lineRule="auto"/>
              <w:jc w:val="center"/>
              <w:rPr>
                <w:rFonts w:cs="Arial"/>
                <w:color w:val="000000"/>
                <w:sz w:val="18"/>
                <w:szCs w:val="18"/>
              </w:rPr>
            </w:pPr>
            <w:r w:rsidRPr="00B75F50">
              <w:rPr>
                <w:rFonts w:cs="Arial"/>
                <w:color w:val="000000"/>
                <w:sz w:val="18"/>
                <w:szCs w:val="18"/>
              </w:rPr>
              <w:t> </w:t>
            </w:r>
          </w:p>
        </w:tc>
        <w:tc>
          <w:tcPr>
            <w:tcW w:w="453" w:type="pct"/>
            <w:noWrap/>
            <w:hideMark/>
          </w:tcPr>
          <w:p w14:paraId="651F64C3" w14:textId="77777777" w:rsidR="009B3541" w:rsidRPr="00B75F50" w:rsidRDefault="009B3541" w:rsidP="009B354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 </w:t>
            </w:r>
          </w:p>
        </w:tc>
        <w:tc>
          <w:tcPr>
            <w:tcW w:w="564" w:type="pct"/>
            <w:noWrap/>
            <w:hideMark/>
          </w:tcPr>
          <w:p w14:paraId="0069840E" w14:textId="77777777" w:rsidR="009B3541" w:rsidRPr="00B75F50" w:rsidRDefault="009B3541" w:rsidP="009B354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 </w:t>
            </w:r>
          </w:p>
        </w:tc>
        <w:tc>
          <w:tcPr>
            <w:tcW w:w="517" w:type="pct"/>
            <w:noWrap/>
            <w:hideMark/>
          </w:tcPr>
          <w:p w14:paraId="6AFBC02F" w14:textId="77777777" w:rsidR="009B3541" w:rsidRPr="00B75F50" w:rsidRDefault="009B3541" w:rsidP="009B354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484" w:type="pct"/>
            <w:hideMark/>
          </w:tcPr>
          <w:p w14:paraId="5708C6A2"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12</w:t>
            </w:r>
          </w:p>
        </w:tc>
        <w:tc>
          <w:tcPr>
            <w:tcW w:w="899" w:type="pct"/>
            <w:hideMark/>
          </w:tcPr>
          <w:p w14:paraId="06B90AF3"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21</w:t>
            </w:r>
          </w:p>
        </w:tc>
        <w:tc>
          <w:tcPr>
            <w:tcW w:w="522" w:type="pct"/>
            <w:hideMark/>
          </w:tcPr>
          <w:p w14:paraId="03E5B471"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50</w:t>
            </w:r>
          </w:p>
        </w:tc>
        <w:tc>
          <w:tcPr>
            <w:tcW w:w="429" w:type="pct"/>
            <w:hideMark/>
          </w:tcPr>
          <w:p w14:paraId="1E481451"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6</w:t>
            </w:r>
          </w:p>
        </w:tc>
        <w:tc>
          <w:tcPr>
            <w:tcW w:w="444" w:type="pct"/>
            <w:hideMark/>
          </w:tcPr>
          <w:p w14:paraId="4E4022EB"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4</w:t>
            </w:r>
          </w:p>
        </w:tc>
        <w:tc>
          <w:tcPr>
            <w:tcW w:w="454" w:type="pct"/>
            <w:hideMark/>
          </w:tcPr>
          <w:p w14:paraId="0D8873C1" w14:textId="77777777" w:rsidR="009B3541" w:rsidRPr="00B75F50" w:rsidRDefault="009B3541" w:rsidP="009B354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60</w:t>
            </w:r>
          </w:p>
        </w:tc>
      </w:tr>
    </w:tbl>
    <w:p w14:paraId="163AADB1" w14:textId="4F672208" w:rsidR="001B6015" w:rsidRPr="00B75F50" w:rsidRDefault="001B6015" w:rsidP="007F0EB4">
      <w:pPr>
        <w:pStyle w:val="Caption"/>
        <w:keepNext/>
        <w:rPr>
          <w:i/>
          <w:iCs w:val="0"/>
        </w:rPr>
      </w:pPr>
      <w:r w:rsidRPr="00B75F50">
        <w:rPr>
          <w:i/>
          <w:iCs w:val="0"/>
        </w:rPr>
        <w:t>Kaynak: AYGM, 2025</w:t>
      </w:r>
    </w:p>
    <w:p w14:paraId="505F60B6" w14:textId="073DD9B9" w:rsidR="007F0EB4" w:rsidRPr="00B75F50" w:rsidRDefault="007F0EB4" w:rsidP="007F0EB4">
      <w:pPr>
        <w:pStyle w:val="Caption"/>
        <w:keepNext/>
      </w:pPr>
      <w:bookmarkStart w:id="103" w:name="_Toc216192680"/>
      <w:r w:rsidRPr="00B75F50">
        <w:t xml:space="preserve">Şekil </w:t>
      </w:r>
      <w:fldSimple w:instr=" STYLEREF 1 \s ">
        <w:r w:rsidR="00B43E20" w:rsidRPr="00B75F50">
          <w:rPr>
            <w:noProof/>
          </w:rPr>
          <w:t>3</w:t>
        </w:r>
      </w:fldSimple>
      <w:r w:rsidR="00B43E20" w:rsidRPr="00B75F50">
        <w:noBreakHyphen/>
      </w:r>
      <w:fldSimple w:instr=" SEQ Şekil \* ARABIC \s 1 ">
        <w:r w:rsidR="00B43E20" w:rsidRPr="00B75F50">
          <w:rPr>
            <w:noProof/>
          </w:rPr>
          <w:t>2</w:t>
        </w:r>
      </w:fldSimple>
      <w:r w:rsidRPr="00B75F50">
        <w:t>. Kaleiçi'nde Konut ve Tarım Arazilerine Erişim Engeli</w:t>
      </w:r>
      <w:bookmarkEnd w:id="103"/>
    </w:p>
    <w:p w14:paraId="3E7E1F66" w14:textId="7155E786" w:rsidR="00184BA9" w:rsidRPr="00B75F50" w:rsidRDefault="007F0EB4" w:rsidP="001F12AD">
      <w:r w:rsidRPr="00B75F50">
        <w:rPr>
          <w:noProof/>
        </w:rPr>
        <w:drawing>
          <wp:inline distT="0" distB="0" distL="0" distR="0" wp14:anchorId="079FE343" wp14:editId="0304F8A3">
            <wp:extent cx="4316104" cy="3503980"/>
            <wp:effectExtent l="0" t="0" r="8255" b="1270"/>
            <wp:docPr id="245655059" name="Resim 1" descr="harita, Hava fotoğrafçılığı, kuş bakışı görünüm, havadan, ante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55059" name="Resim 1" descr="harita, Hava fotoğrafçılığı, kuş bakışı görünüm, havadan, anten içeren bir resim&#10;&#10;Yapay zeka tarafından oluşturulmuş içerik yanlış olabilir."/>
                    <pic:cNvPicPr/>
                  </pic:nvPicPr>
                  <pic:blipFill>
                    <a:blip r:embed="rId30">
                      <a:extLst>
                        <a:ext uri="{28A0092B-C50C-407E-A947-70E740481C1C}">
                          <a14:useLocalDpi xmlns:a14="http://schemas.microsoft.com/office/drawing/2010/main" val="0"/>
                        </a:ext>
                      </a:extLst>
                    </a:blip>
                    <a:stretch>
                      <a:fillRect/>
                    </a:stretch>
                  </pic:blipFill>
                  <pic:spPr>
                    <a:xfrm>
                      <a:off x="0" y="0"/>
                      <a:ext cx="4323677" cy="3510128"/>
                    </a:xfrm>
                    <a:prstGeom prst="rect">
                      <a:avLst/>
                    </a:prstGeom>
                  </pic:spPr>
                </pic:pic>
              </a:graphicData>
            </a:graphic>
          </wp:inline>
        </w:drawing>
      </w:r>
    </w:p>
    <w:p w14:paraId="7852320F" w14:textId="77777777" w:rsidR="001F12AD" w:rsidRPr="00B75F50" w:rsidRDefault="001F12AD" w:rsidP="001F12AD"/>
    <w:p w14:paraId="237FD9CE" w14:textId="1CB6E555" w:rsidR="001D4147" w:rsidRPr="00B75F50" w:rsidRDefault="001D4147" w:rsidP="000D675D">
      <w:pPr>
        <w:pStyle w:val="Heading3"/>
        <w:numPr>
          <w:ilvl w:val="2"/>
          <w:numId w:val="66"/>
        </w:numPr>
        <w:ind w:left="709"/>
      </w:pPr>
      <w:bookmarkStart w:id="104" w:name="_Toc209877705"/>
      <w:bookmarkStart w:id="105" w:name="_Toc216969985"/>
      <w:r w:rsidRPr="00B75F50">
        <w:lastRenderedPageBreak/>
        <w:t>Artık Parsel</w:t>
      </w:r>
      <w:r w:rsidR="0080169B" w:rsidRPr="00B75F50">
        <w:t xml:space="preserve"> Etkisi</w:t>
      </w:r>
      <w:bookmarkEnd w:id="104"/>
      <w:bookmarkEnd w:id="105"/>
      <w:r w:rsidR="0080169B" w:rsidRPr="00B75F50">
        <w:t xml:space="preserve"> </w:t>
      </w:r>
    </w:p>
    <w:p w14:paraId="0603514D" w14:textId="236C89EB" w:rsidR="001D4147" w:rsidRPr="00B75F50" w:rsidRDefault="001C78B4" w:rsidP="001D4147">
      <w:r w:rsidRPr="00B75F50">
        <w:t xml:space="preserve">Toplam 20 parselde kamulaştırmadan arta kalan arazi büyüklüğü bin m2 altındadır. Artık parsellerin bulunduğu parsellerden 13’ünün kamulaştırması tamamlanmış, 7’sinin ise devam etmektedir. </w:t>
      </w:r>
      <w:r w:rsidR="0080169B" w:rsidRPr="00B75F50">
        <w:t>Kalan parsellerin büyüklükleri itibarıyla arsa ve tarımsal amaçlı kullanılması mümkün olamayabilir.</w:t>
      </w:r>
    </w:p>
    <w:p w14:paraId="5613E72B" w14:textId="7267437A" w:rsidR="00B5298A" w:rsidRPr="00B75F50" w:rsidRDefault="00B5298A" w:rsidP="00B5298A">
      <w:pPr>
        <w:pStyle w:val="Caption"/>
        <w:keepNext/>
      </w:pPr>
      <w:bookmarkStart w:id="106" w:name="_Toc216969948"/>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19</w:t>
        </w:r>
      </w:fldSimple>
      <w:r w:rsidRPr="00B75F50">
        <w:t>. Artık Arazi Parselleri</w:t>
      </w:r>
      <w:bookmarkEnd w:id="106"/>
    </w:p>
    <w:tbl>
      <w:tblPr>
        <w:tblStyle w:val="ListTable3-Accent1"/>
        <w:tblW w:w="5000" w:type="pct"/>
        <w:tblLook w:val="04A0" w:firstRow="1" w:lastRow="0" w:firstColumn="1" w:lastColumn="0" w:noHBand="0" w:noVBand="1"/>
      </w:tblPr>
      <w:tblGrid>
        <w:gridCol w:w="1139"/>
        <w:gridCol w:w="1138"/>
        <w:gridCol w:w="1521"/>
        <w:gridCol w:w="1292"/>
        <w:gridCol w:w="2195"/>
        <w:gridCol w:w="2343"/>
      </w:tblGrid>
      <w:tr w:rsidR="00B744A7" w:rsidRPr="00B75F50" w14:paraId="13B2BFF7" w14:textId="77777777" w:rsidTr="001B6015">
        <w:trPr>
          <w:cnfStyle w:val="100000000000" w:firstRow="1" w:lastRow="0" w:firstColumn="0" w:lastColumn="0" w:oddVBand="0" w:evenVBand="0" w:oddHBand="0" w:evenHBand="0" w:firstRowFirstColumn="0" w:firstRowLastColumn="0" w:lastRowFirstColumn="0" w:lastRowLastColumn="0"/>
          <w:trHeight w:val="1028"/>
        </w:trPr>
        <w:tc>
          <w:tcPr>
            <w:cnfStyle w:val="001000000100" w:firstRow="0" w:lastRow="0" w:firstColumn="1" w:lastColumn="0" w:oddVBand="0" w:evenVBand="0" w:oddHBand="0" w:evenHBand="0" w:firstRowFirstColumn="1" w:firstRowLastColumn="0" w:lastRowFirstColumn="0" w:lastRowLastColumn="0"/>
            <w:tcW w:w="591" w:type="pct"/>
            <w:hideMark/>
          </w:tcPr>
          <w:p w14:paraId="1473E8DA" w14:textId="77777777" w:rsidR="00B744A7" w:rsidRPr="00B75F50" w:rsidRDefault="00B744A7" w:rsidP="00B5298A">
            <w:pPr>
              <w:spacing w:before="0" w:after="0" w:line="240" w:lineRule="auto"/>
              <w:jc w:val="left"/>
              <w:rPr>
                <w:rFonts w:cs="Arial"/>
                <w:sz w:val="18"/>
                <w:szCs w:val="18"/>
              </w:rPr>
            </w:pPr>
            <w:r w:rsidRPr="00B75F50">
              <w:rPr>
                <w:rFonts w:cs="Arial"/>
                <w:sz w:val="18"/>
                <w:szCs w:val="18"/>
              </w:rPr>
              <w:t>Parsel Türü</w:t>
            </w:r>
          </w:p>
        </w:tc>
        <w:tc>
          <w:tcPr>
            <w:tcW w:w="591" w:type="pct"/>
            <w:hideMark/>
          </w:tcPr>
          <w:p w14:paraId="3DB8A3AD" w14:textId="77777777" w:rsidR="00B744A7" w:rsidRPr="00B75F50" w:rsidRDefault="00B744A7" w:rsidP="00B5298A">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 Sayısı</w:t>
            </w:r>
          </w:p>
        </w:tc>
        <w:tc>
          <w:tcPr>
            <w:tcW w:w="790" w:type="pct"/>
            <w:hideMark/>
          </w:tcPr>
          <w:p w14:paraId="6F6BEB54" w14:textId="1A8EC4BB" w:rsidR="00B744A7" w:rsidRPr="00B75F50" w:rsidRDefault="00B744A7" w:rsidP="00B5298A">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Arta Kalan Kısım Or</w:t>
            </w:r>
            <w:r w:rsidRPr="00B75F50">
              <w:rPr>
                <w:rFonts w:cs="Arial"/>
                <w:b w:val="0"/>
                <w:bCs w:val="0"/>
                <w:sz w:val="18"/>
                <w:szCs w:val="18"/>
              </w:rPr>
              <w:t>t</w:t>
            </w:r>
            <w:r w:rsidRPr="00B75F50">
              <w:rPr>
                <w:rFonts w:cs="Arial"/>
                <w:sz w:val="18"/>
                <w:szCs w:val="18"/>
              </w:rPr>
              <w:t>alama m</w:t>
            </w:r>
            <w:r w:rsidRPr="00B75F50">
              <w:rPr>
                <w:rFonts w:cs="Arial"/>
                <w:sz w:val="18"/>
                <w:szCs w:val="18"/>
                <w:vertAlign w:val="superscript"/>
              </w:rPr>
              <w:t>2</w:t>
            </w:r>
          </w:p>
        </w:tc>
        <w:tc>
          <w:tcPr>
            <w:tcW w:w="671" w:type="pct"/>
            <w:hideMark/>
          </w:tcPr>
          <w:p w14:paraId="1184CE3C" w14:textId="77777777" w:rsidR="00B744A7" w:rsidRPr="00B75F50" w:rsidRDefault="00B744A7" w:rsidP="00B5298A">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Kalan Kısmın Tapu Alanına Oranı Ort %</w:t>
            </w:r>
          </w:p>
        </w:tc>
        <w:tc>
          <w:tcPr>
            <w:tcW w:w="1140" w:type="pct"/>
            <w:hideMark/>
          </w:tcPr>
          <w:p w14:paraId="2EE887E0" w14:textId="77777777" w:rsidR="00B744A7" w:rsidRPr="00B75F50" w:rsidRDefault="00B744A7" w:rsidP="00B5298A">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Kamulaştırılan</w:t>
            </w:r>
          </w:p>
        </w:tc>
        <w:tc>
          <w:tcPr>
            <w:tcW w:w="1217" w:type="pct"/>
            <w:hideMark/>
          </w:tcPr>
          <w:p w14:paraId="29B15912" w14:textId="77777777" w:rsidR="00B744A7" w:rsidRPr="00B75F50" w:rsidRDefault="00B744A7" w:rsidP="00B5298A">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Kamulaştırması Devam Eden</w:t>
            </w:r>
          </w:p>
        </w:tc>
      </w:tr>
      <w:tr w:rsidR="00B744A7" w:rsidRPr="00B75F50" w14:paraId="5A44BD01" w14:textId="77777777" w:rsidTr="001B60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91" w:type="pct"/>
            <w:noWrap/>
            <w:hideMark/>
          </w:tcPr>
          <w:p w14:paraId="4B7B1197" w14:textId="3EC9E120" w:rsidR="00B744A7" w:rsidRPr="00B75F50" w:rsidRDefault="00B744A7" w:rsidP="00B5298A">
            <w:pPr>
              <w:spacing w:before="0" w:after="0" w:line="240" w:lineRule="auto"/>
              <w:jc w:val="left"/>
              <w:rPr>
                <w:rFonts w:cs="Arial"/>
                <w:color w:val="000000"/>
                <w:sz w:val="18"/>
                <w:szCs w:val="18"/>
              </w:rPr>
            </w:pPr>
            <w:r w:rsidRPr="00B75F50">
              <w:rPr>
                <w:rFonts w:cs="Arial"/>
                <w:color w:val="000000"/>
                <w:sz w:val="18"/>
                <w:szCs w:val="18"/>
              </w:rPr>
              <w:t>Arazi</w:t>
            </w:r>
          </w:p>
        </w:tc>
        <w:tc>
          <w:tcPr>
            <w:tcW w:w="591" w:type="pct"/>
            <w:noWrap/>
            <w:hideMark/>
          </w:tcPr>
          <w:p w14:paraId="4B5EA3CC" w14:textId="61CE6070" w:rsidR="00B744A7" w:rsidRPr="00B75F50" w:rsidRDefault="00B744A7" w:rsidP="00D15578">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 20</w:t>
            </w:r>
          </w:p>
        </w:tc>
        <w:tc>
          <w:tcPr>
            <w:tcW w:w="790" w:type="pct"/>
            <w:noWrap/>
          </w:tcPr>
          <w:p w14:paraId="08BEB011" w14:textId="4556A465" w:rsidR="00B744A7" w:rsidRPr="00B75F50" w:rsidRDefault="00B744A7" w:rsidP="00B5298A">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730</w:t>
            </w:r>
          </w:p>
        </w:tc>
        <w:tc>
          <w:tcPr>
            <w:tcW w:w="671" w:type="pct"/>
            <w:noWrap/>
          </w:tcPr>
          <w:p w14:paraId="64A815D4" w14:textId="27ED8C43" w:rsidR="00B744A7" w:rsidRPr="00B75F50" w:rsidRDefault="00B744A7" w:rsidP="00B5298A">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65%</w:t>
            </w:r>
          </w:p>
        </w:tc>
        <w:tc>
          <w:tcPr>
            <w:tcW w:w="1140" w:type="pct"/>
          </w:tcPr>
          <w:p w14:paraId="1F5A55A9" w14:textId="5F2AAA73" w:rsidR="00B744A7" w:rsidRPr="00B75F50" w:rsidRDefault="00B744A7" w:rsidP="00B5298A">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13</w:t>
            </w:r>
          </w:p>
        </w:tc>
        <w:tc>
          <w:tcPr>
            <w:tcW w:w="1217" w:type="pct"/>
          </w:tcPr>
          <w:p w14:paraId="67950098" w14:textId="02D9DBE4" w:rsidR="00B744A7" w:rsidRPr="00B75F50" w:rsidRDefault="00B744A7" w:rsidP="00B5298A">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w:t>
            </w:r>
          </w:p>
        </w:tc>
      </w:tr>
    </w:tbl>
    <w:p w14:paraId="60D46B66" w14:textId="7F93F0B9" w:rsidR="001B6015" w:rsidRPr="00B75F50" w:rsidRDefault="001B6015" w:rsidP="001D4147">
      <w:pPr>
        <w:rPr>
          <w:i/>
          <w:iCs/>
          <w:sz w:val="18"/>
          <w:szCs w:val="18"/>
        </w:rPr>
      </w:pPr>
      <w:r w:rsidRPr="00B75F50">
        <w:rPr>
          <w:i/>
          <w:iCs/>
          <w:sz w:val="18"/>
          <w:szCs w:val="18"/>
        </w:rPr>
        <w:t>Kaynak: AYGM, 2025</w:t>
      </w:r>
    </w:p>
    <w:p w14:paraId="0C98FD86" w14:textId="7D3050D5" w:rsidR="009C290F" w:rsidRPr="00B75F50" w:rsidRDefault="00877880" w:rsidP="001D4147">
      <w:r w:rsidRPr="00B75F50">
        <w:t>Artık arazi bulunan parseller İstanbul’un üç ilçesine bağlı olan Bahşayiş, Kaleiçi, Karağaç ve Yeşilbayır ile Tekirdağ’ın bir ilçesinde Gazimustafakemalpaşa ve İstasyon mahallelerinde bulunmaktadır.</w:t>
      </w:r>
      <w:r w:rsidR="00066974" w:rsidRPr="00B75F50">
        <w:rPr>
          <w:rStyle w:val="FootnoteReference"/>
        </w:rPr>
        <w:footnoteReference w:id="10"/>
      </w:r>
      <w:r w:rsidRPr="00B75F50">
        <w:t xml:space="preserve"> </w:t>
      </w:r>
    </w:p>
    <w:p w14:paraId="1EC2D8F7" w14:textId="4847F521" w:rsidR="00877880" w:rsidRPr="00B75F50" w:rsidRDefault="00877880" w:rsidP="00877880">
      <w:pPr>
        <w:pStyle w:val="Caption"/>
        <w:keepNext/>
      </w:pPr>
      <w:bookmarkStart w:id="107" w:name="_Toc216969949"/>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20</w:t>
        </w:r>
      </w:fldSimple>
      <w:r w:rsidRPr="00B75F50">
        <w:t>. Yerleşimlere Göre Artık Arazi Parseli Bulunan Parseller</w:t>
      </w:r>
      <w:bookmarkEnd w:id="107"/>
    </w:p>
    <w:tbl>
      <w:tblPr>
        <w:tblStyle w:val="ListTable3-Accent1"/>
        <w:tblW w:w="5000" w:type="pct"/>
        <w:tblLook w:val="04A0" w:firstRow="1" w:lastRow="0" w:firstColumn="1" w:lastColumn="0" w:noHBand="0" w:noVBand="1"/>
      </w:tblPr>
      <w:tblGrid>
        <w:gridCol w:w="519"/>
        <w:gridCol w:w="1004"/>
        <w:gridCol w:w="1623"/>
        <w:gridCol w:w="2378"/>
        <w:gridCol w:w="720"/>
        <w:gridCol w:w="1637"/>
        <w:gridCol w:w="1747"/>
      </w:tblGrid>
      <w:tr w:rsidR="007E0067" w:rsidRPr="00B75F50" w14:paraId="073FE529" w14:textId="77777777" w:rsidTr="001B6015">
        <w:trPr>
          <w:cnfStyle w:val="100000000000" w:firstRow="1" w:lastRow="0" w:firstColumn="0" w:lastColumn="0" w:oddVBand="0" w:evenVBand="0" w:oddHBand="0" w:evenHBand="0" w:firstRowFirstColumn="0" w:firstRowLastColumn="0" w:lastRowFirstColumn="0" w:lastRowLastColumn="0"/>
          <w:trHeight w:val="480"/>
        </w:trPr>
        <w:tc>
          <w:tcPr>
            <w:cnfStyle w:val="001000000100" w:firstRow="0" w:lastRow="0" w:firstColumn="1" w:lastColumn="0" w:oddVBand="0" w:evenVBand="0" w:oddHBand="0" w:evenHBand="0" w:firstRowFirstColumn="1" w:firstRowLastColumn="0" w:lastRowFirstColumn="0" w:lastRowLastColumn="0"/>
            <w:tcW w:w="269" w:type="pct"/>
            <w:hideMark/>
          </w:tcPr>
          <w:p w14:paraId="27C16A59" w14:textId="77777777" w:rsidR="007E0067" w:rsidRPr="00B75F50" w:rsidRDefault="007E0067" w:rsidP="00877880">
            <w:pPr>
              <w:spacing w:before="0" w:after="0" w:line="240" w:lineRule="auto"/>
              <w:jc w:val="center"/>
              <w:rPr>
                <w:rFonts w:cs="Arial"/>
                <w:sz w:val="18"/>
                <w:szCs w:val="18"/>
              </w:rPr>
            </w:pPr>
            <w:r w:rsidRPr="00B75F50">
              <w:rPr>
                <w:rFonts w:cs="Arial"/>
                <w:sz w:val="18"/>
                <w:szCs w:val="18"/>
              </w:rPr>
              <w:t>No</w:t>
            </w:r>
          </w:p>
        </w:tc>
        <w:tc>
          <w:tcPr>
            <w:tcW w:w="521" w:type="pct"/>
            <w:hideMark/>
          </w:tcPr>
          <w:p w14:paraId="42198EF4" w14:textId="77777777" w:rsidR="007E0067" w:rsidRPr="00B75F50" w:rsidRDefault="007E0067" w:rsidP="008778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843" w:type="pct"/>
            <w:hideMark/>
          </w:tcPr>
          <w:p w14:paraId="698E1070" w14:textId="77777777" w:rsidR="007E0067" w:rsidRPr="00B75F50" w:rsidRDefault="007E0067" w:rsidP="008778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1235" w:type="pct"/>
            <w:hideMark/>
          </w:tcPr>
          <w:p w14:paraId="0A1984D0" w14:textId="77777777" w:rsidR="007E0067" w:rsidRPr="00B75F50" w:rsidRDefault="007E0067" w:rsidP="008778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374" w:type="pct"/>
            <w:hideMark/>
          </w:tcPr>
          <w:p w14:paraId="3E331131" w14:textId="79E1BCAA" w:rsidR="007E0067" w:rsidRPr="00B75F50" w:rsidRDefault="007E0067" w:rsidP="008778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Arazi</w:t>
            </w:r>
          </w:p>
        </w:tc>
        <w:tc>
          <w:tcPr>
            <w:tcW w:w="850" w:type="pct"/>
            <w:hideMark/>
          </w:tcPr>
          <w:p w14:paraId="482761B6" w14:textId="77777777" w:rsidR="007E0067" w:rsidRPr="00B75F50" w:rsidRDefault="007E0067" w:rsidP="008778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Kamulaştırılan</w:t>
            </w:r>
          </w:p>
        </w:tc>
        <w:tc>
          <w:tcPr>
            <w:tcW w:w="907" w:type="pct"/>
            <w:hideMark/>
          </w:tcPr>
          <w:p w14:paraId="29DC65F3" w14:textId="77777777" w:rsidR="007E0067" w:rsidRPr="00B75F50" w:rsidRDefault="007E0067" w:rsidP="0087788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Kamulaştırması Devam Eden</w:t>
            </w:r>
          </w:p>
        </w:tc>
      </w:tr>
      <w:tr w:rsidR="007E0067" w:rsidRPr="00B75F50" w14:paraId="3131F5F8" w14:textId="77777777" w:rsidTr="001B60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69" w:type="pct"/>
            <w:noWrap/>
            <w:hideMark/>
          </w:tcPr>
          <w:p w14:paraId="39470D1E" w14:textId="77777777" w:rsidR="007E0067" w:rsidRPr="00B75F50" w:rsidRDefault="007E0067" w:rsidP="00877880">
            <w:pPr>
              <w:spacing w:before="0" w:after="0" w:line="240" w:lineRule="auto"/>
              <w:jc w:val="center"/>
              <w:rPr>
                <w:rFonts w:cs="Arial"/>
                <w:color w:val="000000"/>
                <w:sz w:val="18"/>
                <w:szCs w:val="18"/>
              </w:rPr>
            </w:pPr>
            <w:r w:rsidRPr="00B75F50">
              <w:rPr>
                <w:rFonts w:cs="Arial"/>
                <w:color w:val="000000"/>
                <w:sz w:val="18"/>
                <w:szCs w:val="18"/>
              </w:rPr>
              <w:t>1</w:t>
            </w:r>
          </w:p>
        </w:tc>
        <w:tc>
          <w:tcPr>
            <w:tcW w:w="521" w:type="pct"/>
            <w:noWrap/>
            <w:hideMark/>
          </w:tcPr>
          <w:p w14:paraId="75CF0CB7"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843" w:type="pct"/>
            <w:noWrap/>
            <w:hideMark/>
          </w:tcPr>
          <w:p w14:paraId="2327BA00"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Arnavutköy</w:t>
            </w:r>
          </w:p>
        </w:tc>
        <w:tc>
          <w:tcPr>
            <w:tcW w:w="1235" w:type="pct"/>
            <w:noWrap/>
            <w:hideMark/>
          </w:tcPr>
          <w:p w14:paraId="46174CAB"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Yeşilbayır</w:t>
            </w:r>
          </w:p>
        </w:tc>
        <w:tc>
          <w:tcPr>
            <w:tcW w:w="374" w:type="pct"/>
            <w:noWrap/>
            <w:hideMark/>
          </w:tcPr>
          <w:p w14:paraId="1ED2E12B"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850" w:type="pct"/>
            <w:hideMark/>
          </w:tcPr>
          <w:p w14:paraId="1B14FA73"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907" w:type="pct"/>
            <w:hideMark/>
          </w:tcPr>
          <w:p w14:paraId="0ED8E0BA"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E0067" w:rsidRPr="00B75F50" w14:paraId="3C1D9848" w14:textId="77777777" w:rsidTr="001B6015">
        <w:trPr>
          <w:trHeight w:val="240"/>
        </w:trPr>
        <w:tc>
          <w:tcPr>
            <w:cnfStyle w:val="001000000000" w:firstRow="0" w:lastRow="0" w:firstColumn="1" w:lastColumn="0" w:oddVBand="0" w:evenVBand="0" w:oddHBand="0" w:evenHBand="0" w:firstRowFirstColumn="0" w:firstRowLastColumn="0" w:lastRowFirstColumn="0" w:lastRowLastColumn="0"/>
            <w:tcW w:w="269" w:type="pct"/>
            <w:noWrap/>
            <w:hideMark/>
          </w:tcPr>
          <w:p w14:paraId="64B5FFFC" w14:textId="77777777" w:rsidR="007E0067" w:rsidRPr="00B75F50" w:rsidRDefault="007E0067" w:rsidP="00877880">
            <w:pPr>
              <w:spacing w:before="0" w:after="0" w:line="240" w:lineRule="auto"/>
              <w:jc w:val="center"/>
              <w:rPr>
                <w:rFonts w:cs="Arial"/>
                <w:color w:val="000000"/>
                <w:sz w:val="18"/>
                <w:szCs w:val="18"/>
              </w:rPr>
            </w:pPr>
            <w:r w:rsidRPr="00B75F50">
              <w:rPr>
                <w:rFonts w:cs="Arial"/>
                <w:color w:val="000000"/>
                <w:sz w:val="18"/>
                <w:szCs w:val="18"/>
              </w:rPr>
              <w:t>2</w:t>
            </w:r>
          </w:p>
        </w:tc>
        <w:tc>
          <w:tcPr>
            <w:tcW w:w="521" w:type="pct"/>
            <w:noWrap/>
            <w:hideMark/>
          </w:tcPr>
          <w:p w14:paraId="352A5F08"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843" w:type="pct"/>
            <w:noWrap/>
            <w:hideMark/>
          </w:tcPr>
          <w:p w14:paraId="358C92BE"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1235" w:type="pct"/>
            <w:noWrap/>
            <w:hideMark/>
          </w:tcPr>
          <w:p w14:paraId="6CE65EE2"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374" w:type="pct"/>
            <w:noWrap/>
            <w:hideMark/>
          </w:tcPr>
          <w:p w14:paraId="2492CA85"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850" w:type="pct"/>
            <w:hideMark/>
          </w:tcPr>
          <w:p w14:paraId="2E700943"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907" w:type="pct"/>
            <w:hideMark/>
          </w:tcPr>
          <w:p w14:paraId="1B202AFB"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w:t>
            </w:r>
          </w:p>
        </w:tc>
      </w:tr>
      <w:tr w:rsidR="007E0067" w:rsidRPr="00B75F50" w14:paraId="060E10BA" w14:textId="77777777" w:rsidTr="001B60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69" w:type="pct"/>
            <w:noWrap/>
            <w:hideMark/>
          </w:tcPr>
          <w:p w14:paraId="5667C55E" w14:textId="77777777" w:rsidR="007E0067" w:rsidRPr="00B75F50" w:rsidRDefault="007E0067" w:rsidP="00877880">
            <w:pPr>
              <w:spacing w:before="0" w:after="0" w:line="240" w:lineRule="auto"/>
              <w:jc w:val="center"/>
              <w:rPr>
                <w:rFonts w:cs="Arial"/>
                <w:color w:val="000000"/>
                <w:sz w:val="18"/>
                <w:szCs w:val="18"/>
              </w:rPr>
            </w:pPr>
            <w:r w:rsidRPr="00B75F50">
              <w:rPr>
                <w:rFonts w:cs="Arial"/>
                <w:color w:val="000000"/>
                <w:sz w:val="18"/>
                <w:szCs w:val="18"/>
              </w:rPr>
              <w:t>3</w:t>
            </w:r>
          </w:p>
        </w:tc>
        <w:tc>
          <w:tcPr>
            <w:tcW w:w="521" w:type="pct"/>
            <w:noWrap/>
            <w:hideMark/>
          </w:tcPr>
          <w:p w14:paraId="660B7E5D"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843" w:type="pct"/>
            <w:noWrap/>
            <w:hideMark/>
          </w:tcPr>
          <w:p w14:paraId="61FBA01B"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235" w:type="pct"/>
            <w:noWrap/>
            <w:hideMark/>
          </w:tcPr>
          <w:p w14:paraId="0D3A2259"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374" w:type="pct"/>
            <w:noWrap/>
            <w:hideMark/>
          </w:tcPr>
          <w:p w14:paraId="7EC0F655"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850" w:type="pct"/>
            <w:hideMark/>
          </w:tcPr>
          <w:p w14:paraId="4BB70580"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907" w:type="pct"/>
            <w:hideMark/>
          </w:tcPr>
          <w:p w14:paraId="475AEB9F"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E0067" w:rsidRPr="00B75F50" w14:paraId="7D8BA284" w14:textId="77777777" w:rsidTr="001B6015">
        <w:trPr>
          <w:trHeight w:val="240"/>
        </w:trPr>
        <w:tc>
          <w:tcPr>
            <w:cnfStyle w:val="001000000000" w:firstRow="0" w:lastRow="0" w:firstColumn="1" w:lastColumn="0" w:oddVBand="0" w:evenVBand="0" w:oddHBand="0" w:evenHBand="0" w:firstRowFirstColumn="0" w:firstRowLastColumn="0" w:lastRowFirstColumn="0" w:lastRowLastColumn="0"/>
            <w:tcW w:w="269" w:type="pct"/>
            <w:noWrap/>
            <w:hideMark/>
          </w:tcPr>
          <w:p w14:paraId="64A45A81" w14:textId="77777777" w:rsidR="007E0067" w:rsidRPr="00B75F50" w:rsidRDefault="007E0067" w:rsidP="00877880">
            <w:pPr>
              <w:spacing w:before="0" w:after="0" w:line="240" w:lineRule="auto"/>
              <w:jc w:val="center"/>
              <w:rPr>
                <w:rFonts w:cs="Arial"/>
                <w:color w:val="000000"/>
                <w:sz w:val="18"/>
                <w:szCs w:val="18"/>
              </w:rPr>
            </w:pPr>
            <w:r w:rsidRPr="00B75F50">
              <w:rPr>
                <w:rFonts w:cs="Arial"/>
                <w:color w:val="000000"/>
                <w:sz w:val="18"/>
                <w:szCs w:val="18"/>
              </w:rPr>
              <w:t>4</w:t>
            </w:r>
          </w:p>
        </w:tc>
        <w:tc>
          <w:tcPr>
            <w:tcW w:w="521" w:type="pct"/>
            <w:noWrap/>
            <w:hideMark/>
          </w:tcPr>
          <w:p w14:paraId="1030E3C7"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843" w:type="pct"/>
            <w:noWrap/>
            <w:hideMark/>
          </w:tcPr>
          <w:p w14:paraId="3E9F05C3"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1235" w:type="pct"/>
            <w:noWrap/>
            <w:hideMark/>
          </w:tcPr>
          <w:p w14:paraId="75ACD3B7"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Kaleiçi</w:t>
            </w:r>
          </w:p>
        </w:tc>
        <w:tc>
          <w:tcPr>
            <w:tcW w:w="374" w:type="pct"/>
            <w:noWrap/>
            <w:hideMark/>
          </w:tcPr>
          <w:p w14:paraId="62E6ABDA"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850" w:type="pct"/>
            <w:hideMark/>
          </w:tcPr>
          <w:p w14:paraId="465BC2AF"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907" w:type="pct"/>
            <w:hideMark/>
          </w:tcPr>
          <w:p w14:paraId="4948810D"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7E0067" w:rsidRPr="00B75F50" w14:paraId="3D8D4B74" w14:textId="77777777" w:rsidTr="001B60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69" w:type="pct"/>
            <w:noWrap/>
            <w:hideMark/>
          </w:tcPr>
          <w:p w14:paraId="70E69723" w14:textId="77777777" w:rsidR="007E0067" w:rsidRPr="00B75F50" w:rsidRDefault="007E0067" w:rsidP="00877880">
            <w:pPr>
              <w:spacing w:before="0" w:after="0" w:line="240" w:lineRule="auto"/>
              <w:jc w:val="center"/>
              <w:rPr>
                <w:rFonts w:cs="Arial"/>
                <w:color w:val="000000"/>
                <w:sz w:val="18"/>
                <w:szCs w:val="18"/>
              </w:rPr>
            </w:pPr>
            <w:r w:rsidRPr="00B75F50">
              <w:rPr>
                <w:rFonts w:cs="Arial"/>
                <w:color w:val="000000"/>
                <w:sz w:val="18"/>
                <w:szCs w:val="18"/>
              </w:rPr>
              <w:t>5</w:t>
            </w:r>
          </w:p>
        </w:tc>
        <w:tc>
          <w:tcPr>
            <w:tcW w:w="521" w:type="pct"/>
            <w:noWrap/>
            <w:hideMark/>
          </w:tcPr>
          <w:p w14:paraId="59411D36"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843" w:type="pct"/>
            <w:noWrap/>
            <w:hideMark/>
          </w:tcPr>
          <w:p w14:paraId="320A986E"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235" w:type="pct"/>
            <w:noWrap/>
            <w:hideMark/>
          </w:tcPr>
          <w:p w14:paraId="5B867872"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374" w:type="pct"/>
            <w:noWrap/>
            <w:hideMark/>
          </w:tcPr>
          <w:p w14:paraId="11B958FF" w14:textId="640FBF5D"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850" w:type="pct"/>
            <w:hideMark/>
          </w:tcPr>
          <w:p w14:paraId="0E97DED2"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907" w:type="pct"/>
            <w:hideMark/>
          </w:tcPr>
          <w:p w14:paraId="734BC9E5"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E0067" w:rsidRPr="00B75F50" w14:paraId="5C1A8323" w14:textId="77777777" w:rsidTr="001B6015">
        <w:trPr>
          <w:trHeight w:val="240"/>
        </w:trPr>
        <w:tc>
          <w:tcPr>
            <w:cnfStyle w:val="001000000000" w:firstRow="0" w:lastRow="0" w:firstColumn="1" w:lastColumn="0" w:oddVBand="0" w:evenVBand="0" w:oddHBand="0" w:evenHBand="0" w:firstRowFirstColumn="0" w:firstRowLastColumn="0" w:lastRowFirstColumn="0" w:lastRowLastColumn="0"/>
            <w:tcW w:w="269" w:type="pct"/>
            <w:noWrap/>
            <w:hideMark/>
          </w:tcPr>
          <w:p w14:paraId="70948551" w14:textId="77777777" w:rsidR="007E0067" w:rsidRPr="00B75F50" w:rsidRDefault="007E0067" w:rsidP="00877880">
            <w:pPr>
              <w:spacing w:before="0" w:after="0" w:line="240" w:lineRule="auto"/>
              <w:jc w:val="center"/>
              <w:rPr>
                <w:rFonts w:cs="Arial"/>
                <w:color w:val="000000"/>
                <w:sz w:val="18"/>
                <w:szCs w:val="18"/>
              </w:rPr>
            </w:pPr>
            <w:r w:rsidRPr="00B75F50">
              <w:rPr>
                <w:rFonts w:cs="Arial"/>
                <w:color w:val="000000"/>
                <w:sz w:val="18"/>
                <w:szCs w:val="18"/>
              </w:rPr>
              <w:t>6</w:t>
            </w:r>
          </w:p>
        </w:tc>
        <w:tc>
          <w:tcPr>
            <w:tcW w:w="521" w:type="pct"/>
            <w:noWrap/>
            <w:hideMark/>
          </w:tcPr>
          <w:p w14:paraId="0CCB6F03"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843" w:type="pct"/>
            <w:noWrap/>
            <w:hideMark/>
          </w:tcPr>
          <w:p w14:paraId="736E7FDB"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1235" w:type="pct"/>
            <w:noWrap/>
            <w:hideMark/>
          </w:tcPr>
          <w:p w14:paraId="712BF67B"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374" w:type="pct"/>
            <w:noWrap/>
            <w:hideMark/>
          </w:tcPr>
          <w:p w14:paraId="79E1F447" w14:textId="4B2D4B7F"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w:t>
            </w:r>
          </w:p>
        </w:tc>
        <w:tc>
          <w:tcPr>
            <w:tcW w:w="850" w:type="pct"/>
            <w:hideMark/>
          </w:tcPr>
          <w:p w14:paraId="6C6543B9"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w:t>
            </w:r>
          </w:p>
        </w:tc>
        <w:tc>
          <w:tcPr>
            <w:tcW w:w="907" w:type="pct"/>
            <w:hideMark/>
          </w:tcPr>
          <w:p w14:paraId="03E3FAD6" w14:textId="77777777" w:rsidR="007E0067" w:rsidRPr="00B75F50" w:rsidRDefault="007E0067" w:rsidP="0087788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r>
      <w:tr w:rsidR="007E0067" w:rsidRPr="00B75F50" w14:paraId="14E389A6" w14:textId="77777777" w:rsidTr="001B60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69" w:type="pct"/>
            <w:noWrap/>
            <w:hideMark/>
          </w:tcPr>
          <w:p w14:paraId="0025B3AE" w14:textId="77777777" w:rsidR="007E0067" w:rsidRPr="00B75F50" w:rsidRDefault="007E0067" w:rsidP="00877880">
            <w:pPr>
              <w:spacing w:before="0" w:after="0" w:line="240" w:lineRule="auto"/>
              <w:jc w:val="center"/>
              <w:rPr>
                <w:rFonts w:cs="Arial"/>
                <w:color w:val="000000"/>
                <w:sz w:val="18"/>
                <w:szCs w:val="18"/>
              </w:rPr>
            </w:pPr>
            <w:r w:rsidRPr="00B75F50">
              <w:rPr>
                <w:rFonts w:cs="Arial"/>
                <w:color w:val="000000"/>
                <w:sz w:val="18"/>
                <w:szCs w:val="18"/>
              </w:rPr>
              <w:t> </w:t>
            </w:r>
          </w:p>
        </w:tc>
        <w:tc>
          <w:tcPr>
            <w:tcW w:w="521" w:type="pct"/>
            <w:noWrap/>
            <w:hideMark/>
          </w:tcPr>
          <w:p w14:paraId="416AC525"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843" w:type="pct"/>
            <w:noWrap/>
            <w:hideMark/>
          </w:tcPr>
          <w:p w14:paraId="3819F95B"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1235" w:type="pct"/>
            <w:noWrap/>
            <w:hideMark/>
          </w:tcPr>
          <w:p w14:paraId="577FE2E9"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Toplam</w:t>
            </w:r>
          </w:p>
        </w:tc>
        <w:tc>
          <w:tcPr>
            <w:tcW w:w="374" w:type="pct"/>
            <w:noWrap/>
            <w:hideMark/>
          </w:tcPr>
          <w:p w14:paraId="50778E54" w14:textId="23B61284"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20</w:t>
            </w:r>
          </w:p>
        </w:tc>
        <w:tc>
          <w:tcPr>
            <w:tcW w:w="850" w:type="pct"/>
            <w:noWrap/>
            <w:hideMark/>
          </w:tcPr>
          <w:p w14:paraId="159BFC8B"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13</w:t>
            </w:r>
          </w:p>
        </w:tc>
        <w:tc>
          <w:tcPr>
            <w:tcW w:w="907" w:type="pct"/>
            <w:noWrap/>
            <w:hideMark/>
          </w:tcPr>
          <w:p w14:paraId="1C3413AD" w14:textId="77777777" w:rsidR="007E0067" w:rsidRPr="00B75F50" w:rsidRDefault="007E0067" w:rsidP="0087788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7</w:t>
            </w:r>
          </w:p>
        </w:tc>
      </w:tr>
    </w:tbl>
    <w:p w14:paraId="764263A5" w14:textId="7AE92AC4" w:rsidR="001B6015" w:rsidRPr="00B75F50" w:rsidRDefault="001B6015" w:rsidP="001D4147">
      <w:pPr>
        <w:rPr>
          <w:i/>
          <w:iCs/>
          <w:sz w:val="18"/>
          <w:szCs w:val="18"/>
        </w:rPr>
      </w:pPr>
      <w:r w:rsidRPr="00B75F50">
        <w:rPr>
          <w:i/>
          <w:iCs/>
          <w:sz w:val="18"/>
          <w:szCs w:val="18"/>
        </w:rPr>
        <w:t>Kaynak: AYGM, 2025</w:t>
      </w:r>
    </w:p>
    <w:p w14:paraId="78E69F82" w14:textId="6986DFBE" w:rsidR="00BB0763" w:rsidRPr="00B75F50" w:rsidRDefault="00BB0763" w:rsidP="001D4147">
      <w:r w:rsidRPr="00B75F50">
        <w:t xml:space="preserve">Artık parsellerde toplam 36 kadın, 25 erkek, 1 şirket ve </w:t>
      </w:r>
      <w:r w:rsidR="00594584" w:rsidRPr="00B75F50">
        <w:t xml:space="preserve">6 </w:t>
      </w:r>
      <w:r w:rsidRPr="00B75F50">
        <w:t xml:space="preserve">kamu olmak üzere toplam 68 hissedarı bulunmaktadır, detaylar aşağıda gösterilmiştir. </w:t>
      </w:r>
      <w:r w:rsidR="001E6258" w:rsidRPr="00B75F50">
        <w:t xml:space="preserve">Hissedarlar arasında kamu bulunmasının nedeni, bu </w:t>
      </w:r>
      <w:r w:rsidR="00594584" w:rsidRPr="00B75F50">
        <w:t>çalışmanın</w:t>
      </w:r>
      <w:r w:rsidR="001E6258" w:rsidRPr="00B75F50">
        <w:t xml:space="preserve"> kamulaştırma süreci tamamlandıktan yapılmış olmasından kaynaklanmaktadır. </w:t>
      </w:r>
    </w:p>
    <w:p w14:paraId="7F7B8544" w14:textId="4738B3A0" w:rsidR="00BB0763" w:rsidRPr="00B75F50" w:rsidRDefault="00BB0763" w:rsidP="00BB0763">
      <w:pPr>
        <w:pStyle w:val="Caption"/>
        <w:keepNext/>
      </w:pPr>
      <w:bookmarkStart w:id="108" w:name="_Toc216969950"/>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21</w:t>
        </w:r>
      </w:fldSimple>
      <w:r w:rsidRPr="00B75F50">
        <w:t>. Artık Parsellerin Hissedar Sayıları</w:t>
      </w:r>
      <w:bookmarkEnd w:id="108"/>
    </w:p>
    <w:tbl>
      <w:tblPr>
        <w:tblStyle w:val="ListTable3-Accent1"/>
        <w:tblW w:w="5000" w:type="pct"/>
        <w:tblLook w:val="04A0" w:firstRow="1" w:lastRow="0" w:firstColumn="1" w:lastColumn="0" w:noHBand="0" w:noVBand="1"/>
      </w:tblPr>
      <w:tblGrid>
        <w:gridCol w:w="431"/>
        <w:gridCol w:w="819"/>
        <w:gridCol w:w="1314"/>
        <w:gridCol w:w="1917"/>
        <w:gridCol w:w="557"/>
        <w:gridCol w:w="593"/>
        <w:gridCol w:w="894"/>
        <w:gridCol w:w="894"/>
        <w:gridCol w:w="660"/>
        <w:gridCol w:w="655"/>
        <w:gridCol w:w="894"/>
      </w:tblGrid>
      <w:tr w:rsidR="00BB0763" w:rsidRPr="00B75F50" w14:paraId="1B274D71" w14:textId="77777777" w:rsidTr="001B6015">
        <w:trPr>
          <w:cnfStyle w:val="100000000000" w:firstRow="1" w:lastRow="0" w:firstColumn="0" w:lastColumn="0" w:oddVBand="0" w:evenVBand="0" w:oddHBand="0" w:evenHBand="0" w:firstRowFirstColumn="0" w:firstRowLastColumn="0" w:lastRowFirstColumn="0" w:lastRowLastColumn="0"/>
          <w:trHeight w:val="720"/>
        </w:trPr>
        <w:tc>
          <w:tcPr>
            <w:cnfStyle w:val="001000000100" w:firstRow="0" w:lastRow="0" w:firstColumn="1" w:lastColumn="0" w:oddVBand="0" w:evenVBand="0" w:oddHBand="0" w:evenHBand="0" w:firstRowFirstColumn="1" w:firstRowLastColumn="0" w:lastRowFirstColumn="0" w:lastRowLastColumn="0"/>
            <w:tcW w:w="224" w:type="pct"/>
            <w:hideMark/>
          </w:tcPr>
          <w:p w14:paraId="0EDF6684" w14:textId="77777777" w:rsidR="00BB0763" w:rsidRPr="00B75F50" w:rsidRDefault="00BB0763" w:rsidP="00BB0763">
            <w:pPr>
              <w:spacing w:before="0" w:after="0" w:line="240" w:lineRule="auto"/>
              <w:jc w:val="center"/>
              <w:rPr>
                <w:rFonts w:cs="Arial"/>
                <w:sz w:val="18"/>
                <w:szCs w:val="18"/>
              </w:rPr>
            </w:pPr>
            <w:r w:rsidRPr="00B75F50">
              <w:rPr>
                <w:rFonts w:cs="Arial"/>
                <w:sz w:val="18"/>
                <w:szCs w:val="18"/>
              </w:rPr>
              <w:t>No</w:t>
            </w:r>
          </w:p>
        </w:tc>
        <w:tc>
          <w:tcPr>
            <w:tcW w:w="425" w:type="pct"/>
            <w:hideMark/>
          </w:tcPr>
          <w:p w14:paraId="2B6C8CCD" w14:textId="77777777" w:rsidR="00BB0763" w:rsidRPr="00B75F50" w:rsidRDefault="00BB0763" w:rsidP="00BB076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682" w:type="pct"/>
            <w:hideMark/>
          </w:tcPr>
          <w:p w14:paraId="7E626CCF" w14:textId="77777777" w:rsidR="00BB0763" w:rsidRPr="00B75F50" w:rsidRDefault="00BB0763" w:rsidP="00BB076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996" w:type="pct"/>
            <w:hideMark/>
          </w:tcPr>
          <w:p w14:paraId="20F54753" w14:textId="77777777" w:rsidR="00BB0763" w:rsidRPr="00B75F50" w:rsidRDefault="00BB0763" w:rsidP="00BB076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289" w:type="pct"/>
            <w:hideMark/>
          </w:tcPr>
          <w:p w14:paraId="7CBDF405" w14:textId="77777777" w:rsidR="00BB0763" w:rsidRPr="00B75F50" w:rsidRDefault="00BB0763" w:rsidP="00BB076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Arsa</w:t>
            </w:r>
          </w:p>
        </w:tc>
        <w:tc>
          <w:tcPr>
            <w:tcW w:w="308" w:type="pct"/>
            <w:hideMark/>
          </w:tcPr>
          <w:p w14:paraId="1E475EDA" w14:textId="77777777" w:rsidR="00BB0763" w:rsidRPr="00B75F50" w:rsidRDefault="00BB0763" w:rsidP="00BB076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Tarla</w:t>
            </w:r>
          </w:p>
        </w:tc>
        <w:tc>
          <w:tcPr>
            <w:tcW w:w="464" w:type="pct"/>
            <w:hideMark/>
          </w:tcPr>
          <w:p w14:paraId="58D04D7D" w14:textId="77777777" w:rsidR="00BB0763" w:rsidRPr="00B75F50" w:rsidRDefault="00BB0763" w:rsidP="00BB076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Kadın Hissedar</w:t>
            </w:r>
          </w:p>
        </w:tc>
        <w:tc>
          <w:tcPr>
            <w:tcW w:w="464" w:type="pct"/>
            <w:hideMark/>
          </w:tcPr>
          <w:p w14:paraId="4A398DB9" w14:textId="77777777" w:rsidR="00BB0763" w:rsidRPr="00B75F50" w:rsidRDefault="00BB0763" w:rsidP="00BB076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Erkek Hissedar</w:t>
            </w:r>
          </w:p>
        </w:tc>
        <w:tc>
          <w:tcPr>
            <w:tcW w:w="343" w:type="pct"/>
            <w:noWrap/>
            <w:hideMark/>
          </w:tcPr>
          <w:p w14:paraId="1CFEDFD4" w14:textId="77777777" w:rsidR="00BB0763" w:rsidRPr="00B75F50" w:rsidRDefault="00BB0763" w:rsidP="00BB076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Şirket</w:t>
            </w:r>
          </w:p>
        </w:tc>
        <w:tc>
          <w:tcPr>
            <w:tcW w:w="340" w:type="pct"/>
            <w:noWrap/>
            <w:hideMark/>
          </w:tcPr>
          <w:p w14:paraId="78DD97E3" w14:textId="77777777" w:rsidR="00BB0763" w:rsidRPr="00B75F50" w:rsidRDefault="00BB0763" w:rsidP="00BB076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w:t>
            </w:r>
          </w:p>
        </w:tc>
        <w:tc>
          <w:tcPr>
            <w:tcW w:w="464" w:type="pct"/>
            <w:hideMark/>
          </w:tcPr>
          <w:p w14:paraId="6818D16E" w14:textId="77777777" w:rsidR="00BB0763" w:rsidRPr="00B75F50" w:rsidRDefault="00BB0763" w:rsidP="00BB076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Toplam Hissedar Sayısı</w:t>
            </w:r>
          </w:p>
        </w:tc>
      </w:tr>
      <w:tr w:rsidR="00BB0763" w:rsidRPr="00B75F50" w14:paraId="7B54AD6B" w14:textId="77777777" w:rsidTr="001B60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24" w:type="pct"/>
            <w:noWrap/>
            <w:hideMark/>
          </w:tcPr>
          <w:p w14:paraId="4DD2B1C8" w14:textId="77777777" w:rsidR="00BB0763" w:rsidRPr="00B75F50" w:rsidRDefault="00BB0763" w:rsidP="00BB0763">
            <w:pPr>
              <w:spacing w:before="0" w:after="0" w:line="240" w:lineRule="auto"/>
              <w:jc w:val="center"/>
              <w:rPr>
                <w:rFonts w:cs="Arial"/>
                <w:color w:val="000000"/>
                <w:sz w:val="18"/>
                <w:szCs w:val="18"/>
              </w:rPr>
            </w:pPr>
            <w:r w:rsidRPr="00B75F50">
              <w:rPr>
                <w:rFonts w:cs="Arial"/>
                <w:color w:val="000000"/>
                <w:sz w:val="18"/>
                <w:szCs w:val="18"/>
              </w:rPr>
              <w:t>1</w:t>
            </w:r>
          </w:p>
        </w:tc>
        <w:tc>
          <w:tcPr>
            <w:tcW w:w="425" w:type="pct"/>
            <w:noWrap/>
            <w:hideMark/>
          </w:tcPr>
          <w:p w14:paraId="26FB154F"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682" w:type="pct"/>
            <w:noWrap/>
            <w:hideMark/>
          </w:tcPr>
          <w:p w14:paraId="096D2E67"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Arnavutköy</w:t>
            </w:r>
          </w:p>
        </w:tc>
        <w:tc>
          <w:tcPr>
            <w:tcW w:w="996" w:type="pct"/>
            <w:noWrap/>
            <w:hideMark/>
          </w:tcPr>
          <w:p w14:paraId="3C99C976"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Yeşilbayır</w:t>
            </w:r>
          </w:p>
        </w:tc>
        <w:tc>
          <w:tcPr>
            <w:tcW w:w="289" w:type="pct"/>
            <w:noWrap/>
            <w:hideMark/>
          </w:tcPr>
          <w:p w14:paraId="72D27580"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08" w:type="pct"/>
            <w:noWrap/>
            <w:hideMark/>
          </w:tcPr>
          <w:p w14:paraId="0EF2B434"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64" w:type="pct"/>
            <w:hideMark/>
          </w:tcPr>
          <w:p w14:paraId="2FB4802C"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64" w:type="pct"/>
            <w:hideMark/>
          </w:tcPr>
          <w:p w14:paraId="3AA5F6FE"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43" w:type="pct"/>
            <w:noWrap/>
            <w:hideMark/>
          </w:tcPr>
          <w:p w14:paraId="0C015467"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40" w:type="pct"/>
            <w:noWrap/>
            <w:hideMark/>
          </w:tcPr>
          <w:p w14:paraId="2A0FBD00"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64" w:type="pct"/>
            <w:noWrap/>
            <w:hideMark/>
          </w:tcPr>
          <w:p w14:paraId="38D26AB6"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BB0763" w:rsidRPr="00B75F50" w14:paraId="1F8FAF94" w14:textId="77777777" w:rsidTr="001B6015">
        <w:trPr>
          <w:trHeight w:val="240"/>
        </w:trPr>
        <w:tc>
          <w:tcPr>
            <w:cnfStyle w:val="001000000000" w:firstRow="0" w:lastRow="0" w:firstColumn="1" w:lastColumn="0" w:oddVBand="0" w:evenVBand="0" w:oddHBand="0" w:evenHBand="0" w:firstRowFirstColumn="0" w:firstRowLastColumn="0" w:lastRowFirstColumn="0" w:lastRowLastColumn="0"/>
            <w:tcW w:w="224" w:type="pct"/>
            <w:noWrap/>
            <w:hideMark/>
          </w:tcPr>
          <w:p w14:paraId="7A8DD1E3" w14:textId="77777777" w:rsidR="00BB0763" w:rsidRPr="00B75F50" w:rsidRDefault="00BB0763" w:rsidP="00BB0763">
            <w:pPr>
              <w:spacing w:before="0" w:after="0" w:line="240" w:lineRule="auto"/>
              <w:jc w:val="center"/>
              <w:rPr>
                <w:rFonts w:cs="Arial"/>
                <w:color w:val="000000"/>
                <w:sz w:val="18"/>
                <w:szCs w:val="18"/>
              </w:rPr>
            </w:pPr>
            <w:r w:rsidRPr="00B75F50">
              <w:rPr>
                <w:rFonts w:cs="Arial"/>
                <w:color w:val="000000"/>
                <w:sz w:val="18"/>
                <w:szCs w:val="18"/>
              </w:rPr>
              <w:t>2</w:t>
            </w:r>
          </w:p>
        </w:tc>
        <w:tc>
          <w:tcPr>
            <w:tcW w:w="425" w:type="pct"/>
            <w:noWrap/>
            <w:hideMark/>
          </w:tcPr>
          <w:p w14:paraId="2DB9E096"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682" w:type="pct"/>
            <w:noWrap/>
            <w:hideMark/>
          </w:tcPr>
          <w:p w14:paraId="4EE99C5B"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996" w:type="pct"/>
            <w:noWrap/>
            <w:hideMark/>
          </w:tcPr>
          <w:p w14:paraId="73201BEF"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289" w:type="pct"/>
            <w:noWrap/>
            <w:hideMark/>
          </w:tcPr>
          <w:p w14:paraId="31DC879A"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08" w:type="pct"/>
            <w:noWrap/>
            <w:hideMark/>
          </w:tcPr>
          <w:p w14:paraId="744AE872"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8</w:t>
            </w:r>
          </w:p>
        </w:tc>
        <w:tc>
          <w:tcPr>
            <w:tcW w:w="464" w:type="pct"/>
            <w:hideMark/>
          </w:tcPr>
          <w:p w14:paraId="58AFD366"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23</w:t>
            </w:r>
          </w:p>
        </w:tc>
        <w:tc>
          <w:tcPr>
            <w:tcW w:w="464" w:type="pct"/>
            <w:hideMark/>
          </w:tcPr>
          <w:p w14:paraId="6C4DC339"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18</w:t>
            </w:r>
          </w:p>
        </w:tc>
        <w:tc>
          <w:tcPr>
            <w:tcW w:w="343" w:type="pct"/>
            <w:noWrap/>
            <w:hideMark/>
          </w:tcPr>
          <w:p w14:paraId="7E47535F"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40" w:type="pct"/>
            <w:noWrap/>
            <w:hideMark/>
          </w:tcPr>
          <w:p w14:paraId="1156527C"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64" w:type="pct"/>
            <w:noWrap/>
            <w:hideMark/>
          </w:tcPr>
          <w:p w14:paraId="37A712F9"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41</w:t>
            </w:r>
          </w:p>
        </w:tc>
      </w:tr>
      <w:tr w:rsidR="00BB0763" w:rsidRPr="00B75F50" w14:paraId="787A441A" w14:textId="77777777" w:rsidTr="001B60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24" w:type="pct"/>
            <w:noWrap/>
            <w:hideMark/>
          </w:tcPr>
          <w:p w14:paraId="664F816D" w14:textId="77777777" w:rsidR="00BB0763" w:rsidRPr="00B75F50" w:rsidRDefault="00BB0763" w:rsidP="00BB0763">
            <w:pPr>
              <w:spacing w:before="0" w:after="0" w:line="240" w:lineRule="auto"/>
              <w:jc w:val="center"/>
              <w:rPr>
                <w:rFonts w:cs="Arial"/>
                <w:color w:val="000000"/>
                <w:sz w:val="18"/>
                <w:szCs w:val="18"/>
              </w:rPr>
            </w:pPr>
            <w:r w:rsidRPr="00B75F50">
              <w:rPr>
                <w:rFonts w:cs="Arial"/>
                <w:color w:val="000000"/>
                <w:sz w:val="18"/>
                <w:szCs w:val="18"/>
              </w:rPr>
              <w:t>3</w:t>
            </w:r>
          </w:p>
        </w:tc>
        <w:tc>
          <w:tcPr>
            <w:tcW w:w="425" w:type="pct"/>
            <w:noWrap/>
            <w:hideMark/>
          </w:tcPr>
          <w:p w14:paraId="13252970"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682" w:type="pct"/>
            <w:noWrap/>
            <w:hideMark/>
          </w:tcPr>
          <w:p w14:paraId="13B36450"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996" w:type="pct"/>
            <w:noWrap/>
            <w:hideMark/>
          </w:tcPr>
          <w:p w14:paraId="641C147F"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289" w:type="pct"/>
            <w:noWrap/>
            <w:hideMark/>
          </w:tcPr>
          <w:p w14:paraId="244B3843"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08" w:type="pct"/>
            <w:noWrap/>
            <w:hideMark/>
          </w:tcPr>
          <w:p w14:paraId="74BA19EF"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64" w:type="pct"/>
            <w:hideMark/>
          </w:tcPr>
          <w:p w14:paraId="7B860BB4"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64" w:type="pct"/>
            <w:hideMark/>
          </w:tcPr>
          <w:p w14:paraId="607BE483"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43" w:type="pct"/>
            <w:noWrap/>
            <w:hideMark/>
          </w:tcPr>
          <w:p w14:paraId="0BFA53A1"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40" w:type="pct"/>
            <w:noWrap/>
            <w:hideMark/>
          </w:tcPr>
          <w:p w14:paraId="1D66F965"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64" w:type="pct"/>
            <w:noWrap/>
            <w:hideMark/>
          </w:tcPr>
          <w:p w14:paraId="127A4A1F"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BB0763" w:rsidRPr="00B75F50" w14:paraId="73893424" w14:textId="77777777" w:rsidTr="001B6015">
        <w:trPr>
          <w:trHeight w:val="240"/>
        </w:trPr>
        <w:tc>
          <w:tcPr>
            <w:cnfStyle w:val="001000000000" w:firstRow="0" w:lastRow="0" w:firstColumn="1" w:lastColumn="0" w:oddVBand="0" w:evenVBand="0" w:oddHBand="0" w:evenHBand="0" w:firstRowFirstColumn="0" w:firstRowLastColumn="0" w:lastRowFirstColumn="0" w:lastRowLastColumn="0"/>
            <w:tcW w:w="224" w:type="pct"/>
            <w:noWrap/>
            <w:hideMark/>
          </w:tcPr>
          <w:p w14:paraId="0593862C" w14:textId="77777777" w:rsidR="00BB0763" w:rsidRPr="00B75F50" w:rsidRDefault="00BB0763" w:rsidP="00BB0763">
            <w:pPr>
              <w:spacing w:before="0" w:after="0" w:line="240" w:lineRule="auto"/>
              <w:jc w:val="center"/>
              <w:rPr>
                <w:rFonts w:cs="Arial"/>
                <w:color w:val="000000"/>
                <w:sz w:val="18"/>
                <w:szCs w:val="18"/>
              </w:rPr>
            </w:pPr>
            <w:r w:rsidRPr="00B75F50">
              <w:rPr>
                <w:rFonts w:cs="Arial"/>
                <w:color w:val="000000"/>
                <w:sz w:val="18"/>
                <w:szCs w:val="18"/>
              </w:rPr>
              <w:t>4</w:t>
            </w:r>
          </w:p>
        </w:tc>
        <w:tc>
          <w:tcPr>
            <w:tcW w:w="425" w:type="pct"/>
            <w:noWrap/>
            <w:hideMark/>
          </w:tcPr>
          <w:p w14:paraId="078EE8AE"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682" w:type="pct"/>
            <w:noWrap/>
            <w:hideMark/>
          </w:tcPr>
          <w:p w14:paraId="10811283"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996" w:type="pct"/>
            <w:noWrap/>
            <w:hideMark/>
          </w:tcPr>
          <w:p w14:paraId="42AFE104"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Kaleiçi</w:t>
            </w:r>
          </w:p>
        </w:tc>
        <w:tc>
          <w:tcPr>
            <w:tcW w:w="289" w:type="pct"/>
            <w:noWrap/>
            <w:hideMark/>
          </w:tcPr>
          <w:p w14:paraId="70581D7C"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08" w:type="pct"/>
            <w:noWrap/>
            <w:hideMark/>
          </w:tcPr>
          <w:p w14:paraId="7F6FFF60"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64" w:type="pct"/>
            <w:hideMark/>
          </w:tcPr>
          <w:p w14:paraId="79380912"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464" w:type="pct"/>
            <w:hideMark/>
          </w:tcPr>
          <w:p w14:paraId="75C0DF03"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43" w:type="pct"/>
            <w:noWrap/>
            <w:hideMark/>
          </w:tcPr>
          <w:p w14:paraId="03387074"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40" w:type="pct"/>
            <w:noWrap/>
            <w:hideMark/>
          </w:tcPr>
          <w:p w14:paraId="273EB715"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64" w:type="pct"/>
            <w:noWrap/>
            <w:hideMark/>
          </w:tcPr>
          <w:p w14:paraId="2C02692A"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BB0763" w:rsidRPr="00B75F50" w14:paraId="090D3DB9" w14:textId="77777777" w:rsidTr="001B60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24" w:type="pct"/>
            <w:noWrap/>
            <w:hideMark/>
          </w:tcPr>
          <w:p w14:paraId="71A238A5" w14:textId="77777777" w:rsidR="00BB0763" w:rsidRPr="00B75F50" w:rsidRDefault="00BB0763" w:rsidP="00BB0763">
            <w:pPr>
              <w:spacing w:before="0" w:after="0" w:line="240" w:lineRule="auto"/>
              <w:jc w:val="center"/>
              <w:rPr>
                <w:rFonts w:cs="Arial"/>
                <w:color w:val="000000"/>
                <w:sz w:val="18"/>
                <w:szCs w:val="18"/>
              </w:rPr>
            </w:pPr>
            <w:r w:rsidRPr="00B75F50">
              <w:rPr>
                <w:rFonts w:cs="Arial"/>
                <w:color w:val="000000"/>
                <w:sz w:val="18"/>
                <w:szCs w:val="18"/>
              </w:rPr>
              <w:t>5</w:t>
            </w:r>
          </w:p>
        </w:tc>
        <w:tc>
          <w:tcPr>
            <w:tcW w:w="425" w:type="pct"/>
            <w:noWrap/>
            <w:hideMark/>
          </w:tcPr>
          <w:p w14:paraId="7763FD9C"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682" w:type="pct"/>
            <w:noWrap/>
            <w:hideMark/>
          </w:tcPr>
          <w:p w14:paraId="52054A9F"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996" w:type="pct"/>
            <w:noWrap/>
            <w:hideMark/>
          </w:tcPr>
          <w:p w14:paraId="300CA6D4"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289" w:type="pct"/>
            <w:noWrap/>
            <w:hideMark/>
          </w:tcPr>
          <w:p w14:paraId="7068F086"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308" w:type="pct"/>
            <w:noWrap/>
            <w:hideMark/>
          </w:tcPr>
          <w:p w14:paraId="04E038E6"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64" w:type="pct"/>
            <w:hideMark/>
          </w:tcPr>
          <w:p w14:paraId="61396D76"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c>
          <w:tcPr>
            <w:tcW w:w="464" w:type="pct"/>
            <w:hideMark/>
          </w:tcPr>
          <w:p w14:paraId="73292E5E"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343" w:type="pct"/>
            <w:noWrap/>
            <w:hideMark/>
          </w:tcPr>
          <w:p w14:paraId="0DE4B893"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40" w:type="pct"/>
            <w:noWrap/>
            <w:hideMark/>
          </w:tcPr>
          <w:p w14:paraId="1A898C96"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64" w:type="pct"/>
            <w:noWrap/>
            <w:hideMark/>
          </w:tcPr>
          <w:p w14:paraId="29E31E46"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15</w:t>
            </w:r>
          </w:p>
        </w:tc>
      </w:tr>
      <w:tr w:rsidR="00BB0763" w:rsidRPr="00B75F50" w14:paraId="20D606A1" w14:textId="77777777" w:rsidTr="001B6015">
        <w:trPr>
          <w:trHeight w:val="240"/>
        </w:trPr>
        <w:tc>
          <w:tcPr>
            <w:cnfStyle w:val="001000000000" w:firstRow="0" w:lastRow="0" w:firstColumn="1" w:lastColumn="0" w:oddVBand="0" w:evenVBand="0" w:oddHBand="0" w:evenHBand="0" w:firstRowFirstColumn="0" w:firstRowLastColumn="0" w:lastRowFirstColumn="0" w:lastRowLastColumn="0"/>
            <w:tcW w:w="224" w:type="pct"/>
            <w:noWrap/>
            <w:hideMark/>
          </w:tcPr>
          <w:p w14:paraId="5C0590F6" w14:textId="77777777" w:rsidR="00BB0763" w:rsidRPr="00B75F50" w:rsidRDefault="00BB0763" w:rsidP="00BB0763">
            <w:pPr>
              <w:spacing w:before="0" w:after="0" w:line="240" w:lineRule="auto"/>
              <w:jc w:val="center"/>
              <w:rPr>
                <w:rFonts w:cs="Arial"/>
                <w:color w:val="000000"/>
                <w:sz w:val="18"/>
                <w:szCs w:val="18"/>
              </w:rPr>
            </w:pPr>
            <w:r w:rsidRPr="00B75F50">
              <w:rPr>
                <w:rFonts w:cs="Arial"/>
                <w:color w:val="000000"/>
                <w:sz w:val="18"/>
                <w:szCs w:val="18"/>
              </w:rPr>
              <w:t>6</w:t>
            </w:r>
          </w:p>
        </w:tc>
        <w:tc>
          <w:tcPr>
            <w:tcW w:w="425" w:type="pct"/>
            <w:noWrap/>
            <w:hideMark/>
          </w:tcPr>
          <w:p w14:paraId="5C971464"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682" w:type="pct"/>
            <w:noWrap/>
            <w:hideMark/>
          </w:tcPr>
          <w:p w14:paraId="2AF6372A"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996" w:type="pct"/>
            <w:noWrap/>
            <w:hideMark/>
          </w:tcPr>
          <w:p w14:paraId="42AF233E"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289" w:type="pct"/>
            <w:noWrap/>
            <w:hideMark/>
          </w:tcPr>
          <w:p w14:paraId="53E7EB52"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6</w:t>
            </w:r>
          </w:p>
        </w:tc>
        <w:tc>
          <w:tcPr>
            <w:tcW w:w="308" w:type="pct"/>
            <w:noWrap/>
            <w:hideMark/>
          </w:tcPr>
          <w:p w14:paraId="033B94EA"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464" w:type="pct"/>
            <w:hideMark/>
          </w:tcPr>
          <w:p w14:paraId="3FD41939"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464" w:type="pct"/>
            <w:hideMark/>
          </w:tcPr>
          <w:p w14:paraId="46D87979"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43" w:type="pct"/>
            <w:noWrap/>
            <w:hideMark/>
          </w:tcPr>
          <w:p w14:paraId="79B8E1A8"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340" w:type="pct"/>
            <w:noWrap/>
            <w:hideMark/>
          </w:tcPr>
          <w:p w14:paraId="44B5EDE8"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w:t>
            </w:r>
          </w:p>
        </w:tc>
        <w:tc>
          <w:tcPr>
            <w:tcW w:w="464" w:type="pct"/>
            <w:noWrap/>
            <w:hideMark/>
          </w:tcPr>
          <w:p w14:paraId="1274AB23" w14:textId="77777777" w:rsidR="00BB0763" w:rsidRPr="00B75F50" w:rsidRDefault="00BB0763" w:rsidP="00BB076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7</w:t>
            </w:r>
          </w:p>
        </w:tc>
      </w:tr>
      <w:tr w:rsidR="00BB0763" w:rsidRPr="00B75F50" w14:paraId="0EA9EEB0" w14:textId="77777777" w:rsidTr="001B60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24" w:type="pct"/>
            <w:noWrap/>
            <w:hideMark/>
          </w:tcPr>
          <w:p w14:paraId="4DC908B5" w14:textId="77777777" w:rsidR="00BB0763" w:rsidRPr="00B75F50" w:rsidRDefault="00BB0763" w:rsidP="00BB0763">
            <w:pPr>
              <w:spacing w:before="0" w:after="0" w:line="240" w:lineRule="auto"/>
              <w:jc w:val="center"/>
              <w:rPr>
                <w:rFonts w:cs="Arial"/>
                <w:color w:val="000000"/>
                <w:sz w:val="18"/>
                <w:szCs w:val="18"/>
              </w:rPr>
            </w:pPr>
            <w:r w:rsidRPr="00B75F50">
              <w:rPr>
                <w:rFonts w:cs="Arial"/>
                <w:color w:val="000000"/>
                <w:sz w:val="18"/>
                <w:szCs w:val="18"/>
              </w:rPr>
              <w:t> </w:t>
            </w:r>
          </w:p>
        </w:tc>
        <w:tc>
          <w:tcPr>
            <w:tcW w:w="425" w:type="pct"/>
            <w:noWrap/>
            <w:hideMark/>
          </w:tcPr>
          <w:p w14:paraId="345FE6C4"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682" w:type="pct"/>
            <w:noWrap/>
            <w:hideMark/>
          </w:tcPr>
          <w:p w14:paraId="5E24ACF7"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996" w:type="pct"/>
            <w:noWrap/>
            <w:hideMark/>
          </w:tcPr>
          <w:p w14:paraId="400C6FAC"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Toplam</w:t>
            </w:r>
          </w:p>
        </w:tc>
        <w:tc>
          <w:tcPr>
            <w:tcW w:w="289" w:type="pct"/>
            <w:noWrap/>
            <w:hideMark/>
          </w:tcPr>
          <w:p w14:paraId="38250190"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w:t>
            </w:r>
          </w:p>
        </w:tc>
        <w:tc>
          <w:tcPr>
            <w:tcW w:w="308" w:type="pct"/>
            <w:noWrap/>
            <w:hideMark/>
          </w:tcPr>
          <w:p w14:paraId="7EB9B040"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11</w:t>
            </w:r>
          </w:p>
        </w:tc>
        <w:tc>
          <w:tcPr>
            <w:tcW w:w="464" w:type="pct"/>
            <w:noWrap/>
            <w:hideMark/>
          </w:tcPr>
          <w:p w14:paraId="1BA81271"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36</w:t>
            </w:r>
          </w:p>
        </w:tc>
        <w:tc>
          <w:tcPr>
            <w:tcW w:w="464" w:type="pct"/>
            <w:noWrap/>
            <w:hideMark/>
          </w:tcPr>
          <w:p w14:paraId="19D83EF6"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25</w:t>
            </w:r>
          </w:p>
        </w:tc>
        <w:tc>
          <w:tcPr>
            <w:tcW w:w="343" w:type="pct"/>
            <w:noWrap/>
            <w:hideMark/>
          </w:tcPr>
          <w:p w14:paraId="17F428E7"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340" w:type="pct"/>
            <w:noWrap/>
            <w:hideMark/>
          </w:tcPr>
          <w:p w14:paraId="0CD1EEFA"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w:t>
            </w:r>
          </w:p>
        </w:tc>
        <w:tc>
          <w:tcPr>
            <w:tcW w:w="464" w:type="pct"/>
            <w:noWrap/>
            <w:hideMark/>
          </w:tcPr>
          <w:p w14:paraId="6CC9A41D" w14:textId="77777777" w:rsidR="00BB0763" w:rsidRPr="00B75F50" w:rsidRDefault="00BB0763" w:rsidP="00BB076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68</w:t>
            </w:r>
          </w:p>
        </w:tc>
      </w:tr>
    </w:tbl>
    <w:p w14:paraId="41AD15AB" w14:textId="59CB2773" w:rsidR="001B6015" w:rsidRPr="00B75F50" w:rsidRDefault="001B6015" w:rsidP="001D4147">
      <w:pPr>
        <w:rPr>
          <w:i/>
          <w:iCs/>
          <w:sz w:val="18"/>
          <w:szCs w:val="18"/>
        </w:rPr>
      </w:pPr>
      <w:r w:rsidRPr="00B75F50">
        <w:rPr>
          <w:i/>
          <w:iCs/>
          <w:sz w:val="18"/>
          <w:szCs w:val="18"/>
        </w:rPr>
        <w:t>Kaynak: AYGM, 2025</w:t>
      </w:r>
    </w:p>
    <w:p w14:paraId="0EEEF612" w14:textId="438E35A7" w:rsidR="00B5298A" w:rsidRPr="00B75F50" w:rsidRDefault="001C5232" w:rsidP="001D4147">
      <w:r w:rsidRPr="00B75F50">
        <w:t xml:space="preserve">Bu parsellerin arta kalan parsellerinin kamulaştırılmasına yönelik parsel malik ve hissedarlarının talebinin olup olmadığı, olması halinde kalan kısmın kamulaştırılmasına karar verilmesi durumu sahada yapılacak incelemeler ve değerlendirmeler sonucunda belirlenecektir. </w:t>
      </w:r>
    </w:p>
    <w:p w14:paraId="7582B6BA" w14:textId="2E54C6F8" w:rsidR="00C46C6D" w:rsidRPr="00B75F50" w:rsidRDefault="00C46C6D" w:rsidP="001D4147">
      <w:r w:rsidRPr="00B75F50">
        <w:lastRenderedPageBreak/>
        <w:t xml:space="preserve">Kalan kısmın kamulaştırılmasına gerek kalmaması halinde bu kısımda bir değer düşüklüğü meydana gelip gelmediği araştırılacak; </w:t>
      </w:r>
      <w:r w:rsidR="00371FCB" w:rsidRPr="00B75F50">
        <w:t>u</w:t>
      </w:r>
      <w:r w:rsidR="000D6A41" w:rsidRPr="00B75F50">
        <w:t>lusal mevzuat uyarınca, değer düşüklüğünün kamulaştırma bedeline eklenmesi ve artık arazinin ilgili yerel düzenlemelere uygun olarak edinilmesine ilişkin prosedürler hakkında bilgilendirme yapılacaktır.</w:t>
      </w:r>
    </w:p>
    <w:p w14:paraId="28773DAD" w14:textId="266A142C" w:rsidR="001F12AD" w:rsidRPr="00B75F50" w:rsidRDefault="00F20F5C" w:rsidP="000D675D">
      <w:pPr>
        <w:pStyle w:val="Heading3"/>
        <w:numPr>
          <w:ilvl w:val="2"/>
          <w:numId w:val="66"/>
        </w:numPr>
        <w:ind w:left="709"/>
      </w:pPr>
      <w:bookmarkStart w:id="109" w:name="_Toc209877706"/>
      <w:bookmarkStart w:id="110" w:name="_Toc216969986"/>
      <w:r w:rsidRPr="00B75F50">
        <w:t xml:space="preserve">Bölünmüş Parsellerden </w:t>
      </w:r>
      <w:r w:rsidR="001F12AD" w:rsidRPr="00B75F50">
        <w:t>Etkilerden Etkilenen Kişiler</w:t>
      </w:r>
      <w:bookmarkEnd w:id="109"/>
      <w:bookmarkEnd w:id="110"/>
      <w:r w:rsidR="00075D95" w:rsidRPr="00B75F50">
        <w:t xml:space="preserve"> </w:t>
      </w:r>
    </w:p>
    <w:p w14:paraId="22D117BB" w14:textId="3799A6E1" w:rsidR="00C82E48" w:rsidRPr="00B75F50" w:rsidRDefault="000C48E6" w:rsidP="0072774C">
      <w:r w:rsidRPr="00B75F50">
        <w:t xml:space="preserve">Kamulaştırma nedeniyle </w:t>
      </w:r>
      <w:r w:rsidR="00075D95" w:rsidRPr="00B75F50">
        <w:t>parseli</w:t>
      </w:r>
      <w:r w:rsidR="000A02B7" w:rsidRPr="00B75F50">
        <w:t>n</w:t>
      </w:r>
      <w:r w:rsidR="00075D95" w:rsidRPr="00B75F50">
        <w:t xml:space="preserve"> iki ve üçe bölünmesi gibi olumsuz etkiler meydana gelmiştir. </w:t>
      </w:r>
      <w:r w:rsidR="00C82E48" w:rsidRPr="00B75F50">
        <w:t xml:space="preserve">İkiye bölünen parsel sayısı 147, üçe bölünen parsel sayısı 21 olup şahıs parsellerinin 168’i bölünmüştür. Bu parsellerin şahıs parsellerine oranı %80’dir. Bölünmüş parsellerde toplam hissedar sayısı 934 kişidir, </w:t>
      </w:r>
      <w:r w:rsidR="00594584" w:rsidRPr="00B75F50">
        <w:t xml:space="preserve">iki veya üçe bölünen </w:t>
      </w:r>
      <w:r w:rsidR="00C82E48" w:rsidRPr="00B75F50">
        <w:t xml:space="preserve">etkilenen parsellerin 62’sinde kamulaştırma tamamlanmış, 106’sında ise devam etmektedir. </w:t>
      </w:r>
    </w:p>
    <w:p w14:paraId="6AF34026" w14:textId="561B772F" w:rsidR="00C82E48" w:rsidRPr="00B75F50" w:rsidRDefault="00C82E48" w:rsidP="0072774C">
      <w:pPr>
        <w:pStyle w:val="Caption"/>
        <w:keepNext/>
        <w:spacing w:line="276" w:lineRule="auto"/>
      </w:pPr>
      <w:bookmarkStart w:id="111" w:name="_Toc216969951"/>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22</w:t>
        </w:r>
      </w:fldSimple>
      <w:r w:rsidRPr="00B75F50">
        <w:t>. Bölünmüş Parseller</w:t>
      </w:r>
      <w:bookmarkEnd w:id="111"/>
    </w:p>
    <w:tbl>
      <w:tblPr>
        <w:tblStyle w:val="ListTable3-Accent1"/>
        <w:tblW w:w="5000" w:type="pct"/>
        <w:tblLook w:val="04A0" w:firstRow="1" w:lastRow="0" w:firstColumn="1" w:lastColumn="0" w:noHBand="0" w:noVBand="1"/>
      </w:tblPr>
      <w:tblGrid>
        <w:gridCol w:w="1728"/>
        <w:gridCol w:w="1797"/>
        <w:gridCol w:w="2112"/>
        <w:gridCol w:w="1422"/>
        <w:gridCol w:w="2569"/>
      </w:tblGrid>
      <w:tr w:rsidR="00C82E48" w:rsidRPr="00B75F50" w14:paraId="205003E4" w14:textId="77777777" w:rsidTr="001B6015">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897" w:type="pct"/>
            <w:noWrap/>
            <w:hideMark/>
          </w:tcPr>
          <w:p w14:paraId="4B9D3F1C" w14:textId="77777777" w:rsidR="00C82E48" w:rsidRPr="00B75F50" w:rsidRDefault="00C82E48" w:rsidP="0072774C">
            <w:pPr>
              <w:spacing w:before="0" w:after="0"/>
              <w:jc w:val="left"/>
              <w:rPr>
                <w:rFonts w:cs="Arial"/>
                <w:sz w:val="18"/>
                <w:szCs w:val="18"/>
              </w:rPr>
            </w:pPr>
            <w:r w:rsidRPr="00B75F50">
              <w:rPr>
                <w:rFonts w:cs="Arial"/>
                <w:sz w:val="18"/>
                <w:szCs w:val="18"/>
              </w:rPr>
              <w:t>Bölünme Durumu</w:t>
            </w:r>
          </w:p>
        </w:tc>
        <w:tc>
          <w:tcPr>
            <w:tcW w:w="933" w:type="pct"/>
            <w:noWrap/>
            <w:hideMark/>
          </w:tcPr>
          <w:p w14:paraId="6A8B003E" w14:textId="77777777" w:rsidR="00C82E48" w:rsidRPr="00B75F50" w:rsidRDefault="00C82E48" w:rsidP="0072774C">
            <w:pPr>
              <w:spacing w:before="0" w:after="0"/>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Şahıs Parseli Sayısı</w:t>
            </w:r>
          </w:p>
        </w:tc>
        <w:tc>
          <w:tcPr>
            <w:tcW w:w="1097" w:type="pct"/>
            <w:hideMark/>
          </w:tcPr>
          <w:p w14:paraId="71953A04" w14:textId="2588A14B" w:rsidR="00C82E48" w:rsidRPr="00B75F50" w:rsidRDefault="00C82E48" w:rsidP="0072774C">
            <w:pPr>
              <w:spacing w:before="0" w:after="0"/>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Toplam Hissedar Sayısı</w:t>
            </w:r>
          </w:p>
        </w:tc>
        <w:tc>
          <w:tcPr>
            <w:tcW w:w="738" w:type="pct"/>
            <w:hideMark/>
          </w:tcPr>
          <w:p w14:paraId="04DF9016" w14:textId="77777777" w:rsidR="00C82E48" w:rsidRPr="00B75F50" w:rsidRDefault="00C82E48" w:rsidP="0072774C">
            <w:pPr>
              <w:spacing w:before="0" w:after="0"/>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Kamulaştırılan</w:t>
            </w:r>
          </w:p>
        </w:tc>
        <w:tc>
          <w:tcPr>
            <w:tcW w:w="1334" w:type="pct"/>
            <w:hideMark/>
          </w:tcPr>
          <w:p w14:paraId="0FA74D60" w14:textId="77777777" w:rsidR="00C82E48" w:rsidRPr="00B75F50" w:rsidRDefault="00C82E48" w:rsidP="0072774C">
            <w:pPr>
              <w:spacing w:before="0" w:after="0"/>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Kamulaştırması Devam Eden</w:t>
            </w:r>
          </w:p>
        </w:tc>
      </w:tr>
      <w:tr w:rsidR="00C82E48" w:rsidRPr="00B75F50" w14:paraId="0278D068" w14:textId="77777777" w:rsidTr="001B60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97" w:type="pct"/>
            <w:noWrap/>
            <w:hideMark/>
          </w:tcPr>
          <w:p w14:paraId="38B1F528" w14:textId="77777777" w:rsidR="00C82E48" w:rsidRPr="00B75F50" w:rsidRDefault="00C82E48" w:rsidP="0072774C">
            <w:pPr>
              <w:spacing w:before="0" w:after="0"/>
              <w:jc w:val="left"/>
              <w:rPr>
                <w:rFonts w:cs="Arial"/>
                <w:color w:val="000000"/>
                <w:sz w:val="18"/>
                <w:szCs w:val="18"/>
              </w:rPr>
            </w:pPr>
            <w:r w:rsidRPr="00B75F50">
              <w:rPr>
                <w:rFonts w:cs="Arial"/>
                <w:color w:val="000000"/>
                <w:sz w:val="18"/>
                <w:szCs w:val="18"/>
              </w:rPr>
              <w:t>2 Parçaya Bölünen</w:t>
            </w:r>
          </w:p>
        </w:tc>
        <w:tc>
          <w:tcPr>
            <w:tcW w:w="933" w:type="pct"/>
            <w:noWrap/>
            <w:hideMark/>
          </w:tcPr>
          <w:p w14:paraId="1E16C345" w14:textId="77777777" w:rsidR="00C82E48" w:rsidRPr="00B75F50" w:rsidRDefault="00C82E48" w:rsidP="0072774C">
            <w:pPr>
              <w:spacing w:before="0" w:after="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147</w:t>
            </w:r>
          </w:p>
        </w:tc>
        <w:tc>
          <w:tcPr>
            <w:tcW w:w="1097" w:type="pct"/>
            <w:noWrap/>
            <w:hideMark/>
          </w:tcPr>
          <w:p w14:paraId="6A4DE955" w14:textId="77777777" w:rsidR="00C82E48" w:rsidRPr="00B75F50" w:rsidRDefault="00C82E48" w:rsidP="0072774C">
            <w:pPr>
              <w:spacing w:before="0" w:after="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889</w:t>
            </w:r>
          </w:p>
        </w:tc>
        <w:tc>
          <w:tcPr>
            <w:tcW w:w="738" w:type="pct"/>
            <w:hideMark/>
          </w:tcPr>
          <w:p w14:paraId="49FD55B8" w14:textId="77777777" w:rsidR="00C82E48" w:rsidRPr="00B75F50" w:rsidRDefault="00C82E48" w:rsidP="0072774C">
            <w:pPr>
              <w:spacing w:before="0" w:after="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53</w:t>
            </w:r>
          </w:p>
        </w:tc>
        <w:tc>
          <w:tcPr>
            <w:tcW w:w="1334" w:type="pct"/>
            <w:noWrap/>
            <w:hideMark/>
          </w:tcPr>
          <w:p w14:paraId="16CE46A4" w14:textId="77777777" w:rsidR="00C82E48" w:rsidRPr="00B75F50" w:rsidRDefault="00C82E48" w:rsidP="0072774C">
            <w:pPr>
              <w:spacing w:before="0" w:after="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94</w:t>
            </w:r>
          </w:p>
        </w:tc>
      </w:tr>
      <w:tr w:rsidR="00C82E48" w:rsidRPr="00B75F50" w14:paraId="17AAF756" w14:textId="77777777" w:rsidTr="001B6015">
        <w:trPr>
          <w:trHeight w:val="240"/>
        </w:trPr>
        <w:tc>
          <w:tcPr>
            <w:cnfStyle w:val="001000000000" w:firstRow="0" w:lastRow="0" w:firstColumn="1" w:lastColumn="0" w:oddVBand="0" w:evenVBand="0" w:oddHBand="0" w:evenHBand="0" w:firstRowFirstColumn="0" w:firstRowLastColumn="0" w:lastRowFirstColumn="0" w:lastRowLastColumn="0"/>
            <w:tcW w:w="897" w:type="pct"/>
            <w:noWrap/>
            <w:hideMark/>
          </w:tcPr>
          <w:p w14:paraId="6FDFDC8D" w14:textId="77777777" w:rsidR="00C82E48" w:rsidRPr="00B75F50" w:rsidRDefault="00C82E48" w:rsidP="0072774C">
            <w:pPr>
              <w:spacing w:before="0" w:after="0"/>
              <w:jc w:val="left"/>
              <w:rPr>
                <w:rFonts w:cs="Arial"/>
                <w:color w:val="000000"/>
                <w:sz w:val="18"/>
                <w:szCs w:val="18"/>
              </w:rPr>
            </w:pPr>
            <w:r w:rsidRPr="00B75F50">
              <w:rPr>
                <w:rFonts w:cs="Arial"/>
                <w:color w:val="000000"/>
                <w:sz w:val="18"/>
                <w:szCs w:val="18"/>
              </w:rPr>
              <w:t>3 Parçaya Bölünen</w:t>
            </w:r>
          </w:p>
        </w:tc>
        <w:tc>
          <w:tcPr>
            <w:tcW w:w="933" w:type="pct"/>
            <w:noWrap/>
            <w:hideMark/>
          </w:tcPr>
          <w:p w14:paraId="7A1D04F5" w14:textId="77777777" w:rsidR="00C82E48" w:rsidRPr="00B75F50" w:rsidRDefault="00C82E48" w:rsidP="0072774C">
            <w:pPr>
              <w:spacing w:before="0" w:after="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21</w:t>
            </w:r>
          </w:p>
        </w:tc>
        <w:tc>
          <w:tcPr>
            <w:tcW w:w="1097" w:type="pct"/>
            <w:noWrap/>
            <w:hideMark/>
          </w:tcPr>
          <w:p w14:paraId="465425F6" w14:textId="77777777" w:rsidR="00C82E48" w:rsidRPr="00B75F50" w:rsidRDefault="00C82E48" w:rsidP="0072774C">
            <w:pPr>
              <w:spacing w:before="0" w:after="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45</w:t>
            </w:r>
          </w:p>
        </w:tc>
        <w:tc>
          <w:tcPr>
            <w:tcW w:w="738" w:type="pct"/>
            <w:hideMark/>
          </w:tcPr>
          <w:p w14:paraId="25412B0E" w14:textId="77777777" w:rsidR="00C82E48" w:rsidRPr="00B75F50" w:rsidRDefault="00C82E48" w:rsidP="0072774C">
            <w:pPr>
              <w:spacing w:before="0" w:after="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9</w:t>
            </w:r>
          </w:p>
        </w:tc>
        <w:tc>
          <w:tcPr>
            <w:tcW w:w="1334" w:type="pct"/>
            <w:noWrap/>
            <w:hideMark/>
          </w:tcPr>
          <w:p w14:paraId="501D8603" w14:textId="77777777" w:rsidR="00C82E48" w:rsidRPr="00B75F50" w:rsidRDefault="00C82E48" w:rsidP="0072774C">
            <w:pPr>
              <w:spacing w:before="0" w:after="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12</w:t>
            </w:r>
          </w:p>
        </w:tc>
      </w:tr>
      <w:tr w:rsidR="00C82E48" w:rsidRPr="00B75F50" w14:paraId="5928E213" w14:textId="77777777" w:rsidTr="001B60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97" w:type="pct"/>
            <w:noWrap/>
            <w:hideMark/>
          </w:tcPr>
          <w:p w14:paraId="14DF5458" w14:textId="77777777" w:rsidR="00C82E48" w:rsidRPr="00B75F50" w:rsidRDefault="00C82E48" w:rsidP="0072774C">
            <w:pPr>
              <w:spacing w:before="0" w:after="0"/>
              <w:jc w:val="left"/>
              <w:rPr>
                <w:rFonts w:cs="Arial"/>
                <w:color w:val="000000"/>
                <w:sz w:val="18"/>
                <w:szCs w:val="18"/>
              </w:rPr>
            </w:pPr>
            <w:r w:rsidRPr="00B75F50">
              <w:rPr>
                <w:rFonts w:cs="Arial"/>
                <w:color w:val="000000"/>
                <w:sz w:val="18"/>
                <w:szCs w:val="18"/>
              </w:rPr>
              <w:t>Toplam</w:t>
            </w:r>
          </w:p>
        </w:tc>
        <w:tc>
          <w:tcPr>
            <w:tcW w:w="933" w:type="pct"/>
            <w:noWrap/>
            <w:hideMark/>
          </w:tcPr>
          <w:p w14:paraId="56B36CFD" w14:textId="77777777" w:rsidR="00C82E48" w:rsidRPr="00B75F50" w:rsidRDefault="00C82E48" w:rsidP="0072774C">
            <w:pPr>
              <w:spacing w:before="0" w:after="0"/>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168</w:t>
            </w:r>
          </w:p>
        </w:tc>
        <w:tc>
          <w:tcPr>
            <w:tcW w:w="1097" w:type="pct"/>
            <w:noWrap/>
            <w:hideMark/>
          </w:tcPr>
          <w:p w14:paraId="3C690884" w14:textId="77777777" w:rsidR="00C82E48" w:rsidRPr="00B75F50" w:rsidRDefault="00C82E48" w:rsidP="0072774C">
            <w:pPr>
              <w:spacing w:before="0" w:after="0"/>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934</w:t>
            </w:r>
          </w:p>
        </w:tc>
        <w:tc>
          <w:tcPr>
            <w:tcW w:w="738" w:type="pct"/>
            <w:noWrap/>
            <w:hideMark/>
          </w:tcPr>
          <w:p w14:paraId="24788B4B" w14:textId="77777777" w:rsidR="00C82E48" w:rsidRPr="00B75F50" w:rsidRDefault="00C82E48" w:rsidP="0072774C">
            <w:pPr>
              <w:spacing w:before="0" w:after="0"/>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62</w:t>
            </w:r>
          </w:p>
        </w:tc>
        <w:tc>
          <w:tcPr>
            <w:tcW w:w="1334" w:type="pct"/>
            <w:noWrap/>
            <w:hideMark/>
          </w:tcPr>
          <w:p w14:paraId="3F847FD5" w14:textId="77777777" w:rsidR="00C82E48" w:rsidRPr="00B75F50" w:rsidRDefault="00C82E48" w:rsidP="0072774C">
            <w:pPr>
              <w:spacing w:before="0" w:after="0"/>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106</w:t>
            </w:r>
          </w:p>
        </w:tc>
      </w:tr>
    </w:tbl>
    <w:p w14:paraId="0193BE0A" w14:textId="460E1958" w:rsidR="001B6015" w:rsidRPr="00B75F50" w:rsidRDefault="001B6015" w:rsidP="0072774C">
      <w:pPr>
        <w:rPr>
          <w:i/>
          <w:iCs/>
          <w:sz w:val="18"/>
          <w:szCs w:val="18"/>
        </w:rPr>
      </w:pPr>
      <w:r w:rsidRPr="00B75F50">
        <w:rPr>
          <w:i/>
          <w:iCs/>
          <w:sz w:val="18"/>
          <w:szCs w:val="18"/>
        </w:rPr>
        <w:t>Kaynak: AYGM, 2025</w:t>
      </w:r>
    </w:p>
    <w:p w14:paraId="643E5263" w14:textId="61B54137" w:rsidR="00C82E48" w:rsidRPr="00B75F50" w:rsidRDefault="00C82E48" w:rsidP="0072774C">
      <w:r w:rsidRPr="00B75F50">
        <w:t>Her bölünmüş parsel olumsuz bir etki meydana getirmeyebilir, kalan arazi tarım vb. faaliyetler için yeterli olabilir; ancak bununla beraber olumsuz etkiler de meydana gelebilir, bunların arasında;</w:t>
      </w:r>
    </w:p>
    <w:p w14:paraId="36DDB63E" w14:textId="2C206200" w:rsidR="00C82E48" w:rsidRPr="00B75F50" w:rsidRDefault="00C82E48" w:rsidP="006842C6">
      <w:pPr>
        <w:pStyle w:val="ListParagraph"/>
        <w:numPr>
          <w:ilvl w:val="0"/>
          <w:numId w:val="10"/>
        </w:numPr>
        <w:spacing w:line="276" w:lineRule="auto"/>
      </w:pPr>
      <w:r w:rsidRPr="00B75F50">
        <w:t>Kalan arazide değer düşüklüğü meydana gelmesi</w:t>
      </w:r>
    </w:p>
    <w:p w14:paraId="7FE69287" w14:textId="46A44EC1" w:rsidR="00C82E48" w:rsidRPr="00B75F50" w:rsidRDefault="00C82E48" w:rsidP="006842C6">
      <w:pPr>
        <w:pStyle w:val="ListParagraph"/>
        <w:numPr>
          <w:ilvl w:val="0"/>
          <w:numId w:val="10"/>
        </w:numPr>
        <w:spacing w:line="276" w:lineRule="auto"/>
      </w:pPr>
      <w:r w:rsidRPr="00B75F50">
        <w:t>Kalan kısma ve veya komşu parsele erişim sorunu olabilmesi</w:t>
      </w:r>
      <w:r w:rsidR="009274B4" w:rsidRPr="00B75F50">
        <w:t>nin ana sebepleri</w:t>
      </w:r>
      <w:r w:rsidR="00DF6A97" w:rsidRPr="00B75F50">
        <w:t xml:space="preserve"> araziye erişim süresinin artması, erişim maliyetinde artış</w:t>
      </w:r>
      <w:r w:rsidR="009274B4" w:rsidRPr="00B75F50">
        <w:t xml:space="preserve"> (</w:t>
      </w:r>
      <w:r w:rsidR="00364B1D" w:rsidRPr="00B75F50">
        <w:t>yakıt maliyeti</w:t>
      </w:r>
      <w:r w:rsidR="009274B4" w:rsidRPr="00B75F50">
        <w:t>)</w:t>
      </w:r>
      <w:r w:rsidR="00364B1D" w:rsidRPr="00B75F50">
        <w:t xml:space="preserve"> gibi faktörlerdir.</w:t>
      </w:r>
      <w:r w:rsidR="009274B4" w:rsidRPr="00B75F50">
        <w:t xml:space="preserve"> </w:t>
      </w:r>
      <w:r w:rsidRPr="00B75F50">
        <w:t xml:space="preserve"> </w:t>
      </w:r>
    </w:p>
    <w:p w14:paraId="709B75EE" w14:textId="0CA9823D" w:rsidR="00C82E48" w:rsidRPr="00B75F50" w:rsidRDefault="00C82E48" w:rsidP="006842C6">
      <w:pPr>
        <w:pStyle w:val="ListParagraph"/>
        <w:numPr>
          <w:ilvl w:val="0"/>
          <w:numId w:val="10"/>
        </w:numPr>
        <w:spacing w:line="276" w:lineRule="auto"/>
      </w:pPr>
      <w:r w:rsidRPr="00B75F50">
        <w:t xml:space="preserve">Özellikle üç parçaya bölünen parseller için PEK’ler üzerinde proje bileşenlerinden kaynaklı olumsuz kümülatif etki meydana getirmesidir. </w:t>
      </w:r>
    </w:p>
    <w:p w14:paraId="43BE01C2" w14:textId="77777777" w:rsidR="00371FCB" w:rsidRPr="00B75F50" w:rsidRDefault="00371FCB" w:rsidP="00371FCB">
      <w:pPr>
        <w:pStyle w:val="ListParagraph"/>
        <w:numPr>
          <w:ilvl w:val="0"/>
          <w:numId w:val="10"/>
        </w:numPr>
      </w:pPr>
      <w:r w:rsidRPr="00B75F50">
        <w:t xml:space="preserve">ulusal mevzuat uyarınca, </w:t>
      </w:r>
    </w:p>
    <w:p w14:paraId="6989829D" w14:textId="77777777" w:rsidR="00371FCB" w:rsidRPr="00B75F50" w:rsidRDefault="00371FCB" w:rsidP="00371FCB">
      <w:pPr>
        <w:pStyle w:val="ListParagraph"/>
        <w:ind w:left="720"/>
      </w:pPr>
    </w:p>
    <w:p w14:paraId="73276BA0" w14:textId="152014FD" w:rsidR="00371FCB" w:rsidRPr="00B75F50" w:rsidRDefault="00371FCB" w:rsidP="00371FCB">
      <w:r w:rsidRPr="00B75F50">
        <w:t>Değer düşüklüğünün kamulaştırma bedeline eklenmesi ve artık arazinin ilgili yerel düzenlemelere uygun olarak edinilmesine ilişkin prosedürler hakkında bilgilendirme yapılacaktır.</w:t>
      </w:r>
    </w:p>
    <w:p w14:paraId="22A52A0C" w14:textId="4547A920" w:rsidR="0096201F" w:rsidRPr="00B75F50" w:rsidRDefault="0096201F" w:rsidP="00436DEB">
      <w:bookmarkStart w:id="112" w:name="_Toc216969952"/>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23</w:t>
        </w:r>
      </w:fldSimple>
      <w:r w:rsidRPr="00B75F50">
        <w:t xml:space="preserve">. Yerleşimler </w:t>
      </w:r>
      <w:r w:rsidR="00F13B9F" w:rsidRPr="00B75F50">
        <w:t xml:space="preserve">Bazında </w:t>
      </w:r>
      <w:r w:rsidRPr="00B75F50">
        <w:t>Bölünen Parseller</w:t>
      </w:r>
      <w:bookmarkEnd w:id="112"/>
    </w:p>
    <w:tbl>
      <w:tblPr>
        <w:tblStyle w:val="ListTable3-Accent1"/>
        <w:tblW w:w="0" w:type="auto"/>
        <w:tblLook w:val="04A0" w:firstRow="1" w:lastRow="0" w:firstColumn="1" w:lastColumn="0" w:noHBand="0" w:noVBand="1"/>
      </w:tblPr>
      <w:tblGrid>
        <w:gridCol w:w="450"/>
        <w:gridCol w:w="872"/>
        <w:gridCol w:w="1410"/>
        <w:gridCol w:w="2065"/>
        <w:gridCol w:w="1728"/>
        <w:gridCol w:w="1728"/>
        <w:gridCol w:w="829"/>
      </w:tblGrid>
      <w:tr w:rsidR="0096201F" w:rsidRPr="00B75F50" w14:paraId="2949EC9C" w14:textId="77777777" w:rsidTr="0096201F">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0" w:type="auto"/>
            <w:hideMark/>
          </w:tcPr>
          <w:p w14:paraId="332E4926" w14:textId="77777777" w:rsidR="0096201F" w:rsidRPr="00B75F50" w:rsidRDefault="0096201F" w:rsidP="0096201F">
            <w:pPr>
              <w:spacing w:before="0" w:after="0" w:line="240" w:lineRule="auto"/>
              <w:jc w:val="center"/>
              <w:rPr>
                <w:rFonts w:cs="Arial"/>
                <w:sz w:val="18"/>
                <w:szCs w:val="18"/>
              </w:rPr>
            </w:pPr>
            <w:r w:rsidRPr="00B75F50">
              <w:rPr>
                <w:rFonts w:cs="Arial"/>
                <w:sz w:val="18"/>
                <w:szCs w:val="18"/>
              </w:rPr>
              <w:t>No</w:t>
            </w:r>
          </w:p>
        </w:tc>
        <w:tc>
          <w:tcPr>
            <w:tcW w:w="0" w:type="auto"/>
            <w:hideMark/>
          </w:tcPr>
          <w:p w14:paraId="11B90CAD" w14:textId="77777777" w:rsidR="0096201F" w:rsidRPr="00B75F50" w:rsidRDefault="0096201F" w:rsidP="0096201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w:t>
            </w:r>
          </w:p>
        </w:tc>
        <w:tc>
          <w:tcPr>
            <w:tcW w:w="0" w:type="auto"/>
            <w:hideMark/>
          </w:tcPr>
          <w:p w14:paraId="03280279" w14:textId="77777777" w:rsidR="0096201F" w:rsidRPr="00B75F50" w:rsidRDefault="0096201F" w:rsidP="0096201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İlçe</w:t>
            </w:r>
          </w:p>
        </w:tc>
        <w:tc>
          <w:tcPr>
            <w:tcW w:w="0" w:type="auto"/>
            <w:hideMark/>
          </w:tcPr>
          <w:p w14:paraId="30F38339" w14:textId="77777777" w:rsidR="0096201F" w:rsidRPr="00B75F50" w:rsidRDefault="0096201F" w:rsidP="0096201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Yerleşim</w:t>
            </w:r>
          </w:p>
        </w:tc>
        <w:tc>
          <w:tcPr>
            <w:tcW w:w="0" w:type="auto"/>
            <w:hideMark/>
          </w:tcPr>
          <w:p w14:paraId="08FDDC15" w14:textId="77777777" w:rsidR="0096201F" w:rsidRPr="00B75F50" w:rsidRDefault="0096201F" w:rsidP="0096201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2 Parçaya Bölünen</w:t>
            </w:r>
          </w:p>
        </w:tc>
        <w:tc>
          <w:tcPr>
            <w:tcW w:w="0" w:type="auto"/>
            <w:hideMark/>
          </w:tcPr>
          <w:p w14:paraId="0DF0C8DB" w14:textId="77777777" w:rsidR="0096201F" w:rsidRPr="00B75F50" w:rsidRDefault="0096201F" w:rsidP="0096201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3 Parçaya Bölünen</w:t>
            </w:r>
          </w:p>
        </w:tc>
        <w:tc>
          <w:tcPr>
            <w:tcW w:w="0" w:type="auto"/>
            <w:noWrap/>
            <w:hideMark/>
          </w:tcPr>
          <w:p w14:paraId="69562803" w14:textId="77777777" w:rsidR="0096201F" w:rsidRPr="00B75F50" w:rsidRDefault="0096201F" w:rsidP="0096201F">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Toplam</w:t>
            </w:r>
          </w:p>
        </w:tc>
      </w:tr>
      <w:tr w:rsidR="0096201F" w:rsidRPr="00B75F50" w14:paraId="1C8C2638" w14:textId="77777777" w:rsidTr="0096201F">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1406D745" w14:textId="77777777" w:rsidR="0096201F" w:rsidRPr="00B75F50" w:rsidRDefault="0096201F" w:rsidP="0096201F">
            <w:pPr>
              <w:spacing w:before="0" w:after="0" w:line="240" w:lineRule="auto"/>
              <w:jc w:val="center"/>
              <w:rPr>
                <w:rFonts w:cs="Arial"/>
                <w:color w:val="000000"/>
                <w:sz w:val="18"/>
                <w:szCs w:val="18"/>
              </w:rPr>
            </w:pPr>
            <w:r w:rsidRPr="00B75F50">
              <w:rPr>
                <w:rFonts w:cs="Arial"/>
                <w:color w:val="000000"/>
                <w:sz w:val="18"/>
                <w:szCs w:val="18"/>
              </w:rPr>
              <w:t>1</w:t>
            </w:r>
          </w:p>
        </w:tc>
        <w:tc>
          <w:tcPr>
            <w:tcW w:w="0" w:type="auto"/>
            <w:noWrap/>
            <w:hideMark/>
          </w:tcPr>
          <w:p w14:paraId="657D2730"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0" w:type="auto"/>
            <w:noWrap/>
            <w:hideMark/>
          </w:tcPr>
          <w:p w14:paraId="0D555454"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Arnavutköy</w:t>
            </w:r>
          </w:p>
        </w:tc>
        <w:tc>
          <w:tcPr>
            <w:tcW w:w="0" w:type="auto"/>
            <w:noWrap/>
            <w:hideMark/>
          </w:tcPr>
          <w:p w14:paraId="1D90BF9C"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Yeşilbayır</w:t>
            </w:r>
          </w:p>
        </w:tc>
        <w:tc>
          <w:tcPr>
            <w:tcW w:w="0" w:type="auto"/>
            <w:noWrap/>
            <w:hideMark/>
          </w:tcPr>
          <w:p w14:paraId="551373C6"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32</w:t>
            </w:r>
          </w:p>
        </w:tc>
        <w:tc>
          <w:tcPr>
            <w:tcW w:w="0" w:type="auto"/>
            <w:noWrap/>
            <w:hideMark/>
          </w:tcPr>
          <w:p w14:paraId="664D644B"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14</w:t>
            </w:r>
          </w:p>
        </w:tc>
        <w:tc>
          <w:tcPr>
            <w:tcW w:w="0" w:type="auto"/>
            <w:noWrap/>
            <w:hideMark/>
          </w:tcPr>
          <w:p w14:paraId="420D8AA1"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46</w:t>
            </w:r>
          </w:p>
        </w:tc>
      </w:tr>
      <w:tr w:rsidR="0096201F" w:rsidRPr="00B75F50" w14:paraId="2F29F291" w14:textId="77777777" w:rsidTr="0096201F">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47A3031E" w14:textId="77777777" w:rsidR="0096201F" w:rsidRPr="00B75F50" w:rsidRDefault="0096201F" w:rsidP="0096201F">
            <w:pPr>
              <w:spacing w:before="0" w:after="0" w:line="240" w:lineRule="auto"/>
              <w:jc w:val="center"/>
              <w:rPr>
                <w:rFonts w:cs="Arial"/>
                <w:color w:val="000000"/>
                <w:sz w:val="18"/>
                <w:szCs w:val="18"/>
              </w:rPr>
            </w:pPr>
            <w:r w:rsidRPr="00B75F50">
              <w:rPr>
                <w:rFonts w:cs="Arial"/>
                <w:color w:val="000000"/>
                <w:sz w:val="18"/>
                <w:szCs w:val="18"/>
              </w:rPr>
              <w:t>2</w:t>
            </w:r>
          </w:p>
        </w:tc>
        <w:tc>
          <w:tcPr>
            <w:tcW w:w="0" w:type="auto"/>
            <w:noWrap/>
            <w:hideMark/>
          </w:tcPr>
          <w:p w14:paraId="53BB6865"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0" w:type="auto"/>
            <w:noWrap/>
            <w:hideMark/>
          </w:tcPr>
          <w:p w14:paraId="57A0C401"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Büyükçekmece</w:t>
            </w:r>
          </w:p>
        </w:tc>
        <w:tc>
          <w:tcPr>
            <w:tcW w:w="0" w:type="auto"/>
            <w:noWrap/>
            <w:hideMark/>
          </w:tcPr>
          <w:p w14:paraId="4D8C47FC"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Karaağaç</w:t>
            </w:r>
          </w:p>
        </w:tc>
        <w:tc>
          <w:tcPr>
            <w:tcW w:w="0" w:type="auto"/>
            <w:noWrap/>
            <w:hideMark/>
          </w:tcPr>
          <w:p w14:paraId="19B25E6C"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14</w:t>
            </w:r>
          </w:p>
        </w:tc>
        <w:tc>
          <w:tcPr>
            <w:tcW w:w="0" w:type="auto"/>
            <w:noWrap/>
            <w:hideMark/>
          </w:tcPr>
          <w:p w14:paraId="6ADD20D6"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0" w:type="auto"/>
            <w:noWrap/>
            <w:hideMark/>
          </w:tcPr>
          <w:p w14:paraId="40419625"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14</w:t>
            </w:r>
          </w:p>
        </w:tc>
      </w:tr>
      <w:tr w:rsidR="0096201F" w:rsidRPr="00B75F50" w14:paraId="5D9CD65E" w14:textId="77777777" w:rsidTr="0096201F">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774B7871" w14:textId="77777777" w:rsidR="0096201F" w:rsidRPr="00B75F50" w:rsidRDefault="0096201F" w:rsidP="0096201F">
            <w:pPr>
              <w:spacing w:before="0" w:after="0" w:line="240" w:lineRule="auto"/>
              <w:jc w:val="center"/>
              <w:rPr>
                <w:rFonts w:cs="Arial"/>
                <w:color w:val="000000"/>
                <w:sz w:val="18"/>
                <w:szCs w:val="18"/>
              </w:rPr>
            </w:pPr>
            <w:r w:rsidRPr="00B75F50">
              <w:rPr>
                <w:rFonts w:cs="Arial"/>
                <w:color w:val="000000"/>
                <w:sz w:val="18"/>
                <w:szCs w:val="18"/>
              </w:rPr>
              <w:t>3</w:t>
            </w:r>
          </w:p>
        </w:tc>
        <w:tc>
          <w:tcPr>
            <w:tcW w:w="0" w:type="auto"/>
            <w:noWrap/>
            <w:hideMark/>
          </w:tcPr>
          <w:p w14:paraId="25588A1A"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0" w:type="auto"/>
            <w:noWrap/>
            <w:hideMark/>
          </w:tcPr>
          <w:p w14:paraId="50B6D572"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0" w:type="auto"/>
            <w:noWrap/>
            <w:hideMark/>
          </w:tcPr>
          <w:p w14:paraId="112753A1"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Bahşayiş</w:t>
            </w:r>
          </w:p>
        </w:tc>
        <w:tc>
          <w:tcPr>
            <w:tcW w:w="0" w:type="auto"/>
            <w:noWrap/>
            <w:hideMark/>
          </w:tcPr>
          <w:p w14:paraId="2CBFF978"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w:t>
            </w:r>
          </w:p>
        </w:tc>
        <w:tc>
          <w:tcPr>
            <w:tcW w:w="0" w:type="auto"/>
            <w:noWrap/>
            <w:hideMark/>
          </w:tcPr>
          <w:p w14:paraId="5BD229FD"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0" w:type="auto"/>
            <w:noWrap/>
            <w:hideMark/>
          </w:tcPr>
          <w:p w14:paraId="28A1ADFF"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7</w:t>
            </w:r>
          </w:p>
        </w:tc>
      </w:tr>
      <w:tr w:rsidR="0096201F" w:rsidRPr="00B75F50" w14:paraId="4DE00D98" w14:textId="77777777" w:rsidTr="0096201F">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64D8BFF8" w14:textId="77777777" w:rsidR="0096201F" w:rsidRPr="00B75F50" w:rsidRDefault="0096201F" w:rsidP="0096201F">
            <w:pPr>
              <w:spacing w:before="0" w:after="0" w:line="240" w:lineRule="auto"/>
              <w:jc w:val="center"/>
              <w:rPr>
                <w:rFonts w:cs="Arial"/>
                <w:color w:val="000000"/>
                <w:sz w:val="18"/>
                <w:szCs w:val="18"/>
              </w:rPr>
            </w:pPr>
            <w:r w:rsidRPr="00B75F50">
              <w:rPr>
                <w:rFonts w:cs="Arial"/>
                <w:color w:val="000000"/>
                <w:sz w:val="18"/>
                <w:szCs w:val="18"/>
              </w:rPr>
              <w:t>4</w:t>
            </w:r>
          </w:p>
        </w:tc>
        <w:tc>
          <w:tcPr>
            <w:tcW w:w="0" w:type="auto"/>
            <w:noWrap/>
            <w:hideMark/>
          </w:tcPr>
          <w:p w14:paraId="6A49758B"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0" w:type="auto"/>
            <w:noWrap/>
            <w:hideMark/>
          </w:tcPr>
          <w:p w14:paraId="1F2F3748"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0" w:type="auto"/>
            <w:noWrap/>
            <w:hideMark/>
          </w:tcPr>
          <w:p w14:paraId="71687A34"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Ferhatpaşa</w:t>
            </w:r>
          </w:p>
        </w:tc>
        <w:tc>
          <w:tcPr>
            <w:tcW w:w="0" w:type="auto"/>
            <w:noWrap/>
            <w:hideMark/>
          </w:tcPr>
          <w:p w14:paraId="50250DCF"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30</w:t>
            </w:r>
          </w:p>
        </w:tc>
        <w:tc>
          <w:tcPr>
            <w:tcW w:w="0" w:type="auto"/>
            <w:noWrap/>
            <w:hideMark/>
          </w:tcPr>
          <w:p w14:paraId="388F8DD9"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4</w:t>
            </w:r>
          </w:p>
        </w:tc>
        <w:tc>
          <w:tcPr>
            <w:tcW w:w="0" w:type="auto"/>
            <w:noWrap/>
            <w:hideMark/>
          </w:tcPr>
          <w:p w14:paraId="76419AE4"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34</w:t>
            </w:r>
          </w:p>
        </w:tc>
      </w:tr>
      <w:tr w:rsidR="0096201F" w:rsidRPr="00B75F50" w14:paraId="2ED8F2EB" w14:textId="77777777" w:rsidTr="0096201F">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2776684C" w14:textId="77777777" w:rsidR="0096201F" w:rsidRPr="00B75F50" w:rsidRDefault="0096201F" w:rsidP="0096201F">
            <w:pPr>
              <w:spacing w:before="0" w:after="0" w:line="240" w:lineRule="auto"/>
              <w:jc w:val="center"/>
              <w:rPr>
                <w:rFonts w:cs="Arial"/>
                <w:color w:val="000000"/>
                <w:sz w:val="18"/>
                <w:szCs w:val="18"/>
              </w:rPr>
            </w:pPr>
            <w:r w:rsidRPr="00B75F50">
              <w:rPr>
                <w:rFonts w:cs="Arial"/>
                <w:color w:val="000000"/>
                <w:sz w:val="18"/>
                <w:szCs w:val="18"/>
              </w:rPr>
              <w:t>5</w:t>
            </w:r>
          </w:p>
        </w:tc>
        <w:tc>
          <w:tcPr>
            <w:tcW w:w="0" w:type="auto"/>
            <w:noWrap/>
            <w:hideMark/>
          </w:tcPr>
          <w:p w14:paraId="048BEA8E"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0" w:type="auto"/>
            <w:noWrap/>
            <w:hideMark/>
          </w:tcPr>
          <w:p w14:paraId="06B1ECE2"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0" w:type="auto"/>
            <w:noWrap/>
            <w:hideMark/>
          </w:tcPr>
          <w:p w14:paraId="72D93C6A"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Kaleiçi</w:t>
            </w:r>
          </w:p>
        </w:tc>
        <w:tc>
          <w:tcPr>
            <w:tcW w:w="0" w:type="auto"/>
            <w:noWrap/>
            <w:hideMark/>
          </w:tcPr>
          <w:p w14:paraId="12EFB60E"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39</w:t>
            </w:r>
          </w:p>
        </w:tc>
        <w:tc>
          <w:tcPr>
            <w:tcW w:w="0" w:type="auto"/>
            <w:noWrap/>
            <w:hideMark/>
          </w:tcPr>
          <w:p w14:paraId="11280131"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0" w:type="auto"/>
            <w:noWrap/>
            <w:hideMark/>
          </w:tcPr>
          <w:p w14:paraId="46C280EE"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39</w:t>
            </w:r>
          </w:p>
        </w:tc>
      </w:tr>
      <w:tr w:rsidR="0096201F" w:rsidRPr="00B75F50" w14:paraId="410E3FB3" w14:textId="77777777" w:rsidTr="0096201F">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53EBEDA6" w14:textId="77777777" w:rsidR="0096201F" w:rsidRPr="00B75F50" w:rsidRDefault="0096201F" w:rsidP="0096201F">
            <w:pPr>
              <w:spacing w:before="0" w:after="0" w:line="240" w:lineRule="auto"/>
              <w:jc w:val="center"/>
              <w:rPr>
                <w:rFonts w:cs="Arial"/>
                <w:color w:val="000000"/>
                <w:sz w:val="18"/>
                <w:szCs w:val="18"/>
              </w:rPr>
            </w:pPr>
            <w:r w:rsidRPr="00B75F50">
              <w:rPr>
                <w:rFonts w:cs="Arial"/>
                <w:color w:val="000000"/>
                <w:sz w:val="18"/>
                <w:szCs w:val="18"/>
              </w:rPr>
              <w:t>6</w:t>
            </w:r>
          </w:p>
        </w:tc>
        <w:tc>
          <w:tcPr>
            <w:tcW w:w="0" w:type="auto"/>
            <w:noWrap/>
            <w:hideMark/>
          </w:tcPr>
          <w:p w14:paraId="1D08CFB3"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0" w:type="auto"/>
            <w:noWrap/>
            <w:hideMark/>
          </w:tcPr>
          <w:p w14:paraId="7614CA0F"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Çatalca</w:t>
            </w:r>
          </w:p>
        </w:tc>
        <w:tc>
          <w:tcPr>
            <w:tcW w:w="0" w:type="auto"/>
            <w:noWrap/>
            <w:hideMark/>
          </w:tcPr>
          <w:p w14:paraId="16989EF5"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Nakkaş</w:t>
            </w:r>
          </w:p>
        </w:tc>
        <w:tc>
          <w:tcPr>
            <w:tcW w:w="0" w:type="auto"/>
            <w:noWrap/>
            <w:hideMark/>
          </w:tcPr>
          <w:p w14:paraId="7816DA11"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c>
          <w:tcPr>
            <w:tcW w:w="0" w:type="auto"/>
            <w:noWrap/>
            <w:hideMark/>
          </w:tcPr>
          <w:p w14:paraId="1FB8BFCE"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0" w:type="auto"/>
            <w:noWrap/>
            <w:hideMark/>
          </w:tcPr>
          <w:p w14:paraId="0DA2FE9B"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w:t>
            </w:r>
          </w:p>
        </w:tc>
      </w:tr>
      <w:tr w:rsidR="0096201F" w:rsidRPr="00B75F50" w14:paraId="53DF7F0F" w14:textId="77777777" w:rsidTr="0096201F">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5AAE8321" w14:textId="77777777" w:rsidR="0096201F" w:rsidRPr="00B75F50" w:rsidRDefault="0096201F" w:rsidP="0096201F">
            <w:pPr>
              <w:spacing w:before="0" w:after="0" w:line="240" w:lineRule="auto"/>
              <w:jc w:val="center"/>
              <w:rPr>
                <w:rFonts w:cs="Arial"/>
                <w:color w:val="000000"/>
                <w:sz w:val="18"/>
                <w:szCs w:val="18"/>
              </w:rPr>
            </w:pPr>
            <w:r w:rsidRPr="00B75F50">
              <w:rPr>
                <w:rFonts w:cs="Arial"/>
                <w:color w:val="000000"/>
                <w:sz w:val="18"/>
                <w:szCs w:val="18"/>
              </w:rPr>
              <w:t>7</w:t>
            </w:r>
          </w:p>
        </w:tc>
        <w:tc>
          <w:tcPr>
            <w:tcW w:w="0" w:type="auto"/>
            <w:noWrap/>
            <w:hideMark/>
          </w:tcPr>
          <w:p w14:paraId="73E95F4E"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İstanbul</w:t>
            </w:r>
          </w:p>
        </w:tc>
        <w:tc>
          <w:tcPr>
            <w:tcW w:w="0" w:type="auto"/>
            <w:noWrap/>
            <w:hideMark/>
          </w:tcPr>
          <w:p w14:paraId="5AFA16C4"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Silivri</w:t>
            </w:r>
          </w:p>
        </w:tc>
        <w:tc>
          <w:tcPr>
            <w:tcW w:w="0" w:type="auto"/>
            <w:noWrap/>
            <w:hideMark/>
          </w:tcPr>
          <w:p w14:paraId="4748388A"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Çayırdere</w:t>
            </w:r>
          </w:p>
        </w:tc>
        <w:tc>
          <w:tcPr>
            <w:tcW w:w="0" w:type="auto"/>
            <w:noWrap/>
            <w:hideMark/>
          </w:tcPr>
          <w:p w14:paraId="38ADF015"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11</w:t>
            </w:r>
          </w:p>
        </w:tc>
        <w:tc>
          <w:tcPr>
            <w:tcW w:w="0" w:type="auto"/>
            <w:noWrap/>
            <w:hideMark/>
          </w:tcPr>
          <w:p w14:paraId="03E02954"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2</w:t>
            </w:r>
          </w:p>
        </w:tc>
        <w:tc>
          <w:tcPr>
            <w:tcW w:w="0" w:type="auto"/>
            <w:noWrap/>
            <w:hideMark/>
          </w:tcPr>
          <w:p w14:paraId="499E2ADF"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13</w:t>
            </w:r>
          </w:p>
        </w:tc>
      </w:tr>
      <w:tr w:rsidR="0096201F" w:rsidRPr="00B75F50" w14:paraId="2973288E" w14:textId="77777777" w:rsidTr="0096201F">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401A3851" w14:textId="77777777" w:rsidR="0096201F" w:rsidRPr="00B75F50" w:rsidRDefault="0096201F" w:rsidP="0096201F">
            <w:pPr>
              <w:spacing w:before="0" w:after="0" w:line="240" w:lineRule="auto"/>
              <w:jc w:val="center"/>
              <w:rPr>
                <w:rFonts w:cs="Arial"/>
                <w:color w:val="000000"/>
                <w:sz w:val="18"/>
                <w:szCs w:val="18"/>
              </w:rPr>
            </w:pPr>
            <w:r w:rsidRPr="00B75F50">
              <w:rPr>
                <w:rFonts w:cs="Arial"/>
                <w:color w:val="000000"/>
                <w:sz w:val="18"/>
                <w:szCs w:val="18"/>
              </w:rPr>
              <w:t>8</w:t>
            </w:r>
          </w:p>
        </w:tc>
        <w:tc>
          <w:tcPr>
            <w:tcW w:w="0" w:type="auto"/>
            <w:noWrap/>
            <w:hideMark/>
          </w:tcPr>
          <w:p w14:paraId="48EF5B69"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0" w:type="auto"/>
            <w:noWrap/>
            <w:hideMark/>
          </w:tcPr>
          <w:p w14:paraId="219298C6"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0" w:type="auto"/>
            <w:noWrap/>
            <w:hideMark/>
          </w:tcPr>
          <w:p w14:paraId="0FFB9E4D"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Gazimustafakemalpaşa</w:t>
            </w:r>
          </w:p>
        </w:tc>
        <w:tc>
          <w:tcPr>
            <w:tcW w:w="0" w:type="auto"/>
            <w:noWrap/>
            <w:hideMark/>
          </w:tcPr>
          <w:p w14:paraId="42F4B68E"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c>
          <w:tcPr>
            <w:tcW w:w="0" w:type="auto"/>
            <w:noWrap/>
            <w:hideMark/>
          </w:tcPr>
          <w:p w14:paraId="410C4379"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0" w:type="auto"/>
            <w:noWrap/>
            <w:hideMark/>
          </w:tcPr>
          <w:p w14:paraId="0E85434A"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w:t>
            </w:r>
          </w:p>
        </w:tc>
      </w:tr>
      <w:tr w:rsidR="0096201F" w:rsidRPr="00B75F50" w14:paraId="036D6BC0" w14:textId="77777777" w:rsidTr="0096201F">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41E78BAE" w14:textId="77777777" w:rsidR="0096201F" w:rsidRPr="00B75F50" w:rsidRDefault="0096201F" w:rsidP="0096201F">
            <w:pPr>
              <w:spacing w:before="0" w:after="0" w:line="240" w:lineRule="auto"/>
              <w:jc w:val="center"/>
              <w:rPr>
                <w:rFonts w:cs="Arial"/>
                <w:color w:val="000000"/>
                <w:sz w:val="18"/>
                <w:szCs w:val="18"/>
              </w:rPr>
            </w:pPr>
            <w:r w:rsidRPr="00B75F50">
              <w:rPr>
                <w:rFonts w:cs="Arial"/>
                <w:color w:val="000000"/>
                <w:sz w:val="18"/>
                <w:szCs w:val="18"/>
              </w:rPr>
              <w:t>9</w:t>
            </w:r>
          </w:p>
        </w:tc>
        <w:tc>
          <w:tcPr>
            <w:tcW w:w="0" w:type="auto"/>
            <w:noWrap/>
            <w:hideMark/>
          </w:tcPr>
          <w:p w14:paraId="6AE65F9C"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Tekirdağ</w:t>
            </w:r>
          </w:p>
        </w:tc>
        <w:tc>
          <w:tcPr>
            <w:tcW w:w="0" w:type="auto"/>
            <w:noWrap/>
            <w:hideMark/>
          </w:tcPr>
          <w:p w14:paraId="22EED5DD"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Çerkezköy</w:t>
            </w:r>
          </w:p>
        </w:tc>
        <w:tc>
          <w:tcPr>
            <w:tcW w:w="0" w:type="auto"/>
            <w:noWrap/>
            <w:hideMark/>
          </w:tcPr>
          <w:p w14:paraId="3F8F523B"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İstasyon</w:t>
            </w:r>
          </w:p>
        </w:tc>
        <w:tc>
          <w:tcPr>
            <w:tcW w:w="0" w:type="auto"/>
            <w:noWrap/>
            <w:hideMark/>
          </w:tcPr>
          <w:p w14:paraId="78527E31"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11</w:t>
            </w:r>
          </w:p>
        </w:tc>
        <w:tc>
          <w:tcPr>
            <w:tcW w:w="0" w:type="auto"/>
            <w:noWrap/>
            <w:hideMark/>
          </w:tcPr>
          <w:p w14:paraId="0FC01910"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0</w:t>
            </w:r>
          </w:p>
        </w:tc>
        <w:tc>
          <w:tcPr>
            <w:tcW w:w="0" w:type="auto"/>
            <w:noWrap/>
            <w:hideMark/>
          </w:tcPr>
          <w:p w14:paraId="578E26A5" w14:textId="77777777" w:rsidR="0096201F" w:rsidRPr="00B75F50" w:rsidRDefault="0096201F" w:rsidP="0096201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11</w:t>
            </w:r>
          </w:p>
        </w:tc>
      </w:tr>
      <w:tr w:rsidR="0096201F" w:rsidRPr="00B75F50" w14:paraId="3881FD97" w14:textId="77777777" w:rsidTr="0096201F">
        <w:trPr>
          <w:trHeight w:val="240"/>
        </w:trPr>
        <w:tc>
          <w:tcPr>
            <w:cnfStyle w:val="001000000000" w:firstRow="0" w:lastRow="0" w:firstColumn="1" w:lastColumn="0" w:oddVBand="0" w:evenVBand="0" w:oddHBand="0" w:evenHBand="0" w:firstRowFirstColumn="0" w:firstRowLastColumn="0" w:lastRowFirstColumn="0" w:lastRowLastColumn="0"/>
            <w:tcW w:w="0" w:type="auto"/>
            <w:gridSpan w:val="4"/>
            <w:noWrap/>
            <w:hideMark/>
          </w:tcPr>
          <w:p w14:paraId="17CB5621" w14:textId="77777777" w:rsidR="0096201F" w:rsidRPr="00B75F50" w:rsidRDefault="0096201F" w:rsidP="0096201F">
            <w:pPr>
              <w:spacing w:before="0" w:after="0" w:line="240" w:lineRule="auto"/>
              <w:jc w:val="center"/>
              <w:rPr>
                <w:rFonts w:cs="Arial"/>
                <w:color w:val="000000"/>
                <w:sz w:val="18"/>
                <w:szCs w:val="18"/>
              </w:rPr>
            </w:pPr>
            <w:r w:rsidRPr="00B75F50">
              <w:rPr>
                <w:rFonts w:cs="Arial"/>
                <w:color w:val="000000"/>
                <w:sz w:val="18"/>
                <w:szCs w:val="18"/>
              </w:rPr>
              <w:t>Toplam</w:t>
            </w:r>
          </w:p>
        </w:tc>
        <w:tc>
          <w:tcPr>
            <w:tcW w:w="0" w:type="auto"/>
            <w:noWrap/>
            <w:hideMark/>
          </w:tcPr>
          <w:p w14:paraId="6EB3FE5C"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147</w:t>
            </w:r>
          </w:p>
        </w:tc>
        <w:tc>
          <w:tcPr>
            <w:tcW w:w="0" w:type="auto"/>
            <w:noWrap/>
            <w:hideMark/>
          </w:tcPr>
          <w:p w14:paraId="0A320F7A"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21</w:t>
            </w:r>
          </w:p>
        </w:tc>
        <w:tc>
          <w:tcPr>
            <w:tcW w:w="0" w:type="auto"/>
            <w:noWrap/>
            <w:hideMark/>
          </w:tcPr>
          <w:p w14:paraId="3D887F22" w14:textId="77777777" w:rsidR="0096201F" w:rsidRPr="00B75F50" w:rsidRDefault="0096201F" w:rsidP="0096201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B75F50">
              <w:rPr>
                <w:rFonts w:cs="Arial"/>
                <w:b/>
                <w:bCs/>
                <w:color w:val="000000"/>
                <w:sz w:val="18"/>
                <w:szCs w:val="18"/>
              </w:rPr>
              <w:t>168</w:t>
            </w:r>
          </w:p>
        </w:tc>
      </w:tr>
    </w:tbl>
    <w:p w14:paraId="64469CCC" w14:textId="68027108" w:rsidR="001B6015" w:rsidRPr="00B75F50" w:rsidRDefault="001B6015" w:rsidP="001B6015">
      <w:pPr>
        <w:rPr>
          <w:i/>
          <w:iCs/>
          <w:sz w:val="18"/>
          <w:szCs w:val="18"/>
        </w:rPr>
      </w:pPr>
      <w:bookmarkStart w:id="113" w:name="_Toc209877707"/>
      <w:r w:rsidRPr="00B75F50">
        <w:rPr>
          <w:i/>
          <w:iCs/>
          <w:sz w:val="18"/>
          <w:szCs w:val="18"/>
        </w:rPr>
        <w:t>Kaynak: AYGM, 2025</w:t>
      </w:r>
    </w:p>
    <w:p w14:paraId="254CB26E" w14:textId="25EF3164" w:rsidR="00F20F5C" w:rsidRPr="00B75F50" w:rsidRDefault="00F20F5C" w:rsidP="000D675D">
      <w:pPr>
        <w:pStyle w:val="Heading3"/>
        <w:numPr>
          <w:ilvl w:val="2"/>
          <w:numId w:val="66"/>
        </w:numPr>
        <w:ind w:left="567" w:hanging="567"/>
      </w:pPr>
      <w:bookmarkStart w:id="114" w:name="_Toc216969987"/>
      <w:r w:rsidRPr="00B75F50">
        <w:t>Kümülatif Etkilerden Etkilenen Kişiler</w:t>
      </w:r>
      <w:bookmarkEnd w:id="113"/>
      <w:bookmarkEnd w:id="114"/>
      <w:r w:rsidRPr="00B75F50">
        <w:t xml:space="preserve"> </w:t>
      </w:r>
    </w:p>
    <w:p w14:paraId="6FD39C73" w14:textId="2572C27B" w:rsidR="005C63E0" w:rsidRPr="00B75F50" w:rsidRDefault="005C63E0" w:rsidP="009435FE">
      <w:r w:rsidRPr="00B75F50">
        <w:t>Kümülatif etki tanımı olarak</w:t>
      </w:r>
    </w:p>
    <w:p w14:paraId="6DF0D611" w14:textId="2857B05F" w:rsidR="005C63E0" w:rsidRPr="00B75F50" w:rsidRDefault="6F9EEFBD" w:rsidP="006842C6">
      <w:pPr>
        <w:pStyle w:val="ListParagraph"/>
        <w:numPr>
          <w:ilvl w:val="0"/>
          <w:numId w:val="11"/>
        </w:numPr>
        <w:spacing w:line="276" w:lineRule="auto"/>
      </w:pPr>
      <w:r w:rsidRPr="00B75F50">
        <w:t>Aynı projenin birden fazla bileşeninden etkilenen parsel kullanıcı ve malikleri ve/veya</w:t>
      </w:r>
    </w:p>
    <w:p w14:paraId="4BE2915A" w14:textId="77777777" w:rsidR="005C63E0" w:rsidRPr="00B75F50" w:rsidRDefault="005C63E0" w:rsidP="006842C6">
      <w:pPr>
        <w:pStyle w:val="ListParagraph"/>
        <w:numPr>
          <w:ilvl w:val="0"/>
          <w:numId w:val="11"/>
        </w:numPr>
        <w:spacing w:line="276" w:lineRule="auto"/>
      </w:pPr>
      <w:r w:rsidRPr="00B75F50">
        <w:t>Kullanıcı ve maliklerin farklı projelerin arazi edinimi faaliyetlerinden etkilenenler</w:t>
      </w:r>
    </w:p>
    <w:p w14:paraId="23C35FC4" w14:textId="77777777" w:rsidR="005C63E0" w:rsidRPr="00B75F50" w:rsidRDefault="005C63E0" w:rsidP="009435FE">
      <w:r w:rsidRPr="00B75F50">
        <w:t xml:space="preserve">Aynı proje bileşeniyle ilgili olarak gerekli bilgi bölünmüş parseller bölümünde detaylı bir şekilde belirtilmiştir. </w:t>
      </w:r>
    </w:p>
    <w:p w14:paraId="32662339" w14:textId="6BF7CB78" w:rsidR="005C63E0" w:rsidRPr="00B75F50" w:rsidRDefault="005C63E0" w:rsidP="009435FE">
      <w:r w:rsidRPr="00B75F50">
        <w:lastRenderedPageBreak/>
        <w:t xml:space="preserve">Farklı projeler kapsamında </w:t>
      </w:r>
      <w:r w:rsidR="0022436E" w:rsidRPr="00B75F50">
        <w:t>bölgede yürütülen ve/veya yürütülmesi devam eden projeler;</w:t>
      </w:r>
    </w:p>
    <w:p w14:paraId="7B1E8A4F" w14:textId="687ABB84" w:rsidR="0022436E" w:rsidRPr="00B75F50" w:rsidRDefault="0022436E" w:rsidP="006842C6">
      <w:pPr>
        <w:pStyle w:val="ListParagraph"/>
        <w:numPr>
          <w:ilvl w:val="0"/>
          <w:numId w:val="12"/>
        </w:numPr>
        <w:spacing w:line="276" w:lineRule="auto"/>
      </w:pPr>
      <w:r w:rsidRPr="00B75F50">
        <w:t>Çerkezköy-Kapıkule Demiryolu Projesi (Başlangıç tarihi 2019 – devam ediyor)</w:t>
      </w:r>
    </w:p>
    <w:p w14:paraId="4904DB4F" w14:textId="587EE7F4" w:rsidR="0022436E" w:rsidRPr="00B75F50" w:rsidRDefault="0022436E" w:rsidP="006842C6">
      <w:pPr>
        <w:pStyle w:val="ListParagraph"/>
        <w:numPr>
          <w:ilvl w:val="0"/>
          <w:numId w:val="12"/>
        </w:numPr>
        <w:spacing w:line="276" w:lineRule="auto"/>
      </w:pPr>
      <w:r w:rsidRPr="00B75F50">
        <w:t>Nakkaş-Başakşehir Otobanı Projesi (Başlangıç tarihi 2022 – devam ediyor)</w:t>
      </w:r>
    </w:p>
    <w:p w14:paraId="0A22FEDF" w14:textId="2302B610" w:rsidR="007B75B2" w:rsidRPr="00B75F50" w:rsidRDefault="007B75B2" w:rsidP="006842C6">
      <w:pPr>
        <w:pStyle w:val="ListParagraph"/>
        <w:numPr>
          <w:ilvl w:val="0"/>
          <w:numId w:val="12"/>
        </w:numPr>
        <w:spacing w:line="276" w:lineRule="auto"/>
      </w:pPr>
      <w:r w:rsidRPr="00B75F50">
        <w:t>İSKİ, BOTAŞ, TEİAŞ, vb belediye ve kamu kurumlarının yatırımları (Her birinin ayrı ayrı tespit edilmesi gerekmektedir)</w:t>
      </w:r>
    </w:p>
    <w:p w14:paraId="17A891B9" w14:textId="765F86D5" w:rsidR="005C63E0" w:rsidRPr="00B75F50" w:rsidRDefault="00436DEB" w:rsidP="009435FE">
      <w:r w:rsidRPr="00B75F50">
        <w:t>Kümülatif etkiler ek bir çalışmayla belirlenecektir</w:t>
      </w:r>
      <w:r w:rsidR="0022436E" w:rsidRPr="00B75F50">
        <w:t xml:space="preserve">. </w:t>
      </w:r>
    </w:p>
    <w:p w14:paraId="1F878959" w14:textId="77777777" w:rsidR="0072774C" w:rsidRPr="00B75F50" w:rsidRDefault="0072774C" w:rsidP="009435FE"/>
    <w:p w14:paraId="0BA77377" w14:textId="77777777" w:rsidR="0072774C" w:rsidRPr="00B75F50" w:rsidRDefault="0072774C" w:rsidP="009435FE">
      <w:pPr>
        <w:sectPr w:rsidR="0072774C" w:rsidRPr="00B75F50" w:rsidSect="00D15578">
          <w:pgSz w:w="11906" w:h="16838"/>
          <w:pgMar w:top="1134" w:right="1134" w:bottom="1134" w:left="1134" w:header="680" w:footer="680" w:gutter="0"/>
          <w:cols w:space="708"/>
          <w:docGrid w:linePitch="360"/>
        </w:sectPr>
      </w:pPr>
    </w:p>
    <w:p w14:paraId="0E266984" w14:textId="7B4C0CDA" w:rsidR="00414A22" w:rsidRPr="00B75F50" w:rsidRDefault="00414A22" w:rsidP="006842C6">
      <w:pPr>
        <w:pStyle w:val="Heading2"/>
        <w:numPr>
          <w:ilvl w:val="1"/>
          <w:numId w:val="28"/>
        </w:numPr>
      </w:pPr>
      <w:bookmarkStart w:id="115" w:name="_Toc209877708"/>
      <w:bookmarkStart w:id="116" w:name="_Toc216969988"/>
      <w:r w:rsidRPr="00B75F50">
        <w:lastRenderedPageBreak/>
        <w:t>Hassas Gruplar</w:t>
      </w:r>
      <w:bookmarkEnd w:id="115"/>
      <w:bookmarkEnd w:id="116"/>
    </w:p>
    <w:p w14:paraId="7D236002" w14:textId="27B21105" w:rsidR="00537983" w:rsidRPr="00B75F50" w:rsidRDefault="00537983" w:rsidP="00174B02">
      <w:r w:rsidRPr="00B75F50">
        <w:t>PUB tarafından hazırlanan çalışmada etkilenen parsellerdeki hassas grup bilgileri güncellenmiştir. Buna göre hassas gruplar 3 başlık altında toplanmış</w:t>
      </w:r>
      <w:r w:rsidR="00D81D76" w:rsidRPr="00B75F50">
        <w:t>tır. Bu gruplar sosyo-ekonomik ve fiziksel duruma dayalı hassasiyete sahip PEKler, Projeden kaynaklı ek hassasiyeti olabilecek PEKler</w:t>
      </w:r>
      <w:r w:rsidR="00361079" w:rsidRPr="00B75F50">
        <w:t xml:space="preserve"> ve Proje kaynaklı potansiyel hassasiyeti olan PEKler olarak </w:t>
      </w:r>
      <w:r w:rsidR="00BF3E76" w:rsidRPr="00B75F50">
        <w:t xml:space="preserve">belirlenmiştir. Tüm </w:t>
      </w:r>
      <w:r w:rsidRPr="00B75F50">
        <w:t>gruplar için belirlenmiş alt grup hassas grup türlerine göre hassas kişilerin bilgileri düzenlenmiştir.  Buna göre</w:t>
      </w:r>
      <w:r w:rsidR="0043373F" w:rsidRPr="00B75F50">
        <w:t xml:space="preserve"> etkilenen PEK’ler arasında</w:t>
      </w:r>
      <w:r w:rsidRPr="00B75F50">
        <w:t xml:space="preserve"> toplam </w:t>
      </w:r>
      <w:r w:rsidR="004E4152" w:rsidRPr="00B75F50">
        <w:t xml:space="preserve">50 hassas kişi tespit edilmiştir. Detaylar aşağıdaki tabloda gösterilmiştir. </w:t>
      </w:r>
    </w:p>
    <w:p w14:paraId="5F4975D6" w14:textId="132EE1C9" w:rsidR="0034687D" w:rsidRPr="00B75F50" w:rsidRDefault="0034687D" w:rsidP="0034687D">
      <w:pPr>
        <w:pStyle w:val="Caption"/>
        <w:keepNext/>
      </w:pPr>
      <w:bookmarkStart w:id="117" w:name="_Toc216969953"/>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24</w:t>
        </w:r>
      </w:fldSimple>
      <w:r w:rsidRPr="00B75F50">
        <w:t>. Projeden Etkilenen Hassas Grupların Bilgileri</w:t>
      </w:r>
      <w:bookmarkEnd w:id="117"/>
    </w:p>
    <w:tbl>
      <w:tblPr>
        <w:tblStyle w:val="ListTable3-Accent1"/>
        <w:tblW w:w="5000" w:type="pct"/>
        <w:tblLook w:val="04A0" w:firstRow="1" w:lastRow="0" w:firstColumn="1" w:lastColumn="0" w:noHBand="0" w:noVBand="1"/>
      </w:tblPr>
      <w:tblGrid>
        <w:gridCol w:w="2072"/>
        <w:gridCol w:w="4687"/>
        <w:gridCol w:w="2869"/>
      </w:tblGrid>
      <w:tr w:rsidR="0034687D" w:rsidRPr="00B75F50" w14:paraId="6953848F" w14:textId="77777777" w:rsidTr="001B6015">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076" w:type="pct"/>
            <w:hideMark/>
          </w:tcPr>
          <w:p w14:paraId="08DFAEFA" w14:textId="77777777" w:rsidR="0034687D" w:rsidRPr="00B75F50" w:rsidRDefault="0034687D" w:rsidP="0034687D">
            <w:pPr>
              <w:spacing w:before="0" w:after="0" w:line="240" w:lineRule="auto"/>
              <w:jc w:val="left"/>
              <w:rPr>
                <w:szCs w:val="20"/>
              </w:rPr>
            </w:pPr>
            <w:r w:rsidRPr="00B75F50">
              <w:rPr>
                <w:szCs w:val="20"/>
              </w:rPr>
              <w:t>Hassaslık Türü</w:t>
            </w:r>
          </w:p>
        </w:tc>
        <w:tc>
          <w:tcPr>
            <w:tcW w:w="2434" w:type="pct"/>
            <w:noWrap/>
            <w:hideMark/>
          </w:tcPr>
          <w:p w14:paraId="08485C2E" w14:textId="77777777" w:rsidR="0034687D" w:rsidRPr="00B75F50" w:rsidRDefault="0034687D" w:rsidP="0034687D">
            <w:pPr>
              <w:spacing w:before="0" w:after="0" w:line="240" w:lineRule="auto"/>
              <w:jc w:val="left"/>
              <w:cnfStyle w:val="100000000000" w:firstRow="1" w:lastRow="0" w:firstColumn="0" w:lastColumn="0" w:oddVBand="0" w:evenVBand="0" w:oddHBand="0" w:evenHBand="0" w:firstRowFirstColumn="0" w:firstRowLastColumn="0" w:lastRowFirstColumn="0" w:lastRowLastColumn="0"/>
              <w:rPr>
                <w:szCs w:val="20"/>
              </w:rPr>
            </w:pPr>
            <w:r w:rsidRPr="00B75F50">
              <w:rPr>
                <w:szCs w:val="20"/>
              </w:rPr>
              <w:t>Hassas Grup Bilgisi</w:t>
            </w:r>
          </w:p>
        </w:tc>
        <w:tc>
          <w:tcPr>
            <w:tcW w:w="1491" w:type="pct"/>
            <w:noWrap/>
            <w:hideMark/>
          </w:tcPr>
          <w:p w14:paraId="5B04FC65" w14:textId="77777777" w:rsidR="0034687D" w:rsidRPr="00B75F50" w:rsidRDefault="0034687D" w:rsidP="0034687D">
            <w:pPr>
              <w:spacing w:before="0" w:after="0" w:line="240" w:lineRule="auto"/>
              <w:jc w:val="left"/>
              <w:cnfStyle w:val="100000000000" w:firstRow="1" w:lastRow="0" w:firstColumn="0" w:lastColumn="0" w:oddVBand="0" w:evenVBand="0" w:oddHBand="0" w:evenHBand="0" w:firstRowFirstColumn="0" w:firstRowLastColumn="0" w:lastRowFirstColumn="0" w:lastRowLastColumn="0"/>
              <w:rPr>
                <w:szCs w:val="20"/>
              </w:rPr>
            </w:pPr>
            <w:r w:rsidRPr="00B75F50">
              <w:rPr>
                <w:szCs w:val="20"/>
              </w:rPr>
              <w:t>Hassas Kişi Sayısı</w:t>
            </w:r>
          </w:p>
        </w:tc>
      </w:tr>
      <w:tr w:rsidR="0034687D" w:rsidRPr="00B75F50" w14:paraId="6F28E72B" w14:textId="77777777" w:rsidTr="001B6015">
        <w:trPr>
          <w:cnfStyle w:val="000000100000" w:firstRow="0" w:lastRow="0" w:firstColumn="0" w:lastColumn="0" w:oddVBand="0" w:evenVBand="0" w:oddHBand="1" w:evenHBand="0" w:firstRowFirstColumn="0" w:firstRowLastColumn="0" w:lastRowFirstColumn="0" w:lastRowLastColumn="0"/>
          <w:trHeight w:val="1188"/>
        </w:trPr>
        <w:tc>
          <w:tcPr>
            <w:cnfStyle w:val="001000000000" w:firstRow="0" w:lastRow="0" w:firstColumn="1" w:lastColumn="0" w:oddVBand="0" w:evenVBand="0" w:oddHBand="0" w:evenHBand="0" w:firstRowFirstColumn="0" w:firstRowLastColumn="0" w:lastRowFirstColumn="0" w:lastRowLastColumn="0"/>
            <w:tcW w:w="1076" w:type="pct"/>
            <w:vMerge w:val="restart"/>
            <w:hideMark/>
          </w:tcPr>
          <w:p w14:paraId="441141EF" w14:textId="77777777" w:rsidR="0034687D" w:rsidRPr="00B75F50" w:rsidRDefault="0034687D" w:rsidP="0034687D">
            <w:pPr>
              <w:spacing w:before="0" w:after="0" w:line="240" w:lineRule="auto"/>
              <w:jc w:val="left"/>
              <w:rPr>
                <w:color w:val="000000"/>
                <w:szCs w:val="20"/>
              </w:rPr>
            </w:pPr>
            <w:r w:rsidRPr="00B75F50">
              <w:rPr>
                <w:color w:val="000000"/>
                <w:szCs w:val="20"/>
              </w:rPr>
              <w:t>Hassaslık Türü-1: Sosyoekonomik ve fiziksel duruma dayalı hassasiyetlere sahip PEKler</w:t>
            </w:r>
          </w:p>
        </w:tc>
        <w:tc>
          <w:tcPr>
            <w:tcW w:w="2434" w:type="pct"/>
            <w:hideMark/>
          </w:tcPr>
          <w:p w14:paraId="651B3B73" w14:textId="582C744A" w:rsidR="0034687D" w:rsidRPr="00B75F50" w:rsidRDefault="0034687D" w:rsidP="003468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Cs w:val="20"/>
              </w:rPr>
            </w:pPr>
            <w:r w:rsidRPr="00B75F50">
              <w:rPr>
                <w:color w:val="000000"/>
                <w:szCs w:val="20"/>
              </w:rPr>
              <w:t>1. Projeden etkilenen bir arazinin kullanıcısı/sahibi olan, geliri asgari ücretin altında olan (gelir testi sonuçlarına göre G0 veya G1 kategorisine giren) ve yardıma muhtaç yoksullar</w:t>
            </w:r>
          </w:p>
        </w:tc>
        <w:tc>
          <w:tcPr>
            <w:tcW w:w="1491" w:type="pct"/>
            <w:noWrap/>
            <w:hideMark/>
          </w:tcPr>
          <w:p w14:paraId="60C48B82" w14:textId="77777777" w:rsidR="0034687D" w:rsidRPr="00B75F50" w:rsidRDefault="0034687D" w:rsidP="0034687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Cs w:val="20"/>
              </w:rPr>
            </w:pPr>
            <w:r w:rsidRPr="00B75F50">
              <w:rPr>
                <w:color w:val="000000"/>
                <w:szCs w:val="20"/>
              </w:rPr>
              <w:t>1</w:t>
            </w:r>
          </w:p>
        </w:tc>
      </w:tr>
      <w:tr w:rsidR="0034687D" w:rsidRPr="00B75F50" w14:paraId="7919388F" w14:textId="77777777" w:rsidTr="001B6015">
        <w:trPr>
          <w:trHeight w:val="1812"/>
        </w:trPr>
        <w:tc>
          <w:tcPr>
            <w:cnfStyle w:val="001000000000" w:firstRow="0" w:lastRow="0" w:firstColumn="1" w:lastColumn="0" w:oddVBand="0" w:evenVBand="0" w:oddHBand="0" w:evenHBand="0" w:firstRowFirstColumn="0" w:firstRowLastColumn="0" w:lastRowFirstColumn="0" w:lastRowLastColumn="0"/>
            <w:tcW w:w="1076" w:type="pct"/>
            <w:vMerge/>
            <w:hideMark/>
          </w:tcPr>
          <w:p w14:paraId="0F3960DF" w14:textId="77777777" w:rsidR="0034687D" w:rsidRPr="00B75F50" w:rsidRDefault="0034687D" w:rsidP="0034687D">
            <w:pPr>
              <w:spacing w:before="0" w:after="0" w:line="240" w:lineRule="auto"/>
              <w:jc w:val="left"/>
              <w:rPr>
                <w:color w:val="000000"/>
                <w:szCs w:val="20"/>
              </w:rPr>
            </w:pPr>
          </w:p>
        </w:tc>
        <w:tc>
          <w:tcPr>
            <w:tcW w:w="2434" w:type="pct"/>
            <w:hideMark/>
          </w:tcPr>
          <w:p w14:paraId="2746156B" w14:textId="77777777" w:rsidR="0034687D" w:rsidRPr="00B75F50" w:rsidRDefault="0034687D" w:rsidP="003468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Cs w:val="20"/>
              </w:rPr>
            </w:pPr>
            <w:r w:rsidRPr="00B75F50">
              <w:rPr>
                <w:color w:val="000000"/>
                <w:szCs w:val="20"/>
              </w:rPr>
              <w:t>2. 65 yaş ve üzerinde olan ve arazisini kaybeden hanenin ana gelir sağlayıcısı olan veya toprağa dayalı tarımsal faaliyetlerle fiziki kısıtlarıyla nedeniyle aktif bir şekilde uğraşamayan, bu nedenle de dolaylı kazanç sağladığı araziyi Proje nedeniyle kaybetmesinden ötürü geçimini geri kazanmakta zorlanan yaşlı PEKler</w:t>
            </w:r>
          </w:p>
        </w:tc>
        <w:tc>
          <w:tcPr>
            <w:tcW w:w="1491" w:type="pct"/>
            <w:noWrap/>
            <w:hideMark/>
          </w:tcPr>
          <w:p w14:paraId="46B06B82" w14:textId="77777777" w:rsidR="0034687D" w:rsidRPr="00B75F50" w:rsidRDefault="0034687D" w:rsidP="0034687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B75F50">
              <w:rPr>
                <w:color w:val="000000"/>
                <w:szCs w:val="20"/>
              </w:rPr>
              <w:t>13</w:t>
            </w:r>
          </w:p>
        </w:tc>
      </w:tr>
      <w:tr w:rsidR="0034687D" w:rsidRPr="00B75F50" w14:paraId="2EB9F580" w14:textId="77777777" w:rsidTr="001B6015">
        <w:trPr>
          <w:cnfStyle w:val="000000100000" w:firstRow="0" w:lastRow="0" w:firstColumn="0" w:lastColumn="0" w:oddVBand="0" w:evenVBand="0" w:oddHBand="1" w:evenHBand="0" w:firstRowFirstColumn="0" w:firstRowLastColumn="0" w:lastRowFirstColumn="0" w:lastRowLastColumn="0"/>
          <w:trHeight w:val="1284"/>
        </w:trPr>
        <w:tc>
          <w:tcPr>
            <w:cnfStyle w:val="001000000000" w:firstRow="0" w:lastRow="0" w:firstColumn="1" w:lastColumn="0" w:oddVBand="0" w:evenVBand="0" w:oddHBand="0" w:evenHBand="0" w:firstRowFirstColumn="0" w:firstRowLastColumn="0" w:lastRowFirstColumn="0" w:lastRowLastColumn="0"/>
            <w:tcW w:w="1076" w:type="pct"/>
            <w:vMerge/>
            <w:hideMark/>
          </w:tcPr>
          <w:p w14:paraId="579BBA16" w14:textId="77777777" w:rsidR="0034687D" w:rsidRPr="00B75F50" w:rsidRDefault="0034687D" w:rsidP="0034687D">
            <w:pPr>
              <w:spacing w:before="0" w:after="0" w:line="240" w:lineRule="auto"/>
              <w:jc w:val="left"/>
              <w:rPr>
                <w:color w:val="000000"/>
                <w:szCs w:val="20"/>
              </w:rPr>
            </w:pPr>
          </w:p>
        </w:tc>
        <w:tc>
          <w:tcPr>
            <w:tcW w:w="2434" w:type="pct"/>
            <w:hideMark/>
          </w:tcPr>
          <w:p w14:paraId="0C3ECCD1" w14:textId="77777777" w:rsidR="0034687D" w:rsidRPr="00B75F50" w:rsidRDefault="0034687D" w:rsidP="003468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Cs w:val="20"/>
              </w:rPr>
            </w:pPr>
            <w:r w:rsidRPr="00B75F50">
              <w:rPr>
                <w:color w:val="000000"/>
                <w:szCs w:val="20"/>
              </w:rPr>
              <w:t>3. Kendisi en az %40 oranında engelli olan veya hanesinde en az %40 oranında engelli üyesi olan ve bu nedenle, tarımsal faaliyeti bizzat yürütmekte zorlanan ancak toprağa dayalı geliri arazi ediniminden etkilenen PEKler</w:t>
            </w:r>
          </w:p>
        </w:tc>
        <w:tc>
          <w:tcPr>
            <w:tcW w:w="1491" w:type="pct"/>
            <w:noWrap/>
            <w:hideMark/>
          </w:tcPr>
          <w:p w14:paraId="604413D6" w14:textId="77777777" w:rsidR="0034687D" w:rsidRPr="00B75F50" w:rsidRDefault="0034687D" w:rsidP="0034687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Cs w:val="20"/>
              </w:rPr>
            </w:pPr>
            <w:r w:rsidRPr="00B75F50">
              <w:rPr>
                <w:color w:val="000000"/>
                <w:szCs w:val="20"/>
              </w:rPr>
              <w:t>7</w:t>
            </w:r>
          </w:p>
        </w:tc>
      </w:tr>
      <w:tr w:rsidR="0034687D" w:rsidRPr="00B75F50" w14:paraId="2FAB3772" w14:textId="77777777" w:rsidTr="001B6015">
        <w:trPr>
          <w:trHeight w:val="624"/>
        </w:trPr>
        <w:tc>
          <w:tcPr>
            <w:cnfStyle w:val="001000000000" w:firstRow="0" w:lastRow="0" w:firstColumn="1" w:lastColumn="0" w:oddVBand="0" w:evenVBand="0" w:oddHBand="0" w:evenHBand="0" w:firstRowFirstColumn="0" w:firstRowLastColumn="0" w:lastRowFirstColumn="0" w:lastRowLastColumn="0"/>
            <w:tcW w:w="1076" w:type="pct"/>
            <w:vMerge w:val="restart"/>
            <w:hideMark/>
          </w:tcPr>
          <w:p w14:paraId="2F0BF389" w14:textId="77777777" w:rsidR="0034687D" w:rsidRPr="00B75F50" w:rsidRDefault="0034687D" w:rsidP="0034687D">
            <w:pPr>
              <w:spacing w:before="0" w:after="0" w:line="240" w:lineRule="auto"/>
              <w:jc w:val="left"/>
              <w:rPr>
                <w:color w:val="000000"/>
                <w:szCs w:val="20"/>
              </w:rPr>
            </w:pPr>
            <w:r w:rsidRPr="00B75F50">
              <w:rPr>
                <w:color w:val="000000"/>
                <w:szCs w:val="20"/>
              </w:rPr>
              <w:t>Hassaslık Türü-2: Projeden kaynaklı ek hassasiyetleri olan PEKler</w:t>
            </w:r>
          </w:p>
        </w:tc>
        <w:tc>
          <w:tcPr>
            <w:tcW w:w="2434" w:type="pct"/>
            <w:hideMark/>
          </w:tcPr>
          <w:p w14:paraId="788AA5E8" w14:textId="77777777" w:rsidR="0034687D" w:rsidRPr="00B75F50" w:rsidRDefault="0034687D" w:rsidP="003468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Cs w:val="20"/>
              </w:rPr>
            </w:pPr>
            <w:r w:rsidRPr="00B75F50">
              <w:rPr>
                <w:color w:val="000000"/>
                <w:szCs w:val="20"/>
              </w:rPr>
              <w:t>1. Arazilerinin yüzde 20'sinden fazlasını kaybeden arazi kullanıcıları</w:t>
            </w:r>
          </w:p>
        </w:tc>
        <w:tc>
          <w:tcPr>
            <w:tcW w:w="1491" w:type="pct"/>
            <w:noWrap/>
            <w:hideMark/>
          </w:tcPr>
          <w:p w14:paraId="7A0BBEFF" w14:textId="77777777" w:rsidR="0034687D" w:rsidRPr="00B75F50" w:rsidRDefault="0034687D" w:rsidP="0034687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B75F50">
              <w:rPr>
                <w:color w:val="000000"/>
                <w:szCs w:val="20"/>
              </w:rPr>
              <w:t>2</w:t>
            </w:r>
          </w:p>
        </w:tc>
      </w:tr>
      <w:tr w:rsidR="0034687D" w:rsidRPr="00B75F50" w14:paraId="450B38DC" w14:textId="77777777" w:rsidTr="001B6015">
        <w:trPr>
          <w:cnfStyle w:val="000000100000" w:firstRow="0" w:lastRow="0" w:firstColumn="0" w:lastColumn="0" w:oddVBand="0" w:evenVBand="0" w:oddHBand="1" w:evenHBand="0" w:firstRowFirstColumn="0" w:firstRowLastColumn="0" w:lastRowFirstColumn="0" w:lastRowLastColumn="0"/>
          <w:trHeight w:val="1248"/>
        </w:trPr>
        <w:tc>
          <w:tcPr>
            <w:cnfStyle w:val="001000000000" w:firstRow="0" w:lastRow="0" w:firstColumn="1" w:lastColumn="0" w:oddVBand="0" w:evenVBand="0" w:oddHBand="0" w:evenHBand="0" w:firstRowFirstColumn="0" w:firstRowLastColumn="0" w:lastRowFirstColumn="0" w:lastRowLastColumn="0"/>
            <w:tcW w:w="1076" w:type="pct"/>
            <w:vMerge/>
            <w:hideMark/>
          </w:tcPr>
          <w:p w14:paraId="567ADF2A" w14:textId="77777777" w:rsidR="0034687D" w:rsidRPr="00B75F50" w:rsidRDefault="0034687D" w:rsidP="0034687D">
            <w:pPr>
              <w:spacing w:before="0" w:after="0" w:line="240" w:lineRule="auto"/>
              <w:jc w:val="left"/>
              <w:rPr>
                <w:color w:val="000000"/>
                <w:szCs w:val="20"/>
              </w:rPr>
            </w:pPr>
          </w:p>
        </w:tc>
        <w:tc>
          <w:tcPr>
            <w:tcW w:w="2434" w:type="pct"/>
            <w:hideMark/>
          </w:tcPr>
          <w:p w14:paraId="42D0246D" w14:textId="77777777" w:rsidR="0034687D" w:rsidRPr="00B75F50" w:rsidRDefault="0034687D" w:rsidP="003468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Cs w:val="20"/>
              </w:rPr>
            </w:pPr>
            <w:r w:rsidRPr="00B75F50">
              <w:rPr>
                <w:color w:val="000000"/>
                <w:szCs w:val="20"/>
              </w:rPr>
              <w:t>2. Kamu/ Şahıs arazilerinin resmi/gayriresmi kullanıcısı olup kullandığı arazilerin yüzde 20'sinden fazlası Proje kapsamında kamulaştırma nedeniyle edinilen fiili arazi kullanıcıları</w:t>
            </w:r>
          </w:p>
        </w:tc>
        <w:tc>
          <w:tcPr>
            <w:tcW w:w="1491" w:type="pct"/>
            <w:noWrap/>
            <w:hideMark/>
          </w:tcPr>
          <w:p w14:paraId="46123F17" w14:textId="77777777" w:rsidR="0034687D" w:rsidRPr="00B75F50" w:rsidRDefault="0034687D" w:rsidP="0034687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Cs w:val="20"/>
              </w:rPr>
            </w:pPr>
            <w:r w:rsidRPr="00B75F50">
              <w:rPr>
                <w:color w:val="000000"/>
                <w:szCs w:val="20"/>
              </w:rPr>
              <w:t>17</w:t>
            </w:r>
          </w:p>
        </w:tc>
      </w:tr>
      <w:tr w:rsidR="0034687D" w:rsidRPr="00B75F50" w14:paraId="04BF7B1F" w14:textId="77777777" w:rsidTr="001B6015">
        <w:trPr>
          <w:trHeight w:val="780"/>
        </w:trPr>
        <w:tc>
          <w:tcPr>
            <w:cnfStyle w:val="001000000000" w:firstRow="0" w:lastRow="0" w:firstColumn="1" w:lastColumn="0" w:oddVBand="0" w:evenVBand="0" w:oddHBand="0" w:evenHBand="0" w:firstRowFirstColumn="0" w:firstRowLastColumn="0" w:lastRowFirstColumn="0" w:lastRowLastColumn="0"/>
            <w:tcW w:w="1076" w:type="pct"/>
            <w:vMerge/>
            <w:hideMark/>
          </w:tcPr>
          <w:p w14:paraId="5A913227" w14:textId="77777777" w:rsidR="0034687D" w:rsidRPr="00B75F50" w:rsidRDefault="0034687D" w:rsidP="0034687D">
            <w:pPr>
              <w:spacing w:before="0" w:after="0" w:line="240" w:lineRule="auto"/>
              <w:jc w:val="left"/>
              <w:rPr>
                <w:color w:val="000000"/>
                <w:szCs w:val="20"/>
              </w:rPr>
            </w:pPr>
          </w:p>
        </w:tc>
        <w:tc>
          <w:tcPr>
            <w:tcW w:w="2434" w:type="pct"/>
            <w:hideMark/>
          </w:tcPr>
          <w:p w14:paraId="0F3DE108" w14:textId="77777777" w:rsidR="0034687D" w:rsidRPr="00B75F50" w:rsidRDefault="0034687D" w:rsidP="003468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Cs w:val="20"/>
              </w:rPr>
            </w:pPr>
            <w:r w:rsidRPr="00B75F50">
              <w:rPr>
                <w:color w:val="000000"/>
                <w:szCs w:val="20"/>
              </w:rPr>
              <w:t>3. Otlatma için kullanılan ortak arazilerini Proje nedeniyle kaybeden ve kayıtlı hayvan varlığı olan haneler</w:t>
            </w:r>
          </w:p>
        </w:tc>
        <w:tc>
          <w:tcPr>
            <w:tcW w:w="1491" w:type="pct"/>
            <w:noWrap/>
            <w:hideMark/>
          </w:tcPr>
          <w:p w14:paraId="53EEA1BC" w14:textId="77777777" w:rsidR="0034687D" w:rsidRPr="00B75F50" w:rsidRDefault="0034687D" w:rsidP="0034687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B75F50">
              <w:rPr>
                <w:color w:val="000000"/>
                <w:szCs w:val="20"/>
              </w:rPr>
              <w:t>2</w:t>
            </w:r>
          </w:p>
        </w:tc>
      </w:tr>
      <w:tr w:rsidR="0034687D" w:rsidRPr="00B75F50" w14:paraId="07176ECB" w14:textId="77777777" w:rsidTr="001B60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076" w:type="pct"/>
            <w:vMerge/>
            <w:hideMark/>
          </w:tcPr>
          <w:p w14:paraId="40E3153A" w14:textId="77777777" w:rsidR="0034687D" w:rsidRPr="00B75F50" w:rsidRDefault="0034687D" w:rsidP="0034687D">
            <w:pPr>
              <w:spacing w:before="0" w:after="0" w:line="240" w:lineRule="auto"/>
              <w:jc w:val="left"/>
              <w:rPr>
                <w:color w:val="000000"/>
                <w:szCs w:val="20"/>
              </w:rPr>
            </w:pPr>
          </w:p>
        </w:tc>
        <w:tc>
          <w:tcPr>
            <w:tcW w:w="2434" w:type="pct"/>
            <w:hideMark/>
          </w:tcPr>
          <w:p w14:paraId="62B2180D" w14:textId="77777777" w:rsidR="0034687D" w:rsidRPr="00B75F50" w:rsidRDefault="0034687D" w:rsidP="003468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Cs w:val="20"/>
              </w:rPr>
            </w:pPr>
            <w:r w:rsidRPr="00B75F50">
              <w:rPr>
                <w:color w:val="000000"/>
                <w:szCs w:val="20"/>
              </w:rPr>
              <w:t>1. Aynı arazilerin çoklu kullanıcılarından biri olan ancak edinilen arazilerin tarımsal faaliyet yapan hissedar kullanıcıları</w:t>
            </w:r>
          </w:p>
        </w:tc>
        <w:tc>
          <w:tcPr>
            <w:tcW w:w="1491" w:type="pct"/>
            <w:noWrap/>
            <w:hideMark/>
          </w:tcPr>
          <w:p w14:paraId="65519D96" w14:textId="77777777" w:rsidR="0034687D" w:rsidRPr="00B75F50" w:rsidRDefault="0034687D" w:rsidP="0034687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Cs w:val="20"/>
              </w:rPr>
            </w:pPr>
            <w:r w:rsidRPr="00B75F50">
              <w:rPr>
                <w:color w:val="000000"/>
                <w:szCs w:val="20"/>
              </w:rPr>
              <w:t>2</w:t>
            </w:r>
          </w:p>
        </w:tc>
      </w:tr>
      <w:tr w:rsidR="0034687D" w:rsidRPr="00B75F50" w14:paraId="2678B912" w14:textId="77777777" w:rsidTr="001B6015">
        <w:trPr>
          <w:trHeight w:val="600"/>
        </w:trPr>
        <w:tc>
          <w:tcPr>
            <w:cnfStyle w:val="001000000000" w:firstRow="0" w:lastRow="0" w:firstColumn="1" w:lastColumn="0" w:oddVBand="0" w:evenVBand="0" w:oddHBand="0" w:evenHBand="0" w:firstRowFirstColumn="0" w:firstRowLastColumn="0" w:lastRowFirstColumn="0" w:lastRowLastColumn="0"/>
            <w:tcW w:w="1076" w:type="pct"/>
            <w:vMerge/>
            <w:hideMark/>
          </w:tcPr>
          <w:p w14:paraId="2902196B" w14:textId="77777777" w:rsidR="0034687D" w:rsidRPr="00B75F50" w:rsidRDefault="0034687D" w:rsidP="0034687D">
            <w:pPr>
              <w:spacing w:before="0" w:after="0" w:line="240" w:lineRule="auto"/>
              <w:jc w:val="left"/>
              <w:rPr>
                <w:color w:val="000000"/>
                <w:szCs w:val="20"/>
              </w:rPr>
            </w:pPr>
          </w:p>
        </w:tc>
        <w:tc>
          <w:tcPr>
            <w:tcW w:w="2434" w:type="pct"/>
            <w:hideMark/>
          </w:tcPr>
          <w:p w14:paraId="5095F623" w14:textId="77777777" w:rsidR="0034687D" w:rsidRPr="00B75F50" w:rsidRDefault="0034687D" w:rsidP="003468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Cs w:val="20"/>
              </w:rPr>
            </w:pPr>
            <w:r w:rsidRPr="00B75F50">
              <w:rPr>
                <w:color w:val="000000"/>
                <w:szCs w:val="20"/>
              </w:rPr>
              <w:t>2. Arazilerinin yüzde 20'sinden fazlasını kaybeden arazi malik/hissedarlar</w:t>
            </w:r>
          </w:p>
        </w:tc>
        <w:tc>
          <w:tcPr>
            <w:tcW w:w="1491" w:type="pct"/>
            <w:noWrap/>
            <w:hideMark/>
          </w:tcPr>
          <w:p w14:paraId="24107582" w14:textId="77777777" w:rsidR="0034687D" w:rsidRPr="00B75F50" w:rsidRDefault="0034687D" w:rsidP="0034687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B75F50">
              <w:rPr>
                <w:color w:val="000000"/>
                <w:szCs w:val="20"/>
              </w:rPr>
              <w:t>1</w:t>
            </w:r>
          </w:p>
        </w:tc>
      </w:tr>
      <w:tr w:rsidR="0034687D" w:rsidRPr="00B75F50" w14:paraId="04966426" w14:textId="77777777" w:rsidTr="001B6015">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076" w:type="pct"/>
            <w:vMerge w:val="restart"/>
            <w:hideMark/>
          </w:tcPr>
          <w:p w14:paraId="0060ADE7" w14:textId="77777777" w:rsidR="0034687D" w:rsidRPr="00B75F50" w:rsidRDefault="0034687D" w:rsidP="0034687D">
            <w:pPr>
              <w:spacing w:before="0" w:after="0" w:line="240" w:lineRule="auto"/>
              <w:jc w:val="left"/>
              <w:rPr>
                <w:color w:val="000000"/>
                <w:szCs w:val="20"/>
              </w:rPr>
            </w:pPr>
            <w:r w:rsidRPr="00B75F50">
              <w:rPr>
                <w:color w:val="000000"/>
                <w:szCs w:val="20"/>
              </w:rPr>
              <w:t>Hassaslık Türü-3: Proje kaynaklı potansiyel hassasiyetleri olan PEKler</w:t>
            </w:r>
          </w:p>
        </w:tc>
        <w:tc>
          <w:tcPr>
            <w:tcW w:w="2434" w:type="pct"/>
            <w:hideMark/>
          </w:tcPr>
          <w:p w14:paraId="17FC198A" w14:textId="77777777" w:rsidR="0034687D" w:rsidRPr="00B75F50" w:rsidRDefault="0034687D" w:rsidP="003468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Cs w:val="20"/>
              </w:rPr>
            </w:pPr>
            <w:r w:rsidRPr="00B75F50">
              <w:rPr>
                <w:color w:val="000000"/>
                <w:szCs w:val="20"/>
              </w:rPr>
              <w:t>1. Birden çok hassasiyeti olan yalnız yaşayan veya tek ebeveynli hane reisleri</w:t>
            </w:r>
          </w:p>
        </w:tc>
        <w:tc>
          <w:tcPr>
            <w:tcW w:w="1491" w:type="pct"/>
            <w:noWrap/>
            <w:hideMark/>
          </w:tcPr>
          <w:p w14:paraId="3D6C7377" w14:textId="77777777" w:rsidR="0034687D" w:rsidRPr="00B75F50" w:rsidRDefault="0034687D" w:rsidP="0034687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Cs w:val="20"/>
              </w:rPr>
            </w:pPr>
            <w:r w:rsidRPr="00B75F50">
              <w:rPr>
                <w:color w:val="000000"/>
                <w:szCs w:val="20"/>
              </w:rPr>
              <w:t>4</w:t>
            </w:r>
          </w:p>
        </w:tc>
      </w:tr>
      <w:tr w:rsidR="0034687D" w:rsidRPr="00B75F50" w14:paraId="12EDBE6A" w14:textId="77777777" w:rsidTr="001B6015">
        <w:trPr>
          <w:trHeight w:val="720"/>
        </w:trPr>
        <w:tc>
          <w:tcPr>
            <w:cnfStyle w:val="001000000000" w:firstRow="0" w:lastRow="0" w:firstColumn="1" w:lastColumn="0" w:oddVBand="0" w:evenVBand="0" w:oddHBand="0" w:evenHBand="0" w:firstRowFirstColumn="0" w:firstRowLastColumn="0" w:lastRowFirstColumn="0" w:lastRowLastColumn="0"/>
            <w:tcW w:w="1076" w:type="pct"/>
            <w:vMerge/>
            <w:hideMark/>
          </w:tcPr>
          <w:p w14:paraId="188CA92C" w14:textId="77777777" w:rsidR="0034687D" w:rsidRPr="00B75F50" w:rsidRDefault="0034687D" w:rsidP="0034687D">
            <w:pPr>
              <w:spacing w:before="0" w:after="0" w:line="240" w:lineRule="auto"/>
              <w:jc w:val="left"/>
              <w:rPr>
                <w:color w:val="000000"/>
                <w:szCs w:val="20"/>
              </w:rPr>
            </w:pPr>
          </w:p>
        </w:tc>
        <w:tc>
          <w:tcPr>
            <w:tcW w:w="2434" w:type="pct"/>
            <w:hideMark/>
          </w:tcPr>
          <w:p w14:paraId="6742CCA2" w14:textId="77777777" w:rsidR="0034687D" w:rsidRPr="00B75F50" w:rsidRDefault="0034687D" w:rsidP="003468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Cs w:val="20"/>
              </w:rPr>
            </w:pPr>
            <w:r w:rsidRPr="00B75F50">
              <w:rPr>
                <w:color w:val="000000"/>
                <w:szCs w:val="20"/>
              </w:rPr>
              <w:t>2. Ispartakule-Çerkezköy Demiryolu Hattı Projesi bileşenlerinin kümülatif etkilerinden etkilenen PEKler</w:t>
            </w:r>
          </w:p>
        </w:tc>
        <w:tc>
          <w:tcPr>
            <w:tcW w:w="1491" w:type="pct"/>
            <w:noWrap/>
            <w:hideMark/>
          </w:tcPr>
          <w:p w14:paraId="08B13FEB" w14:textId="77777777" w:rsidR="0034687D" w:rsidRPr="00B75F50" w:rsidRDefault="0034687D" w:rsidP="0034687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B75F50">
              <w:rPr>
                <w:color w:val="000000"/>
                <w:szCs w:val="20"/>
              </w:rPr>
              <w:t>1</w:t>
            </w:r>
          </w:p>
        </w:tc>
      </w:tr>
      <w:tr w:rsidR="0034687D" w:rsidRPr="00B75F50" w14:paraId="2C163F12" w14:textId="77777777" w:rsidTr="001B601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09" w:type="pct"/>
            <w:gridSpan w:val="2"/>
            <w:hideMark/>
          </w:tcPr>
          <w:p w14:paraId="45AEAA25" w14:textId="77777777" w:rsidR="0034687D" w:rsidRPr="00B75F50" w:rsidRDefault="0034687D" w:rsidP="0034687D">
            <w:pPr>
              <w:spacing w:before="0" w:after="0" w:line="240" w:lineRule="auto"/>
              <w:jc w:val="center"/>
              <w:rPr>
                <w:color w:val="000000"/>
                <w:szCs w:val="20"/>
              </w:rPr>
            </w:pPr>
            <w:r w:rsidRPr="00B75F50">
              <w:rPr>
                <w:color w:val="000000"/>
                <w:szCs w:val="20"/>
              </w:rPr>
              <w:t>Toplam</w:t>
            </w:r>
          </w:p>
        </w:tc>
        <w:tc>
          <w:tcPr>
            <w:tcW w:w="1491" w:type="pct"/>
            <w:noWrap/>
            <w:hideMark/>
          </w:tcPr>
          <w:p w14:paraId="58C22BC6" w14:textId="77777777" w:rsidR="0034687D" w:rsidRPr="00B75F50" w:rsidRDefault="0034687D" w:rsidP="0034687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color w:val="000000"/>
                <w:szCs w:val="20"/>
              </w:rPr>
            </w:pPr>
            <w:r w:rsidRPr="00B75F50">
              <w:rPr>
                <w:b/>
                <w:bCs/>
                <w:color w:val="000000"/>
                <w:szCs w:val="20"/>
              </w:rPr>
              <w:t>50</w:t>
            </w:r>
          </w:p>
        </w:tc>
      </w:tr>
    </w:tbl>
    <w:p w14:paraId="3A18F9CD" w14:textId="5E848EBD" w:rsidR="0034687D" w:rsidRPr="00B75F50" w:rsidRDefault="001B6015" w:rsidP="00174B02">
      <w:pPr>
        <w:rPr>
          <w:i/>
          <w:iCs/>
          <w:sz w:val="18"/>
          <w:szCs w:val="18"/>
        </w:rPr>
      </w:pPr>
      <w:r w:rsidRPr="00B75F50">
        <w:rPr>
          <w:i/>
          <w:iCs/>
          <w:sz w:val="18"/>
          <w:szCs w:val="18"/>
        </w:rPr>
        <w:t>Kaynak: PUB, 2025</w:t>
      </w:r>
    </w:p>
    <w:p w14:paraId="4D43C0D0" w14:textId="3060D7EE" w:rsidR="007B75B2" w:rsidRPr="00B75F50" w:rsidRDefault="007B75B2" w:rsidP="006842C6">
      <w:pPr>
        <w:pStyle w:val="Heading2"/>
        <w:numPr>
          <w:ilvl w:val="1"/>
          <w:numId w:val="28"/>
        </w:numPr>
      </w:pPr>
      <w:bookmarkStart w:id="118" w:name="_Toc209877709"/>
      <w:bookmarkStart w:id="119" w:name="_Toc216969989"/>
      <w:r w:rsidRPr="00B75F50">
        <w:lastRenderedPageBreak/>
        <w:t>Geçici Arazi Edinimi Etkisi</w:t>
      </w:r>
      <w:bookmarkEnd w:id="118"/>
      <w:bookmarkEnd w:id="119"/>
      <w:r w:rsidRPr="00B75F50">
        <w:t xml:space="preserve"> </w:t>
      </w:r>
    </w:p>
    <w:p w14:paraId="2D6D0BAD" w14:textId="35613F60" w:rsidR="007C5BF5" w:rsidRPr="00B75F50" w:rsidRDefault="004E2E5A" w:rsidP="00414A22">
      <w:r w:rsidRPr="00B75F50">
        <w:t xml:space="preserve">Projenin inşaat sürecinde geçici olarak kullanacağı alanlar bulunmaktadır. </w:t>
      </w:r>
      <w:r w:rsidR="00D55025" w:rsidRPr="00B75F50">
        <w:t>Etkilenen yerleşimler kapsamında 3</w:t>
      </w:r>
      <w:r w:rsidR="002264E1" w:rsidRPr="00B75F50">
        <w:t>4</w:t>
      </w:r>
      <w:r w:rsidR="00D55025" w:rsidRPr="00B75F50">
        <w:t xml:space="preserve"> parsel geçici arazi ediniminden etkilenmektedir. Bu parseller depo </w:t>
      </w:r>
      <w:r w:rsidR="003F1F3E" w:rsidRPr="00B75F50">
        <w:t xml:space="preserve">sahası, kamp </w:t>
      </w:r>
      <w:r w:rsidR="00D55025" w:rsidRPr="00B75F50">
        <w:t xml:space="preserve">alanı, beton santrali, </w:t>
      </w:r>
      <w:r w:rsidR="003F1F3E" w:rsidRPr="00B75F50">
        <w:t xml:space="preserve">ocak yeri, prekast </w:t>
      </w:r>
      <w:r w:rsidR="00DA1AE4" w:rsidRPr="00B75F50">
        <w:t xml:space="preserve">stok </w:t>
      </w:r>
      <w:r w:rsidR="003F1F3E" w:rsidRPr="00B75F50">
        <w:t>sahası,</w:t>
      </w:r>
      <w:r w:rsidR="00DA1AE4" w:rsidRPr="00B75F50">
        <w:t xml:space="preserve"> segment fabrika alanı gibi yüklenicinin inşaat döneminde ihtiyaç duyduğu alanları kapsamaktadır. </w:t>
      </w:r>
      <w:r w:rsidR="00B61533" w:rsidRPr="00B75F50">
        <w:t xml:space="preserve">Projeden etkilenen alanın çoğunluğu orman arazileridir, </w:t>
      </w:r>
      <w:r w:rsidR="00F05870" w:rsidRPr="00B75F50">
        <w:t xml:space="preserve">orman arazisini takiben alan olarak KGM’ye ait araziler gelmektedir. </w:t>
      </w:r>
      <w:bookmarkStart w:id="120" w:name="_Hlk211609872"/>
      <w:r w:rsidR="00C51737" w:rsidRPr="00B75F50">
        <w:t>Geçici arazi edinimi ve izin süreçleri 2</w:t>
      </w:r>
      <w:r w:rsidR="00490E9F" w:rsidRPr="00B75F50">
        <w:t>0</w:t>
      </w:r>
      <w:r w:rsidR="00C51737" w:rsidRPr="00B75F50">
        <w:t xml:space="preserve"> parsel için devam etmektedir. </w:t>
      </w:r>
      <w:r w:rsidR="0031126A" w:rsidRPr="00B75F50">
        <w:t xml:space="preserve">Tüm kamu ve kamu tüzel kişiliğine ait parsellerde </w:t>
      </w:r>
      <w:bookmarkEnd w:id="120"/>
      <w:r w:rsidR="00B64413">
        <w:t>YYEPZ</w:t>
      </w:r>
      <w:r w:rsidR="00B64413" w:rsidRPr="00B64413">
        <w:t xml:space="preserve"> doğrultusunda kullanıcı tespit çalışmaları yürütülmüş olup, etkilenen parsellerde herhangi bir kullanıcı tespit edilmemiştir. Bununla birlikte, yakın çevrede (500–700 m mesafede) arıcılık veya hayvancılık faaliyetlerinin yürütüldüğü 5 parsel bulunmaktadır. CC faaliyetlerinin bu kullanıcılar üzerinde bir etki yaratması durumunda, söz konusu kullanıcılar </w:t>
      </w:r>
      <w:r w:rsidR="00B64413">
        <w:t xml:space="preserve">YYEPZ </w:t>
      </w:r>
      <w:r w:rsidR="00B64413" w:rsidRPr="00B64413">
        <w:t>kapsamındaki hak edişleri doğrultusunda tazmin edilecektir.</w:t>
      </w:r>
    </w:p>
    <w:p w14:paraId="322F662C" w14:textId="22EF6B9F" w:rsidR="002F22EC" w:rsidRPr="00B75F50" w:rsidRDefault="002F22EC" w:rsidP="00D15578">
      <w:pPr>
        <w:pStyle w:val="Caption"/>
        <w:keepNext/>
      </w:pPr>
      <w:bookmarkStart w:id="121" w:name="_Toc216969954"/>
      <w:r w:rsidRPr="00B75F50">
        <w:t xml:space="preserve">Tablo </w:t>
      </w:r>
      <w:fldSimple w:instr=" STYLEREF 1 \s ">
        <w:r w:rsidR="002C6596" w:rsidRPr="00B75F50">
          <w:rPr>
            <w:noProof/>
          </w:rPr>
          <w:t>3</w:t>
        </w:r>
      </w:fldSimple>
      <w:r w:rsidR="002C6596" w:rsidRPr="00B75F50">
        <w:noBreakHyphen/>
      </w:r>
      <w:fldSimple w:instr=" SEQ Tablo \* ARABIC \s 1 ">
        <w:r w:rsidR="002C6596" w:rsidRPr="00B75F50">
          <w:rPr>
            <w:noProof/>
          </w:rPr>
          <w:t>25</w:t>
        </w:r>
      </w:fldSimple>
      <w:r w:rsidRPr="00B75F50">
        <w:t>: Geçici arazi türleri ve  alanları</w:t>
      </w:r>
      <w:bookmarkEnd w:id="121"/>
    </w:p>
    <w:tbl>
      <w:tblPr>
        <w:tblStyle w:val="ListTable3-Accent1"/>
        <w:tblW w:w="5000" w:type="pct"/>
        <w:tblLook w:val="04A0" w:firstRow="1" w:lastRow="0" w:firstColumn="1" w:lastColumn="0" w:noHBand="0" w:noVBand="1"/>
      </w:tblPr>
      <w:tblGrid>
        <w:gridCol w:w="3542"/>
        <w:gridCol w:w="3221"/>
        <w:gridCol w:w="2865"/>
      </w:tblGrid>
      <w:tr w:rsidR="00C844E2" w:rsidRPr="00B75F50" w14:paraId="5398AECD" w14:textId="77777777" w:rsidTr="001B6015">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1839" w:type="pct"/>
            <w:noWrap/>
            <w:hideMark/>
          </w:tcPr>
          <w:p w14:paraId="4B0100E7" w14:textId="77777777" w:rsidR="002264E1" w:rsidRPr="00B75F50" w:rsidRDefault="002264E1" w:rsidP="002264E1">
            <w:pPr>
              <w:spacing w:before="0" w:after="0" w:line="240" w:lineRule="auto"/>
              <w:jc w:val="left"/>
              <w:rPr>
                <w:sz w:val="18"/>
                <w:szCs w:val="18"/>
                <w:lang w:val="fr-FR" w:eastAsia="en-US"/>
              </w:rPr>
            </w:pPr>
          </w:p>
        </w:tc>
        <w:tc>
          <w:tcPr>
            <w:tcW w:w="1672" w:type="pct"/>
            <w:noWrap/>
            <w:hideMark/>
          </w:tcPr>
          <w:p w14:paraId="008C707E" w14:textId="395E0217" w:rsidR="002264E1" w:rsidRPr="00B75F50" w:rsidRDefault="002264E1" w:rsidP="00EE08B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sz w:val="18"/>
                <w:szCs w:val="18"/>
                <w:lang w:val="en-US" w:eastAsia="en-US"/>
              </w:rPr>
            </w:pPr>
            <w:r w:rsidRPr="00B75F50">
              <w:rPr>
                <w:rFonts w:cs="Calibri"/>
                <w:sz w:val="18"/>
                <w:szCs w:val="18"/>
                <w:lang w:val="en-US" w:eastAsia="en-US"/>
              </w:rPr>
              <w:t>Alan m</w:t>
            </w:r>
            <w:r w:rsidRPr="00B75F50">
              <w:rPr>
                <w:rFonts w:cs="Calibri"/>
                <w:sz w:val="18"/>
                <w:szCs w:val="18"/>
                <w:vertAlign w:val="superscript"/>
                <w:lang w:val="en-US" w:eastAsia="en-US"/>
              </w:rPr>
              <w:t>2</w:t>
            </w:r>
          </w:p>
        </w:tc>
        <w:tc>
          <w:tcPr>
            <w:tcW w:w="1488" w:type="pct"/>
            <w:noWrap/>
            <w:hideMark/>
          </w:tcPr>
          <w:p w14:paraId="26C44BB2" w14:textId="62B69D47" w:rsidR="002264E1" w:rsidRPr="00B75F50" w:rsidRDefault="002264E1" w:rsidP="00EE08B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Calibri"/>
                <w:sz w:val="18"/>
                <w:szCs w:val="18"/>
                <w:lang w:val="en-US" w:eastAsia="en-US"/>
              </w:rPr>
            </w:pPr>
            <w:r w:rsidRPr="00B75F50">
              <w:rPr>
                <w:rFonts w:cs="Calibri"/>
                <w:sz w:val="18"/>
                <w:szCs w:val="18"/>
                <w:lang w:val="en-US" w:eastAsia="en-US"/>
              </w:rPr>
              <w:t>Parsel Sayısı</w:t>
            </w:r>
          </w:p>
        </w:tc>
      </w:tr>
      <w:tr w:rsidR="008D1FD3" w:rsidRPr="00B75F50" w14:paraId="792AD746" w14:textId="77777777" w:rsidTr="001B601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39" w:type="pct"/>
            <w:noWrap/>
            <w:hideMark/>
          </w:tcPr>
          <w:p w14:paraId="2376CA39" w14:textId="77777777" w:rsidR="008D1FD3" w:rsidRPr="00B75F50" w:rsidRDefault="008D1FD3" w:rsidP="008D1FD3">
            <w:pPr>
              <w:spacing w:before="0" w:after="0" w:line="240" w:lineRule="auto"/>
              <w:jc w:val="left"/>
              <w:rPr>
                <w:rFonts w:cs="Calibri"/>
                <w:color w:val="000000"/>
                <w:sz w:val="18"/>
                <w:szCs w:val="18"/>
                <w:lang w:val="en-US" w:eastAsia="en-US"/>
              </w:rPr>
            </w:pPr>
            <w:r w:rsidRPr="00B75F50">
              <w:rPr>
                <w:rFonts w:cs="Calibri"/>
                <w:color w:val="000000"/>
                <w:sz w:val="18"/>
                <w:szCs w:val="18"/>
                <w:lang w:val="en-US" w:eastAsia="en-US"/>
              </w:rPr>
              <w:t xml:space="preserve">Hazine </w:t>
            </w:r>
          </w:p>
        </w:tc>
        <w:tc>
          <w:tcPr>
            <w:tcW w:w="1672" w:type="pct"/>
            <w:vAlign w:val="center"/>
            <w:hideMark/>
          </w:tcPr>
          <w:p w14:paraId="1F38C37A" w14:textId="62701F38" w:rsidR="008D1FD3" w:rsidRPr="00B75F50" w:rsidRDefault="008D1FD3" w:rsidP="00EE08B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en-US" w:eastAsia="en-US"/>
              </w:rPr>
            </w:pPr>
            <w:r w:rsidRPr="00B75F50">
              <w:rPr>
                <w:rFonts w:cs="Calibri"/>
                <w:sz w:val="18"/>
                <w:szCs w:val="18"/>
              </w:rPr>
              <w:t>231,753</w:t>
            </w:r>
          </w:p>
        </w:tc>
        <w:tc>
          <w:tcPr>
            <w:tcW w:w="1488" w:type="pct"/>
            <w:noWrap/>
            <w:hideMark/>
          </w:tcPr>
          <w:p w14:paraId="5FAFDFD5" w14:textId="77777777" w:rsidR="008D1FD3" w:rsidRPr="00B75F50" w:rsidRDefault="008D1FD3" w:rsidP="00EE08B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en-US" w:eastAsia="en-US"/>
              </w:rPr>
            </w:pPr>
            <w:r w:rsidRPr="00B75F50">
              <w:rPr>
                <w:rFonts w:cs="Calibri"/>
                <w:color w:val="000000"/>
                <w:sz w:val="18"/>
                <w:szCs w:val="18"/>
                <w:lang w:val="en-US" w:eastAsia="en-US"/>
              </w:rPr>
              <w:t>1</w:t>
            </w:r>
          </w:p>
        </w:tc>
      </w:tr>
      <w:tr w:rsidR="00C844E2" w:rsidRPr="00B75F50" w14:paraId="4862AF59" w14:textId="77777777" w:rsidTr="001B6015">
        <w:trPr>
          <w:trHeight w:val="290"/>
        </w:trPr>
        <w:tc>
          <w:tcPr>
            <w:cnfStyle w:val="001000000000" w:firstRow="0" w:lastRow="0" w:firstColumn="1" w:lastColumn="0" w:oddVBand="0" w:evenVBand="0" w:oddHBand="0" w:evenHBand="0" w:firstRowFirstColumn="0" w:firstRowLastColumn="0" w:lastRowFirstColumn="0" w:lastRowLastColumn="0"/>
            <w:tcW w:w="1839" w:type="pct"/>
            <w:noWrap/>
            <w:hideMark/>
          </w:tcPr>
          <w:p w14:paraId="7B91A405" w14:textId="77777777" w:rsidR="008D1FD3" w:rsidRPr="00B75F50" w:rsidRDefault="008D1FD3" w:rsidP="008D1FD3">
            <w:pPr>
              <w:spacing w:before="0" w:after="0" w:line="240" w:lineRule="auto"/>
              <w:jc w:val="left"/>
              <w:rPr>
                <w:rFonts w:cs="Calibri"/>
                <w:color w:val="000000"/>
                <w:sz w:val="18"/>
                <w:szCs w:val="18"/>
                <w:lang w:val="en-US" w:eastAsia="en-US"/>
              </w:rPr>
            </w:pPr>
            <w:r w:rsidRPr="00B75F50">
              <w:rPr>
                <w:rFonts w:cs="Calibri"/>
                <w:color w:val="000000"/>
                <w:sz w:val="18"/>
                <w:szCs w:val="18"/>
                <w:lang w:val="en-US" w:eastAsia="en-US"/>
              </w:rPr>
              <w:t>Orman</w:t>
            </w:r>
          </w:p>
        </w:tc>
        <w:tc>
          <w:tcPr>
            <w:tcW w:w="1672" w:type="pct"/>
            <w:noWrap/>
            <w:vAlign w:val="bottom"/>
            <w:hideMark/>
          </w:tcPr>
          <w:p w14:paraId="1D4E3CF1" w14:textId="4EDE8C39" w:rsidR="008D1FD3" w:rsidRPr="00B75F50" w:rsidRDefault="008D1FD3" w:rsidP="00EE08B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en-US" w:eastAsia="en-US"/>
              </w:rPr>
            </w:pPr>
            <w:r w:rsidRPr="00B75F50">
              <w:rPr>
                <w:rFonts w:cs="Calibri"/>
                <w:color w:val="000000"/>
                <w:sz w:val="18"/>
                <w:szCs w:val="18"/>
              </w:rPr>
              <w:t>2,282,473</w:t>
            </w:r>
          </w:p>
        </w:tc>
        <w:tc>
          <w:tcPr>
            <w:tcW w:w="1488" w:type="pct"/>
            <w:noWrap/>
            <w:hideMark/>
          </w:tcPr>
          <w:p w14:paraId="5D84BD65" w14:textId="77777777" w:rsidR="008D1FD3" w:rsidRPr="00B75F50" w:rsidRDefault="008D1FD3" w:rsidP="00EE08B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en-US" w:eastAsia="en-US"/>
              </w:rPr>
            </w:pPr>
            <w:r w:rsidRPr="00B75F50">
              <w:rPr>
                <w:rFonts w:cs="Calibri"/>
                <w:color w:val="000000"/>
                <w:sz w:val="18"/>
                <w:szCs w:val="18"/>
                <w:lang w:val="en-US" w:eastAsia="en-US"/>
              </w:rPr>
              <w:t>26</w:t>
            </w:r>
          </w:p>
        </w:tc>
      </w:tr>
      <w:tr w:rsidR="00C844E2" w:rsidRPr="00B75F50" w14:paraId="02C56012" w14:textId="77777777" w:rsidTr="001B601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39" w:type="pct"/>
            <w:noWrap/>
            <w:hideMark/>
          </w:tcPr>
          <w:p w14:paraId="0CEDB324" w14:textId="77777777" w:rsidR="008D1FD3" w:rsidRPr="00B75F50" w:rsidRDefault="008D1FD3" w:rsidP="008D1FD3">
            <w:pPr>
              <w:spacing w:before="0" w:after="0" w:line="240" w:lineRule="auto"/>
              <w:jc w:val="left"/>
              <w:rPr>
                <w:rFonts w:cs="Calibri"/>
                <w:color w:val="000000"/>
                <w:sz w:val="18"/>
                <w:szCs w:val="18"/>
                <w:lang w:val="en-US" w:eastAsia="en-US"/>
              </w:rPr>
            </w:pPr>
            <w:r w:rsidRPr="00B75F50">
              <w:rPr>
                <w:rFonts w:cs="Calibri"/>
                <w:color w:val="000000"/>
                <w:sz w:val="18"/>
                <w:szCs w:val="18"/>
                <w:lang w:val="en-US" w:eastAsia="en-US"/>
              </w:rPr>
              <w:t>Mera</w:t>
            </w:r>
          </w:p>
        </w:tc>
        <w:tc>
          <w:tcPr>
            <w:tcW w:w="1672" w:type="pct"/>
            <w:noWrap/>
            <w:vAlign w:val="bottom"/>
            <w:hideMark/>
          </w:tcPr>
          <w:p w14:paraId="15FE1C56" w14:textId="4DD9D7E5" w:rsidR="008D1FD3" w:rsidRPr="00B75F50" w:rsidRDefault="008D1FD3" w:rsidP="00EE08B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en-US" w:eastAsia="en-US"/>
              </w:rPr>
            </w:pPr>
            <w:r w:rsidRPr="00B75F50">
              <w:rPr>
                <w:rFonts w:cs="Calibri"/>
                <w:color w:val="000000"/>
                <w:sz w:val="18"/>
                <w:szCs w:val="18"/>
              </w:rPr>
              <w:t>327,705</w:t>
            </w:r>
          </w:p>
        </w:tc>
        <w:tc>
          <w:tcPr>
            <w:tcW w:w="1488" w:type="pct"/>
            <w:noWrap/>
            <w:hideMark/>
          </w:tcPr>
          <w:p w14:paraId="5091C1D1" w14:textId="77777777" w:rsidR="008D1FD3" w:rsidRPr="00B75F50" w:rsidRDefault="008D1FD3" w:rsidP="00EE08B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en-US" w:eastAsia="en-US"/>
              </w:rPr>
            </w:pPr>
            <w:r w:rsidRPr="00B75F50">
              <w:rPr>
                <w:rFonts w:cs="Calibri"/>
                <w:color w:val="000000"/>
                <w:sz w:val="18"/>
                <w:szCs w:val="18"/>
                <w:lang w:val="en-US" w:eastAsia="en-US"/>
              </w:rPr>
              <w:t>4</w:t>
            </w:r>
          </w:p>
        </w:tc>
      </w:tr>
      <w:tr w:rsidR="00C844E2" w:rsidRPr="00B75F50" w14:paraId="2F03AEC5" w14:textId="77777777" w:rsidTr="001B6015">
        <w:trPr>
          <w:trHeight w:val="290"/>
        </w:trPr>
        <w:tc>
          <w:tcPr>
            <w:cnfStyle w:val="001000000000" w:firstRow="0" w:lastRow="0" w:firstColumn="1" w:lastColumn="0" w:oddVBand="0" w:evenVBand="0" w:oddHBand="0" w:evenHBand="0" w:firstRowFirstColumn="0" w:firstRowLastColumn="0" w:lastRowFirstColumn="0" w:lastRowLastColumn="0"/>
            <w:tcW w:w="1839" w:type="pct"/>
            <w:noWrap/>
            <w:hideMark/>
          </w:tcPr>
          <w:p w14:paraId="690350A7" w14:textId="77777777" w:rsidR="008D1FD3" w:rsidRPr="00B75F50" w:rsidRDefault="008D1FD3" w:rsidP="008D1FD3">
            <w:pPr>
              <w:spacing w:before="0" w:after="0" w:line="240" w:lineRule="auto"/>
              <w:jc w:val="left"/>
              <w:rPr>
                <w:rFonts w:cs="Calibri"/>
                <w:color w:val="000000"/>
                <w:sz w:val="18"/>
                <w:szCs w:val="18"/>
                <w:lang w:val="en-US" w:eastAsia="en-US"/>
              </w:rPr>
            </w:pPr>
            <w:r w:rsidRPr="00B75F50">
              <w:rPr>
                <w:rFonts w:cs="Calibri"/>
                <w:color w:val="000000"/>
                <w:sz w:val="18"/>
                <w:szCs w:val="18"/>
                <w:lang w:val="en-US" w:eastAsia="en-US"/>
              </w:rPr>
              <w:t>TCDD</w:t>
            </w:r>
          </w:p>
        </w:tc>
        <w:tc>
          <w:tcPr>
            <w:tcW w:w="1672" w:type="pct"/>
            <w:noWrap/>
            <w:vAlign w:val="bottom"/>
            <w:hideMark/>
          </w:tcPr>
          <w:p w14:paraId="3F3A06C3" w14:textId="58D30D04" w:rsidR="008D1FD3" w:rsidRPr="00B75F50" w:rsidRDefault="008D1FD3" w:rsidP="00EE08B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en-US" w:eastAsia="en-US"/>
              </w:rPr>
            </w:pPr>
            <w:r w:rsidRPr="00B75F50">
              <w:rPr>
                <w:rFonts w:cs="Calibri"/>
                <w:color w:val="000000"/>
                <w:sz w:val="18"/>
                <w:szCs w:val="18"/>
              </w:rPr>
              <w:t>81,000</w:t>
            </w:r>
          </w:p>
        </w:tc>
        <w:tc>
          <w:tcPr>
            <w:tcW w:w="1488" w:type="pct"/>
            <w:noWrap/>
            <w:hideMark/>
          </w:tcPr>
          <w:p w14:paraId="30224D7E" w14:textId="77777777" w:rsidR="008D1FD3" w:rsidRPr="00B75F50" w:rsidRDefault="008D1FD3" w:rsidP="00EE08B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en-US" w:eastAsia="en-US"/>
              </w:rPr>
            </w:pPr>
            <w:r w:rsidRPr="00B75F50">
              <w:rPr>
                <w:rFonts w:cs="Calibri"/>
                <w:color w:val="000000"/>
                <w:sz w:val="18"/>
                <w:szCs w:val="18"/>
                <w:lang w:val="en-US" w:eastAsia="en-US"/>
              </w:rPr>
              <w:t>1</w:t>
            </w:r>
          </w:p>
        </w:tc>
      </w:tr>
      <w:tr w:rsidR="00C844E2" w:rsidRPr="00B75F50" w14:paraId="15244F18" w14:textId="77777777" w:rsidTr="001B601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39" w:type="pct"/>
            <w:noWrap/>
            <w:hideMark/>
          </w:tcPr>
          <w:p w14:paraId="3B5486CC" w14:textId="77777777" w:rsidR="008D1FD3" w:rsidRPr="00B75F50" w:rsidRDefault="008D1FD3" w:rsidP="008D1FD3">
            <w:pPr>
              <w:spacing w:before="0" w:after="0" w:line="240" w:lineRule="auto"/>
              <w:jc w:val="left"/>
              <w:rPr>
                <w:rFonts w:cs="Calibri"/>
                <w:color w:val="000000"/>
                <w:sz w:val="18"/>
                <w:szCs w:val="18"/>
                <w:lang w:val="en-US" w:eastAsia="en-US"/>
              </w:rPr>
            </w:pPr>
            <w:r w:rsidRPr="00B75F50">
              <w:rPr>
                <w:rFonts w:cs="Calibri"/>
                <w:color w:val="000000"/>
                <w:sz w:val="18"/>
                <w:szCs w:val="18"/>
                <w:lang w:val="en-US" w:eastAsia="en-US"/>
              </w:rPr>
              <w:t>KGM</w:t>
            </w:r>
          </w:p>
        </w:tc>
        <w:tc>
          <w:tcPr>
            <w:tcW w:w="1672" w:type="pct"/>
            <w:noWrap/>
            <w:vAlign w:val="bottom"/>
            <w:hideMark/>
          </w:tcPr>
          <w:p w14:paraId="34C401AC" w14:textId="317A527A" w:rsidR="008D1FD3" w:rsidRPr="00B75F50" w:rsidRDefault="008D1FD3" w:rsidP="00EE08B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en-US" w:eastAsia="en-US"/>
              </w:rPr>
            </w:pPr>
            <w:r w:rsidRPr="00B75F50">
              <w:rPr>
                <w:rFonts w:cs="Calibri"/>
                <w:color w:val="000000"/>
                <w:sz w:val="18"/>
                <w:szCs w:val="18"/>
              </w:rPr>
              <w:t>497,400</w:t>
            </w:r>
          </w:p>
        </w:tc>
        <w:tc>
          <w:tcPr>
            <w:tcW w:w="1488" w:type="pct"/>
            <w:noWrap/>
            <w:hideMark/>
          </w:tcPr>
          <w:p w14:paraId="5E80FAD9" w14:textId="77777777" w:rsidR="008D1FD3" w:rsidRPr="00B75F50" w:rsidRDefault="008D1FD3" w:rsidP="00EE08B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en-US" w:eastAsia="en-US"/>
              </w:rPr>
            </w:pPr>
            <w:r w:rsidRPr="00B75F50">
              <w:rPr>
                <w:rFonts w:cs="Calibri"/>
                <w:color w:val="000000"/>
                <w:sz w:val="18"/>
                <w:szCs w:val="18"/>
                <w:lang w:val="en-US" w:eastAsia="en-US"/>
              </w:rPr>
              <w:t>2</w:t>
            </w:r>
          </w:p>
        </w:tc>
      </w:tr>
      <w:tr w:rsidR="00C844E2" w:rsidRPr="00B75F50" w14:paraId="010ACEF0" w14:textId="77777777" w:rsidTr="001B6015">
        <w:trPr>
          <w:trHeight w:val="290"/>
        </w:trPr>
        <w:tc>
          <w:tcPr>
            <w:cnfStyle w:val="001000000000" w:firstRow="0" w:lastRow="0" w:firstColumn="1" w:lastColumn="0" w:oddVBand="0" w:evenVBand="0" w:oddHBand="0" w:evenHBand="0" w:firstRowFirstColumn="0" w:firstRowLastColumn="0" w:lastRowFirstColumn="0" w:lastRowLastColumn="0"/>
            <w:tcW w:w="1839" w:type="pct"/>
            <w:noWrap/>
            <w:hideMark/>
          </w:tcPr>
          <w:p w14:paraId="2CFB13A7" w14:textId="77777777" w:rsidR="008D1FD3" w:rsidRPr="00B75F50" w:rsidRDefault="008D1FD3" w:rsidP="008D1FD3">
            <w:pPr>
              <w:spacing w:before="0" w:after="0" w:line="240" w:lineRule="auto"/>
              <w:jc w:val="left"/>
              <w:rPr>
                <w:rFonts w:cs="Calibri"/>
                <w:color w:val="000000"/>
                <w:sz w:val="18"/>
                <w:szCs w:val="18"/>
                <w:lang w:val="en-US" w:eastAsia="en-US"/>
              </w:rPr>
            </w:pPr>
            <w:r w:rsidRPr="00B75F50">
              <w:rPr>
                <w:rFonts w:cs="Calibri"/>
                <w:color w:val="000000"/>
                <w:sz w:val="18"/>
                <w:szCs w:val="18"/>
                <w:lang w:val="en-US" w:eastAsia="en-US"/>
              </w:rPr>
              <w:t>Toplam</w:t>
            </w:r>
          </w:p>
        </w:tc>
        <w:tc>
          <w:tcPr>
            <w:tcW w:w="1672" w:type="pct"/>
            <w:noWrap/>
            <w:vAlign w:val="bottom"/>
            <w:hideMark/>
          </w:tcPr>
          <w:p w14:paraId="372DAF88" w14:textId="6833E763" w:rsidR="008D1FD3" w:rsidRPr="00B75F50" w:rsidRDefault="008D1FD3" w:rsidP="00EE08B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en-US" w:eastAsia="en-US"/>
              </w:rPr>
            </w:pPr>
            <w:r w:rsidRPr="00B75F50">
              <w:rPr>
                <w:rFonts w:cs="Calibri"/>
                <w:color w:val="000000"/>
                <w:sz w:val="18"/>
                <w:szCs w:val="18"/>
              </w:rPr>
              <w:t>3,420,331</w:t>
            </w:r>
          </w:p>
        </w:tc>
        <w:tc>
          <w:tcPr>
            <w:tcW w:w="1488" w:type="pct"/>
            <w:noWrap/>
            <w:hideMark/>
          </w:tcPr>
          <w:p w14:paraId="6EB3C148" w14:textId="77777777" w:rsidR="008D1FD3" w:rsidRPr="00B75F50" w:rsidRDefault="008D1FD3" w:rsidP="00EE08B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en-US" w:eastAsia="en-US"/>
              </w:rPr>
            </w:pPr>
            <w:r w:rsidRPr="00B75F50">
              <w:rPr>
                <w:rFonts w:cs="Calibri"/>
                <w:color w:val="000000"/>
                <w:sz w:val="18"/>
                <w:szCs w:val="18"/>
                <w:lang w:val="en-US" w:eastAsia="en-US"/>
              </w:rPr>
              <w:t>34</w:t>
            </w:r>
          </w:p>
        </w:tc>
      </w:tr>
    </w:tbl>
    <w:p w14:paraId="6CDEE6D9" w14:textId="46DEFCA1" w:rsidR="002264E1" w:rsidRPr="00B75F50" w:rsidRDefault="002264E1" w:rsidP="002264E1">
      <w:pPr>
        <w:rPr>
          <w:i/>
          <w:iCs/>
          <w:sz w:val="18"/>
          <w:szCs w:val="22"/>
        </w:rPr>
      </w:pPr>
      <w:r w:rsidRPr="00B75F50">
        <w:rPr>
          <w:i/>
          <w:iCs/>
          <w:sz w:val="18"/>
          <w:szCs w:val="22"/>
        </w:rPr>
        <w:t>Kaynak: AYGM 2025</w:t>
      </w:r>
    </w:p>
    <w:p w14:paraId="14141DA2" w14:textId="77777777" w:rsidR="00574820" w:rsidRPr="00B75F50" w:rsidRDefault="00574820" w:rsidP="00174B02">
      <w:pPr>
        <w:sectPr w:rsidR="00574820" w:rsidRPr="00B75F50" w:rsidSect="00D15578">
          <w:pgSz w:w="11906" w:h="16838"/>
          <w:pgMar w:top="1134" w:right="1134" w:bottom="1134" w:left="1134" w:header="680" w:footer="680" w:gutter="0"/>
          <w:cols w:space="708"/>
          <w:docGrid w:linePitch="360"/>
        </w:sectPr>
      </w:pPr>
    </w:p>
    <w:p w14:paraId="06F90A40" w14:textId="529E1947" w:rsidR="00174B02" w:rsidRPr="00B75F50" w:rsidRDefault="0033566D" w:rsidP="006842C6">
      <w:pPr>
        <w:pStyle w:val="Heading1"/>
        <w:numPr>
          <w:ilvl w:val="0"/>
          <w:numId w:val="28"/>
        </w:numPr>
      </w:pPr>
      <w:bookmarkStart w:id="122" w:name="_Toc209877711"/>
      <w:bookmarkStart w:id="123" w:name="_Toc216969990"/>
      <w:r w:rsidRPr="00B75F50">
        <w:lastRenderedPageBreak/>
        <w:t>Organizasyon Yapısı ve Sorumluluklar</w:t>
      </w:r>
      <w:bookmarkEnd w:id="122"/>
      <w:bookmarkEnd w:id="123"/>
      <w:r w:rsidR="00086C0F" w:rsidRPr="00B75F50">
        <w:t xml:space="preserve"> </w:t>
      </w:r>
    </w:p>
    <w:p w14:paraId="64333FE3" w14:textId="2CE52A9B" w:rsidR="000047C5" w:rsidRPr="00B75F50" w:rsidRDefault="000047C5" w:rsidP="003C2613">
      <w:r w:rsidRPr="00B75F50">
        <w:t>Altyapı Yatırımları Genel Müdürlüğü (AYGM), Yeniden Yerleşim Eylem Planı’nın (YYEP) uygulanmasından sorumlu ana kurumdur. AYGM, YYEP kapsamındaki tüm taahhütlerin eksiksiz olarak yerine getirilmesini sağlamak amacıyla bir YYEP Uygulama Prosedürü geliştirmiş ve uygulamaya koymuştur. Bu kapsamda, Proje bünyesinde YYEP Destek Birimi ve YYEP Uygulama Komitesi oluşturulmuştur. Bu birimler, Projeden Etkilenen Kişilerin (PEK) belirlenmesinden, PEK’e özgü verilerin derlenmesi, hak sahipliklerinin hak sahipliği matrisi doğrultusunda değerlendirilmesi ve uluslararası standartlara tam uyumlu şekilde tazminat ödemelerinin sağlanmasından sorumludur. YYEP’in kurumsal yapısı ve sorumlu taraflar aşağıdaki tabloda sunulmaktadır.</w:t>
      </w:r>
    </w:p>
    <w:p w14:paraId="5A717E4E" w14:textId="2DF3E0DE" w:rsidR="00BE7F87" w:rsidRPr="00B75F50" w:rsidRDefault="007F6661" w:rsidP="00D15578">
      <w:r w:rsidRPr="00B75F50">
        <w:t>YYEP’in uygulanmas</w:t>
      </w:r>
      <w:r w:rsidR="00EE08BB" w:rsidRPr="00B75F50">
        <w:t>ı</w:t>
      </w:r>
      <w:r w:rsidRPr="00B75F50">
        <w:t>ndaki ana sorumlu AYGM</w:t>
      </w:r>
      <w:r w:rsidR="001C25D0" w:rsidRPr="00B75F50">
        <w:t>’</w:t>
      </w:r>
      <w:r w:rsidRPr="00B75F50">
        <w:t xml:space="preserve">dir. </w:t>
      </w:r>
      <w:r w:rsidR="00A857FD" w:rsidRPr="00B75F50">
        <w:t>O</w:t>
      </w:r>
      <w:r w:rsidR="009961A0" w:rsidRPr="00B75F50">
        <w:t>rganiz</w:t>
      </w:r>
      <w:r w:rsidR="00EE08BB" w:rsidRPr="00B75F50">
        <w:t>as</w:t>
      </w:r>
      <w:r w:rsidR="009961A0" w:rsidRPr="00B75F50">
        <w:t>yon yapısı ve YYEP sorumlu</w:t>
      </w:r>
      <w:r w:rsidR="00EE08BB" w:rsidRPr="00B75F50">
        <w:t>k</w:t>
      </w:r>
      <w:r w:rsidR="009961A0" w:rsidRPr="00B75F50">
        <w:t xml:space="preserve">ları tabloda sunulmuştur. </w:t>
      </w:r>
    </w:p>
    <w:p w14:paraId="12D29C18" w14:textId="68ACA7FA" w:rsidR="002C6596" w:rsidRPr="00B75F50" w:rsidRDefault="002C6596" w:rsidP="000972A2">
      <w:pPr>
        <w:pStyle w:val="Caption"/>
        <w:keepNext/>
      </w:pPr>
      <w:bookmarkStart w:id="124" w:name="_Toc216969955"/>
      <w:r w:rsidRPr="00B75F50">
        <w:t xml:space="preserve">Tablo </w:t>
      </w:r>
      <w:fldSimple w:instr=" STYLEREF 1 \s ">
        <w:r w:rsidRPr="00B75F50">
          <w:rPr>
            <w:noProof/>
          </w:rPr>
          <w:t>4</w:t>
        </w:r>
      </w:fldSimple>
      <w:r w:rsidRPr="00B75F50">
        <w:noBreakHyphen/>
      </w:r>
      <w:fldSimple w:instr=" SEQ Tablo \* ARABIC \s 1 ">
        <w:r w:rsidRPr="00B75F50">
          <w:rPr>
            <w:noProof/>
          </w:rPr>
          <w:t>1</w:t>
        </w:r>
      </w:fldSimple>
      <w:r w:rsidRPr="00B75F50">
        <w:t>. Görev ve Roller</w:t>
      </w:r>
      <w:bookmarkEnd w:id="124"/>
    </w:p>
    <w:tbl>
      <w:tblPr>
        <w:tblStyle w:val="ListTable3-Accent1"/>
        <w:tblW w:w="9634" w:type="dxa"/>
        <w:tblLook w:val="04A0" w:firstRow="1" w:lastRow="0" w:firstColumn="1" w:lastColumn="0" w:noHBand="0" w:noVBand="1"/>
      </w:tblPr>
      <w:tblGrid>
        <w:gridCol w:w="2547"/>
        <w:gridCol w:w="7087"/>
      </w:tblGrid>
      <w:tr w:rsidR="00BE7F87" w:rsidRPr="00B75F50" w14:paraId="3C0BF106" w14:textId="77777777" w:rsidTr="00EE08BB">
        <w:trPr>
          <w:cnfStyle w:val="100000000000" w:firstRow="1" w:lastRow="0" w:firstColumn="0" w:lastColumn="0" w:oddVBand="0" w:evenVBand="0" w:oddHBand="0" w:evenHBand="0" w:firstRowFirstColumn="0" w:firstRowLastColumn="0" w:lastRowFirstColumn="0" w:lastRowLastColumn="0"/>
          <w:trHeight w:val="508"/>
          <w:tblHeader/>
        </w:trPr>
        <w:tc>
          <w:tcPr>
            <w:cnfStyle w:val="001000000100" w:firstRow="0" w:lastRow="0" w:firstColumn="1" w:lastColumn="0" w:oddVBand="0" w:evenVBand="0" w:oddHBand="0" w:evenHBand="0" w:firstRowFirstColumn="1" w:firstRowLastColumn="0" w:lastRowFirstColumn="0" w:lastRowLastColumn="0"/>
            <w:tcW w:w="2547" w:type="dxa"/>
          </w:tcPr>
          <w:p w14:paraId="4F075B44" w14:textId="5675B4A4" w:rsidR="00BE7F87" w:rsidRPr="00B75F50" w:rsidRDefault="00B7662F" w:rsidP="0072503C">
            <w:pPr>
              <w:rPr>
                <w:sz w:val="18"/>
                <w:szCs w:val="18"/>
              </w:rPr>
            </w:pPr>
            <w:r w:rsidRPr="00B75F50">
              <w:rPr>
                <w:sz w:val="18"/>
                <w:szCs w:val="18"/>
              </w:rPr>
              <w:t>Sorumlu</w:t>
            </w:r>
          </w:p>
        </w:tc>
        <w:tc>
          <w:tcPr>
            <w:tcW w:w="7087" w:type="dxa"/>
          </w:tcPr>
          <w:p w14:paraId="68450CE1" w14:textId="5DC3242C" w:rsidR="00BE7F87" w:rsidRPr="00B75F50" w:rsidRDefault="007F6661" w:rsidP="0072503C">
            <w:pPr>
              <w:cnfStyle w:val="100000000000" w:firstRow="1" w:lastRow="0" w:firstColumn="0" w:lastColumn="0" w:oddVBand="0" w:evenVBand="0" w:oddHBand="0" w:evenHBand="0" w:firstRowFirstColumn="0" w:firstRowLastColumn="0" w:lastRowFirstColumn="0" w:lastRowLastColumn="0"/>
              <w:rPr>
                <w:sz w:val="18"/>
                <w:szCs w:val="18"/>
              </w:rPr>
            </w:pPr>
            <w:r w:rsidRPr="00B75F50">
              <w:rPr>
                <w:sz w:val="18"/>
                <w:szCs w:val="18"/>
              </w:rPr>
              <w:t xml:space="preserve">Görev </w:t>
            </w:r>
            <w:r w:rsidR="00B7662F" w:rsidRPr="00B75F50">
              <w:rPr>
                <w:sz w:val="18"/>
                <w:szCs w:val="18"/>
              </w:rPr>
              <w:t xml:space="preserve"> ve roller</w:t>
            </w:r>
          </w:p>
        </w:tc>
      </w:tr>
      <w:tr w:rsidR="00BE7F87" w:rsidRPr="00B75F50" w14:paraId="0F691B9A" w14:textId="77777777" w:rsidTr="00EE08BB">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tcPr>
          <w:p w14:paraId="312A527D" w14:textId="77777777" w:rsidR="00BE7F87" w:rsidRPr="00B75F50" w:rsidRDefault="00BE7F87" w:rsidP="0072503C">
            <w:pPr>
              <w:rPr>
                <w:sz w:val="18"/>
                <w:szCs w:val="18"/>
              </w:rPr>
            </w:pPr>
            <w:r w:rsidRPr="00B75F50">
              <w:rPr>
                <w:sz w:val="18"/>
                <w:szCs w:val="18"/>
              </w:rPr>
              <w:t xml:space="preserve">AYGM </w:t>
            </w:r>
          </w:p>
        </w:tc>
        <w:tc>
          <w:tcPr>
            <w:tcW w:w="7087" w:type="dxa"/>
          </w:tcPr>
          <w:p w14:paraId="30D59A2D" w14:textId="1C51D26A" w:rsidR="006C4E9B" w:rsidRPr="00B75F50" w:rsidRDefault="006C4E9B" w:rsidP="006C4E9B">
            <w:p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lang w:val="en-US"/>
              </w:rPr>
            </w:pPr>
            <w:r w:rsidRPr="00B75F50">
              <w:rPr>
                <w:sz w:val="18"/>
                <w:szCs w:val="18"/>
              </w:rPr>
              <w:t xml:space="preserve">Proje sahibi olan AYGM, </w:t>
            </w:r>
            <w:r w:rsidR="00A228C2" w:rsidRPr="00B75F50">
              <w:rPr>
                <w:color w:val="000000" w:themeColor="text1"/>
                <w:sz w:val="18"/>
                <w:szCs w:val="18"/>
              </w:rPr>
              <w:t>Yeniden Yerleşim</w:t>
            </w:r>
            <w:r w:rsidRPr="00B75F50">
              <w:rPr>
                <w:sz w:val="18"/>
                <w:szCs w:val="18"/>
              </w:rPr>
              <w:t xml:space="preserve"> Eylem Planı’nın (</w:t>
            </w:r>
            <w:r w:rsidR="00E92583" w:rsidRPr="00B75F50">
              <w:rPr>
                <w:sz w:val="18"/>
                <w:szCs w:val="18"/>
              </w:rPr>
              <w:t>YYEP</w:t>
            </w:r>
            <w:r w:rsidRPr="00B75F50">
              <w:rPr>
                <w:sz w:val="18"/>
                <w:szCs w:val="18"/>
              </w:rPr>
              <w:t>) etkin şekilde uygulanmasından (</w:t>
            </w:r>
            <w:r w:rsidR="00E92583" w:rsidRPr="00B75F50">
              <w:rPr>
                <w:sz w:val="18"/>
                <w:szCs w:val="18"/>
              </w:rPr>
              <w:t>YYEP</w:t>
            </w:r>
            <w:r w:rsidRPr="00B75F50">
              <w:rPr>
                <w:sz w:val="18"/>
                <w:szCs w:val="18"/>
              </w:rPr>
              <w:t xml:space="preserve"> Fonu dâhil) sorumludur. AYGM Üst Yönetimi (</w:t>
            </w:r>
            <w:r w:rsidR="001C25D0" w:rsidRPr="00B75F50">
              <w:rPr>
                <w:sz w:val="18"/>
                <w:szCs w:val="18"/>
              </w:rPr>
              <w:t>Demiryolları Yapım Dairesi</w:t>
            </w:r>
            <w:r w:rsidRPr="00B75F50">
              <w:rPr>
                <w:sz w:val="18"/>
                <w:szCs w:val="18"/>
              </w:rPr>
              <w:t xml:space="preserve">) proje uygulamasıyla ilgili raporları ve belgeleri gözden geçirir ve onaylar. Çevresel, sosyal, sağlık ve güvenlik önlemleri ile süreçlerinin, </w:t>
            </w:r>
            <w:r w:rsidR="00E92583" w:rsidRPr="00B75F50">
              <w:rPr>
                <w:sz w:val="18"/>
                <w:szCs w:val="18"/>
              </w:rPr>
              <w:t>YYEP</w:t>
            </w:r>
            <w:r w:rsidRPr="00B75F50">
              <w:rPr>
                <w:sz w:val="18"/>
                <w:szCs w:val="18"/>
              </w:rPr>
              <w:t xml:space="preserve"> dâhil, uygulanmasını etkin şekilde denetlemek için Proje Uygulama Birimi’ni (PIU) kurmak ve teknik uzmanlar atamakla yükümlüdür. Tüm ilgili faaliyetlerin ulusal mevzuat ve PR5 gereklerine uygun yürütülmesini sağlar. </w:t>
            </w:r>
            <w:r w:rsidR="00E92583" w:rsidRPr="00B75F50">
              <w:rPr>
                <w:sz w:val="18"/>
                <w:szCs w:val="18"/>
                <w:lang w:val="en-US"/>
              </w:rPr>
              <w:t>YYEP</w:t>
            </w:r>
            <w:r w:rsidRPr="00B75F50">
              <w:rPr>
                <w:sz w:val="18"/>
                <w:szCs w:val="18"/>
                <w:lang w:val="en-US"/>
              </w:rPr>
              <w:t xml:space="preserve"> özelinde, AYGM Üst Yönetimi:</w:t>
            </w:r>
          </w:p>
          <w:p w14:paraId="0D886E2B" w14:textId="2224446B" w:rsidR="006C4E9B" w:rsidRPr="00B75F50" w:rsidRDefault="00E92583" w:rsidP="006842C6">
            <w:pPr>
              <w:numPr>
                <w:ilvl w:val="0"/>
                <w:numId w:val="41"/>
              </w:num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lang w:val="en-US"/>
              </w:rPr>
            </w:pPr>
            <w:r w:rsidRPr="00B75F50">
              <w:rPr>
                <w:sz w:val="18"/>
                <w:szCs w:val="18"/>
                <w:lang w:val="en-US"/>
              </w:rPr>
              <w:t>YYEP</w:t>
            </w:r>
            <w:r w:rsidR="006C4E9B" w:rsidRPr="00B75F50">
              <w:rPr>
                <w:sz w:val="18"/>
                <w:szCs w:val="18"/>
                <w:lang w:val="en-US"/>
              </w:rPr>
              <w:t>’ı (Kredi Veren’in onayı sonrasında) onaylamıştır,</w:t>
            </w:r>
          </w:p>
          <w:p w14:paraId="45F7157A" w14:textId="77777777" w:rsidR="006C4E9B" w:rsidRPr="00B75F50" w:rsidRDefault="006C4E9B" w:rsidP="006842C6">
            <w:pPr>
              <w:numPr>
                <w:ilvl w:val="0"/>
                <w:numId w:val="41"/>
              </w:num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lang w:val="en-US"/>
              </w:rPr>
            </w:pPr>
            <w:r w:rsidRPr="00B75F50">
              <w:rPr>
                <w:sz w:val="18"/>
                <w:szCs w:val="18"/>
                <w:lang w:val="en-US"/>
              </w:rPr>
              <w:t>Projeyi uygulamak üzere bir PIU kurmuştur,</w:t>
            </w:r>
          </w:p>
          <w:p w14:paraId="32FFC974" w14:textId="0DA643E4" w:rsidR="006C4E9B" w:rsidRPr="00B75F50" w:rsidRDefault="006C4E9B" w:rsidP="006842C6">
            <w:pPr>
              <w:numPr>
                <w:ilvl w:val="0"/>
                <w:numId w:val="41"/>
              </w:num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lang w:val="en-US"/>
              </w:rPr>
            </w:pPr>
            <w:r w:rsidRPr="00B75F50">
              <w:rPr>
                <w:sz w:val="18"/>
                <w:szCs w:val="18"/>
                <w:lang w:val="en-US"/>
              </w:rPr>
              <w:t xml:space="preserve">Ulusal mevzuat ve </w:t>
            </w:r>
            <w:r w:rsidR="00E92583" w:rsidRPr="00B75F50">
              <w:rPr>
                <w:sz w:val="18"/>
                <w:szCs w:val="18"/>
                <w:lang w:val="en-US"/>
              </w:rPr>
              <w:t>YYEP</w:t>
            </w:r>
            <w:r w:rsidRPr="00B75F50">
              <w:rPr>
                <w:sz w:val="18"/>
                <w:szCs w:val="18"/>
                <w:lang w:val="en-US"/>
              </w:rPr>
              <w:t xml:space="preserve"> Fonu yoluyla yeniden yerleşim ve tazminat için yeterli personel ve bütçenin bulunabilirliğini sağlamıştır,</w:t>
            </w:r>
          </w:p>
          <w:p w14:paraId="19E042B5" w14:textId="488BA6B2" w:rsidR="006C4E9B" w:rsidRPr="00B75F50" w:rsidRDefault="00E92583" w:rsidP="006842C6">
            <w:pPr>
              <w:numPr>
                <w:ilvl w:val="0"/>
                <w:numId w:val="41"/>
              </w:num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lang w:val="en-US"/>
              </w:rPr>
            </w:pPr>
            <w:r w:rsidRPr="00B75F50">
              <w:rPr>
                <w:sz w:val="18"/>
                <w:szCs w:val="18"/>
                <w:lang w:val="en-US"/>
              </w:rPr>
              <w:t>YYEP</w:t>
            </w:r>
            <w:r w:rsidR="006C4E9B" w:rsidRPr="00B75F50">
              <w:rPr>
                <w:sz w:val="18"/>
                <w:szCs w:val="18"/>
                <w:lang w:val="en-US"/>
              </w:rPr>
              <w:t xml:space="preserve"> ve </w:t>
            </w:r>
            <w:r w:rsidRPr="00B75F50">
              <w:rPr>
                <w:sz w:val="18"/>
                <w:szCs w:val="18"/>
                <w:lang w:val="en-US"/>
              </w:rPr>
              <w:t>YYEP</w:t>
            </w:r>
            <w:r w:rsidR="006C4E9B" w:rsidRPr="00B75F50">
              <w:rPr>
                <w:sz w:val="18"/>
                <w:szCs w:val="18"/>
                <w:lang w:val="en-US"/>
              </w:rPr>
              <w:t xml:space="preserve"> fonu ödemelerini onaylar, hak sahipliklerinin zamanında teslim edilmesini sağlar,</w:t>
            </w:r>
          </w:p>
          <w:p w14:paraId="4B6BCBE1" w14:textId="3EC713B8" w:rsidR="006C4E9B" w:rsidRPr="00B75F50" w:rsidRDefault="00E92583" w:rsidP="006842C6">
            <w:pPr>
              <w:numPr>
                <w:ilvl w:val="0"/>
                <w:numId w:val="41"/>
              </w:num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lang w:val="en-US"/>
              </w:rPr>
            </w:pPr>
            <w:r w:rsidRPr="00B75F50">
              <w:rPr>
                <w:sz w:val="18"/>
                <w:szCs w:val="18"/>
                <w:lang w:val="en-US"/>
              </w:rPr>
              <w:t>YYEP</w:t>
            </w:r>
            <w:r w:rsidR="006C4E9B" w:rsidRPr="00B75F50">
              <w:rPr>
                <w:sz w:val="18"/>
                <w:szCs w:val="18"/>
                <w:lang w:val="en-US"/>
              </w:rPr>
              <w:t>’ın Kredi Verenler’in gerekleri ve ulusal mevzuata uygun olarak etkin uygulanmasını ve izlenmesini temin eder,</w:t>
            </w:r>
          </w:p>
          <w:p w14:paraId="01796470" w14:textId="77777777" w:rsidR="006C4E9B" w:rsidRPr="00B75F50" w:rsidRDefault="006C4E9B" w:rsidP="006842C6">
            <w:pPr>
              <w:numPr>
                <w:ilvl w:val="0"/>
                <w:numId w:val="41"/>
              </w:num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lang w:val="en-US"/>
              </w:rPr>
            </w:pPr>
            <w:r w:rsidRPr="00B75F50">
              <w:rPr>
                <w:sz w:val="18"/>
                <w:szCs w:val="18"/>
                <w:lang w:val="en-US"/>
              </w:rPr>
              <w:t>Arazi ve izin süreçleri için AYGM’nin ilgili daireleri ile diğer yetkili kurumlar arasında koordinasyonu sağlar.</w:t>
            </w:r>
          </w:p>
          <w:p w14:paraId="44EB3BFC" w14:textId="77777777" w:rsidR="00BE7F87" w:rsidRPr="00B75F50" w:rsidRDefault="00BE7F87" w:rsidP="0072503C">
            <w:pPr>
              <w:pStyle w:val="ListParagraph"/>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BE7F87" w:rsidRPr="00B75F50" w14:paraId="6C8C9E7C" w14:textId="77777777" w:rsidTr="00EE08BB">
        <w:trPr>
          <w:trHeight w:val="508"/>
        </w:trPr>
        <w:tc>
          <w:tcPr>
            <w:cnfStyle w:val="001000000000" w:firstRow="0" w:lastRow="0" w:firstColumn="1" w:lastColumn="0" w:oddVBand="0" w:evenVBand="0" w:oddHBand="0" w:evenHBand="0" w:firstRowFirstColumn="0" w:firstRowLastColumn="0" w:lastRowFirstColumn="0" w:lastRowLastColumn="0"/>
            <w:tcW w:w="2547" w:type="dxa"/>
          </w:tcPr>
          <w:p w14:paraId="4E548962" w14:textId="154D63EB" w:rsidR="00BE7F87" w:rsidRPr="00B75F50" w:rsidRDefault="00BE7F87" w:rsidP="0072503C">
            <w:pPr>
              <w:rPr>
                <w:sz w:val="18"/>
                <w:szCs w:val="18"/>
              </w:rPr>
            </w:pPr>
            <w:r w:rsidRPr="00B75F50">
              <w:rPr>
                <w:sz w:val="18"/>
                <w:szCs w:val="18"/>
              </w:rPr>
              <w:t>P</w:t>
            </w:r>
            <w:r w:rsidR="00B07B67" w:rsidRPr="00B75F50">
              <w:rPr>
                <w:sz w:val="18"/>
                <w:szCs w:val="18"/>
              </w:rPr>
              <w:t xml:space="preserve">roje Uygulama Birimi (PUB) </w:t>
            </w:r>
          </w:p>
        </w:tc>
        <w:tc>
          <w:tcPr>
            <w:tcW w:w="7087" w:type="dxa"/>
          </w:tcPr>
          <w:p w14:paraId="6C3A95F5" w14:textId="446F2D6A" w:rsidR="00B07B67" w:rsidRPr="00B75F50" w:rsidRDefault="00B07B67" w:rsidP="00B07B67">
            <w:p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PUB, projenin genel uygulanmasından, mali yönetiminden ve genel tesliminden sorumludur. PUB’</w:t>
            </w:r>
            <w:r w:rsidR="003C7782" w:rsidRPr="00B75F50">
              <w:rPr>
                <w:sz w:val="18"/>
                <w:szCs w:val="18"/>
              </w:rPr>
              <w:t>ı</w:t>
            </w:r>
            <w:r w:rsidRPr="00B75F50">
              <w:rPr>
                <w:sz w:val="18"/>
                <w:szCs w:val="18"/>
              </w:rPr>
              <w:t xml:space="preserve">n rolü Proje için hazırlanmış ÇSEDY’de (ESMP) ayrıntılı olarak tanımlanmıştır. </w:t>
            </w:r>
            <w:r w:rsidR="003C7782" w:rsidRPr="00B75F50">
              <w:rPr>
                <w:sz w:val="18"/>
                <w:szCs w:val="18"/>
              </w:rPr>
              <w:t>PUB</w:t>
            </w:r>
            <w:r w:rsidRPr="00B75F50">
              <w:rPr>
                <w:sz w:val="18"/>
                <w:szCs w:val="18"/>
              </w:rPr>
              <w:t xml:space="preserve">, Projeden sorumlu ana daire olan Altyapı Yatırımları Genel Müdürlüğü Demiryolu </w:t>
            </w:r>
            <w:r w:rsidR="001C25D0" w:rsidRPr="00B75F50">
              <w:rPr>
                <w:sz w:val="18"/>
                <w:szCs w:val="18"/>
              </w:rPr>
              <w:t xml:space="preserve">Yapım </w:t>
            </w:r>
            <w:r w:rsidRPr="00B75F50">
              <w:rPr>
                <w:sz w:val="18"/>
                <w:szCs w:val="18"/>
              </w:rPr>
              <w:t>Dairesi Başkanlığı tarafından yönetilmektedir.</w:t>
            </w:r>
            <w:r w:rsidR="00F52CC3" w:rsidRPr="00B75F50">
              <w:rPr>
                <w:sz w:val="18"/>
                <w:szCs w:val="18"/>
              </w:rPr>
              <w:t xml:space="preserve"> Emlak ve</w:t>
            </w:r>
            <w:r w:rsidRPr="00B75F50">
              <w:rPr>
                <w:sz w:val="18"/>
                <w:szCs w:val="18"/>
              </w:rPr>
              <w:t xml:space="preserve"> Kamulaştırma Dairesi, proje için gerekli tüm arazilerin zamanında edinilmesinden ve tazminatların araziye girişten önce tamamlanmasından sorumludur. </w:t>
            </w:r>
            <w:r w:rsidR="00E92583" w:rsidRPr="00B75F50">
              <w:rPr>
                <w:sz w:val="18"/>
                <w:szCs w:val="18"/>
              </w:rPr>
              <w:t>YYEP</w:t>
            </w:r>
            <w:r w:rsidRPr="00B75F50">
              <w:rPr>
                <w:sz w:val="18"/>
                <w:szCs w:val="18"/>
              </w:rPr>
              <w:t xml:space="preserve"> özelinde </w:t>
            </w:r>
            <w:r w:rsidR="003C7782" w:rsidRPr="00B75F50">
              <w:rPr>
                <w:sz w:val="18"/>
                <w:szCs w:val="18"/>
              </w:rPr>
              <w:t>PUB</w:t>
            </w:r>
            <w:r w:rsidRPr="00B75F50">
              <w:rPr>
                <w:sz w:val="18"/>
                <w:szCs w:val="18"/>
              </w:rPr>
              <w:t xml:space="preserve">, </w:t>
            </w:r>
            <w:r w:rsidR="00E92583" w:rsidRPr="00B75F50">
              <w:rPr>
                <w:sz w:val="18"/>
                <w:szCs w:val="18"/>
              </w:rPr>
              <w:t>YYEP</w:t>
            </w:r>
            <w:r w:rsidRPr="00B75F50">
              <w:rPr>
                <w:sz w:val="18"/>
                <w:szCs w:val="18"/>
              </w:rPr>
              <w:t xml:space="preserve"> ve Geçim Kaynaklarını İyileştirme Planı’nın (</w:t>
            </w:r>
            <w:r w:rsidR="00917DB2" w:rsidRPr="00B75F50">
              <w:rPr>
                <w:sz w:val="18"/>
                <w:szCs w:val="18"/>
              </w:rPr>
              <w:t>GK</w:t>
            </w:r>
            <w:r w:rsidR="002D19C0" w:rsidRPr="00B75F50">
              <w:rPr>
                <w:sz w:val="18"/>
                <w:szCs w:val="18"/>
              </w:rPr>
              <w:t>R</w:t>
            </w:r>
            <w:r w:rsidR="00917DB2" w:rsidRPr="00B75F50">
              <w:rPr>
                <w:sz w:val="18"/>
                <w:szCs w:val="18"/>
              </w:rPr>
              <w:t>P</w:t>
            </w:r>
            <w:r w:rsidRPr="00B75F50">
              <w:rPr>
                <w:sz w:val="18"/>
                <w:szCs w:val="18"/>
              </w:rPr>
              <w:t xml:space="preserve">) etkin uygulanmasından sorumludur. Bu nedenle </w:t>
            </w:r>
            <w:r w:rsidR="003C7782" w:rsidRPr="00B75F50">
              <w:rPr>
                <w:sz w:val="18"/>
                <w:szCs w:val="18"/>
              </w:rPr>
              <w:t>PUB</w:t>
            </w:r>
            <w:r w:rsidRPr="00B75F50">
              <w:rPr>
                <w:sz w:val="18"/>
                <w:szCs w:val="18"/>
              </w:rPr>
              <w:t xml:space="preserve"> ekibi, </w:t>
            </w:r>
            <w:r w:rsidR="00E92583" w:rsidRPr="00B75F50">
              <w:rPr>
                <w:sz w:val="18"/>
                <w:szCs w:val="18"/>
              </w:rPr>
              <w:t>YYEP</w:t>
            </w:r>
            <w:r w:rsidRPr="00B75F50">
              <w:rPr>
                <w:sz w:val="18"/>
                <w:szCs w:val="18"/>
              </w:rPr>
              <w:t xml:space="preserve"> Yöneticisi, </w:t>
            </w:r>
            <w:r w:rsidR="00917DB2" w:rsidRPr="00B75F50">
              <w:rPr>
                <w:sz w:val="18"/>
                <w:szCs w:val="18"/>
              </w:rPr>
              <w:t>GK</w:t>
            </w:r>
            <w:r w:rsidR="002D19C0" w:rsidRPr="00B75F50">
              <w:rPr>
                <w:sz w:val="18"/>
                <w:szCs w:val="18"/>
              </w:rPr>
              <w:t>R</w:t>
            </w:r>
            <w:r w:rsidR="00917DB2" w:rsidRPr="00B75F50">
              <w:rPr>
                <w:sz w:val="18"/>
                <w:szCs w:val="18"/>
              </w:rPr>
              <w:t>P</w:t>
            </w:r>
            <w:r w:rsidRPr="00B75F50">
              <w:rPr>
                <w:sz w:val="18"/>
                <w:szCs w:val="18"/>
              </w:rPr>
              <w:t xml:space="preserve"> uzmanı, </w:t>
            </w:r>
            <w:r w:rsidR="00917DB2" w:rsidRPr="00B75F50">
              <w:rPr>
                <w:sz w:val="18"/>
                <w:szCs w:val="18"/>
              </w:rPr>
              <w:t>Toplum İlişkileri</w:t>
            </w:r>
            <w:r w:rsidRPr="00B75F50">
              <w:rPr>
                <w:sz w:val="18"/>
                <w:szCs w:val="18"/>
              </w:rPr>
              <w:t xml:space="preserve"> Görevlileri (</w:t>
            </w:r>
            <w:r w:rsidR="00917DB2" w:rsidRPr="00B75F50">
              <w:rPr>
                <w:sz w:val="18"/>
                <w:szCs w:val="18"/>
              </w:rPr>
              <w:t>TİG</w:t>
            </w:r>
            <w:r w:rsidRPr="00B75F50">
              <w:rPr>
                <w:sz w:val="18"/>
                <w:szCs w:val="18"/>
              </w:rPr>
              <w:t xml:space="preserve">), Çevresel ve Sosyal Uzman, Mali Uzman ve İhale Uzmanı’ndan oluşmaktadır. </w:t>
            </w:r>
            <w:r w:rsidR="00E92583" w:rsidRPr="00B75F50">
              <w:rPr>
                <w:sz w:val="18"/>
                <w:szCs w:val="18"/>
              </w:rPr>
              <w:t>YYEP</w:t>
            </w:r>
            <w:r w:rsidRPr="00B75F50">
              <w:rPr>
                <w:sz w:val="18"/>
                <w:szCs w:val="18"/>
              </w:rPr>
              <w:t xml:space="preserve"> fonu ödemelerinin onayı, </w:t>
            </w:r>
            <w:r w:rsidR="003C7782" w:rsidRPr="00B75F50">
              <w:rPr>
                <w:sz w:val="18"/>
                <w:szCs w:val="18"/>
              </w:rPr>
              <w:t>PUB</w:t>
            </w:r>
            <w:r w:rsidRPr="00B75F50">
              <w:rPr>
                <w:sz w:val="18"/>
                <w:szCs w:val="18"/>
              </w:rPr>
              <w:t>’un üst yönetimi olan AYGM tarafından yapılmaktadır.</w:t>
            </w:r>
          </w:p>
          <w:p w14:paraId="1E97C088" w14:textId="2A04477C" w:rsidR="00B07B67" w:rsidRPr="00B75F50" w:rsidRDefault="003C7782" w:rsidP="00B07B67">
            <w:p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PUB</w:t>
            </w:r>
            <w:r w:rsidR="00B07B67" w:rsidRPr="00B75F50">
              <w:rPr>
                <w:sz w:val="18"/>
                <w:szCs w:val="18"/>
              </w:rPr>
              <w:t>’nun görevleri:</w:t>
            </w:r>
          </w:p>
          <w:p w14:paraId="3EC1E3DE" w14:textId="77777777" w:rsidR="00B07B67" w:rsidRPr="00B75F50" w:rsidRDefault="00B07B67" w:rsidP="006842C6">
            <w:pPr>
              <w:pStyle w:val="ListParagraph"/>
              <w:numPr>
                <w:ilvl w:val="0"/>
                <w:numId w:val="42"/>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Arazi edinimi ve yeniden yerleşim faaliyetlerinin EBRD PR5’e uygunluğunu sağlamak,</w:t>
            </w:r>
          </w:p>
          <w:p w14:paraId="2F4F99E9" w14:textId="4F61CC9D" w:rsidR="00B07B67" w:rsidRPr="00B75F50" w:rsidRDefault="00B07B67" w:rsidP="006842C6">
            <w:pPr>
              <w:pStyle w:val="ListParagraph"/>
              <w:numPr>
                <w:ilvl w:val="0"/>
                <w:numId w:val="42"/>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lastRenderedPageBreak/>
              <w:t xml:space="preserve">Değerleme, istişare, müzakere, tazminat ödemeleri, şikâyetlerin ele alınması ve izleme/değerlendirme faaliyetleri de dâhil olmak üzere </w:t>
            </w:r>
            <w:r w:rsidR="00E92583" w:rsidRPr="00B75F50">
              <w:rPr>
                <w:sz w:val="18"/>
                <w:szCs w:val="18"/>
              </w:rPr>
              <w:t>YYEP</w:t>
            </w:r>
            <w:r w:rsidRPr="00B75F50">
              <w:rPr>
                <w:sz w:val="18"/>
                <w:szCs w:val="18"/>
              </w:rPr>
              <w:t>’ın uygulanmasına destek vermek için diğer teknik uzmanların katılımını sağlamak,</w:t>
            </w:r>
          </w:p>
          <w:p w14:paraId="1BD04674" w14:textId="0A01E143" w:rsidR="00B07B67" w:rsidRPr="00B75F50" w:rsidRDefault="00B07B67" w:rsidP="006842C6">
            <w:pPr>
              <w:pStyle w:val="ListParagraph"/>
              <w:numPr>
                <w:ilvl w:val="0"/>
                <w:numId w:val="42"/>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 xml:space="preserve">AYGM </w:t>
            </w:r>
            <w:r w:rsidR="00167A44" w:rsidRPr="00B75F50">
              <w:rPr>
                <w:sz w:val="18"/>
                <w:szCs w:val="18"/>
              </w:rPr>
              <w:t>Daire Başkanlıkları</w:t>
            </w:r>
            <w:r w:rsidRPr="00B75F50">
              <w:rPr>
                <w:sz w:val="18"/>
                <w:szCs w:val="18"/>
              </w:rPr>
              <w:t xml:space="preserve">, yerel belediyeler ve kaymakamlıklarla tüm </w:t>
            </w:r>
            <w:r w:rsidR="00E92583" w:rsidRPr="00B75F50">
              <w:rPr>
                <w:sz w:val="18"/>
                <w:szCs w:val="18"/>
              </w:rPr>
              <w:t>YYEP</w:t>
            </w:r>
            <w:r w:rsidRPr="00B75F50">
              <w:rPr>
                <w:sz w:val="18"/>
                <w:szCs w:val="18"/>
              </w:rPr>
              <w:t xml:space="preserve"> faaliyetlerinin uygulanmasında koordinasyon sağlamak,</w:t>
            </w:r>
          </w:p>
          <w:p w14:paraId="202B9C92" w14:textId="76ADE211" w:rsidR="00B07B67" w:rsidRPr="00B75F50" w:rsidRDefault="00B07B67" w:rsidP="006842C6">
            <w:pPr>
              <w:pStyle w:val="ListParagraph"/>
              <w:numPr>
                <w:ilvl w:val="0"/>
                <w:numId w:val="42"/>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Proje Etkilenen Kişiler (</w:t>
            </w:r>
            <w:r w:rsidR="00392200" w:rsidRPr="00B75F50">
              <w:rPr>
                <w:sz w:val="18"/>
                <w:szCs w:val="18"/>
              </w:rPr>
              <w:t>PEK</w:t>
            </w:r>
            <w:r w:rsidRPr="00B75F50">
              <w:rPr>
                <w:sz w:val="18"/>
                <w:szCs w:val="18"/>
              </w:rPr>
              <w:t>) ile etkileşimde bulunmak, P</w:t>
            </w:r>
            <w:r w:rsidR="00392200" w:rsidRPr="00B75F50">
              <w:rPr>
                <w:sz w:val="18"/>
                <w:szCs w:val="18"/>
              </w:rPr>
              <w:t>EK</w:t>
            </w:r>
            <w:r w:rsidRPr="00B75F50">
              <w:rPr>
                <w:sz w:val="18"/>
                <w:szCs w:val="18"/>
              </w:rPr>
              <w:t>’l</w:t>
            </w:r>
            <w:r w:rsidR="00392200" w:rsidRPr="00B75F50">
              <w:rPr>
                <w:sz w:val="18"/>
                <w:szCs w:val="18"/>
              </w:rPr>
              <w:t>e</w:t>
            </w:r>
            <w:r w:rsidRPr="00B75F50">
              <w:rPr>
                <w:sz w:val="18"/>
                <w:szCs w:val="18"/>
              </w:rPr>
              <w:t>rı ve hassas grupları belirlemek, istişare toplantılarına liderlik etmek, hak sahiplik matrisi hakkında bilgilendirmek, başvuru süreci için düzenli bilgi paylaşmak,</w:t>
            </w:r>
          </w:p>
          <w:p w14:paraId="44224B01" w14:textId="1A5D6FDC" w:rsidR="00B07B67" w:rsidRPr="00B75F50" w:rsidRDefault="003C7782" w:rsidP="006842C6">
            <w:pPr>
              <w:pStyle w:val="ListParagraph"/>
              <w:numPr>
                <w:ilvl w:val="0"/>
                <w:numId w:val="42"/>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PUB</w:t>
            </w:r>
            <w:r w:rsidR="00B07B67" w:rsidRPr="00B75F50">
              <w:rPr>
                <w:sz w:val="18"/>
                <w:szCs w:val="18"/>
              </w:rPr>
              <w:t>’un sahada (</w:t>
            </w:r>
            <w:r w:rsidR="00917DB2" w:rsidRPr="00B75F50">
              <w:rPr>
                <w:sz w:val="18"/>
                <w:szCs w:val="18"/>
              </w:rPr>
              <w:t>TİG’ler</w:t>
            </w:r>
            <w:r w:rsidR="00B07B67" w:rsidRPr="00B75F50">
              <w:rPr>
                <w:sz w:val="18"/>
                <w:szCs w:val="18"/>
              </w:rPr>
              <w:t xml:space="preserve"> ve yarı zamanlı </w:t>
            </w:r>
            <w:r w:rsidR="00917DB2" w:rsidRPr="00B75F50">
              <w:rPr>
                <w:sz w:val="18"/>
                <w:szCs w:val="18"/>
              </w:rPr>
              <w:t>GK</w:t>
            </w:r>
            <w:r w:rsidR="002D19C0" w:rsidRPr="00B75F50">
              <w:rPr>
                <w:sz w:val="18"/>
                <w:szCs w:val="18"/>
              </w:rPr>
              <w:t>R</w:t>
            </w:r>
            <w:r w:rsidR="00917DB2" w:rsidRPr="00B75F50">
              <w:rPr>
                <w:sz w:val="18"/>
                <w:szCs w:val="18"/>
              </w:rPr>
              <w:t>P</w:t>
            </w:r>
            <w:r w:rsidR="00B07B67" w:rsidRPr="00B75F50">
              <w:rPr>
                <w:sz w:val="18"/>
                <w:szCs w:val="18"/>
              </w:rPr>
              <w:t xml:space="preserve"> uzmanı) ve Ankara’da faaliyet göstermesi,</w:t>
            </w:r>
          </w:p>
          <w:p w14:paraId="72A44784" w14:textId="442C4BF2" w:rsidR="00B07B67" w:rsidRPr="00B75F50" w:rsidRDefault="00E92583" w:rsidP="006842C6">
            <w:pPr>
              <w:pStyle w:val="ListParagraph"/>
              <w:numPr>
                <w:ilvl w:val="0"/>
                <w:numId w:val="42"/>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YYEP</w:t>
            </w:r>
            <w:r w:rsidR="00B07B67" w:rsidRPr="00B75F50">
              <w:rPr>
                <w:sz w:val="18"/>
                <w:szCs w:val="18"/>
              </w:rPr>
              <w:t xml:space="preserve"> fonuna ilişkin belgeleri doğrulamak, AYGM onay sürecinin sorunsuz yürütülmesini sağlamak, </w:t>
            </w:r>
            <w:r w:rsidRPr="00B75F50">
              <w:rPr>
                <w:sz w:val="18"/>
                <w:szCs w:val="18"/>
              </w:rPr>
              <w:t>YYEP</w:t>
            </w:r>
            <w:r w:rsidR="00B07B67" w:rsidRPr="00B75F50">
              <w:rPr>
                <w:sz w:val="18"/>
                <w:szCs w:val="18"/>
              </w:rPr>
              <w:t xml:space="preserve"> fonu ödemelerinin onay sürecini takip etmek,</w:t>
            </w:r>
          </w:p>
          <w:p w14:paraId="23589136" w14:textId="767C6DA5" w:rsidR="00B07B67" w:rsidRPr="00B75F50" w:rsidRDefault="00E92583" w:rsidP="006842C6">
            <w:pPr>
              <w:pStyle w:val="ListParagraph"/>
              <w:numPr>
                <w:ilvl w:val="0"/>
                <w:numId w:val="42"/>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YYEP</w:t>
            </w:r>
            <w:r w:rsidR="00B07B67" w:rsidRPr="00B75F50">
              <w:rPr>
                <w:sz w:val="18"/>
                <w:szCs w:val="18"/>
              </w:rPr>
              <w:t xml:space="preserve">’a ilişkin şikâyetleri almak, yanıtlamak, ilgili AYGM dairelerine yönlendirmek ve kapanışını takip etmek; </w:t>
            </w:r>
            <w:r w:rsidR="00917DB2" w:rsidRPr="00B75F50">
              <w:rPr>
                <w:sz w:val="18"/>
                <w:szCs w:val="18"/>
              </w:rPr>
              <w:t>TİG’ler</w:t>
            </w:r>
            <w:r w:rsidR="00B07B67" w:rsidRPr="00B75F50">
              <w:rPr>
                <w:sz w:val="18"/>
                <w:szCs w:val="18"/>
              </w:rPr>
              <w:t xml:space="preserve"> </w:t>
            </w:r>
            <w:r w:rsidR="00F531DB" w:rsidRPr="00B75F50">
              <w:rPr>
                <w:sz w:val="18"/>
                <w:szCs w:val="18"/>
              </w:rPr>
              <w:t xml:space="preserve">kamluaştırma ve yeniden yerleşim kaynaklı </w:t>
            </w:r>
            <w:r w:rsidR="00B07B67" w:rsidRPr="00B75F50">
              <w:rPr>
                <w:sz w:val="18"/>
                <w:szCs w:val="18"/>
              </w:rPr>
              <w:t>şikâyetlerin toplanması, iletilmesi ve kapanışını temin eder,</w:t>
            </w:r>
          </w:p>
          <w:p w14:paraId="17C77AA5" w14:textId="76464003" w:rsidR="00B07B67" w:rsidRPr="00B75F50" w:rsidRDefault="00E92583" w:rsidP="006842C6">
            <w:pPr>
              <w:pStyle w:val="ListParagraph"/>
              <w:numPr>
                <w:ilvl w:val="0"/>
                <w:numId w:val="42"/>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YYEP</w:t>
            </w:r>
            <w:r w:rsidR="00B07B67" w:rsidRPr="00B75F50">
              <w:rPr>
                <w:sz w:val="18"/>
                <w:szCs w:val="18"/>
              </w:rPr>
              <w:t xml:space="preserve"> fonu başvurularını işleme almak ve AYGM’ye sunmak,</w:t>
            </w:r>
          </w:p>
          <w:p w14:paraId="5AB8BDFE" w14:textId="77777777" w:rsidR="00B07B67" w:rsidRPr="00B75F50" w:rsidRDefault="00B07B67" w:rsidP="006842C6">
            <w:pPr>
              <w:pStyle w:val="ListParagraph"/>
              <w:numPr>
                <w:ilvl w:val="0"/>
                <w:numId w:val="42"/>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Düzenli iç izleme ve raporlama yapmak,</w:t>
            </w:r>
          </w:p>
          <w:p w14:paraId="7C5D9FFF" w14:textId="08CCCA5F" w:rsidR="00B07B67" w:rsidRPr="00B75F50" w:rsidRDefault="00917DB2" w:rsidP="006842C6">
            <w:pPr>
              <w:pStyle w:val="ListParagraph"/>
              <w:numPr>
                <w:ilvl w:val="0"/>
                <w:numId w:val="42"/>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TİG’ler</w:t>
            </w:r>
            <w:r w:rsidR="00B07B67" w:rsidRPr="00B75F50">
              <w:rPr>
                <w:sz w:val="18"/>
                <w:szCs w:val="18"/>
              </w:rPr>
              <w:t xml:space="preserve">ın </w:t>
            </w:r>
            <w:r w:rsidRPr="00B75F50">
              <w:rPr>
                <w:sz w:val="18"/>
                <w:szCs w:val="18"/>
              </w:rPr>
              <w:t>PEK’ler</w:t>
            </w:r>
            <w:r w:rsidR="00B07B67" w:rsidRPr="00B75F50">
              <w:rPr>
                <w:sz w:val="18"/>
                <w:szCs w:val="18"/>
              </w:rPr>
              <w:t xml:space="preserve">ın belirlenmesi, düzenli istişare ve belgelendirme konularında </w:t>
            </w:r>
            <w:r w:rsidR="00E92583" w:rsidRPr="00B75F50">
              <w:rPr>
                <w:sz w:val="18"/>
                <w:szCs w:val="18"/>
              </w:rPr>
              <w:t>YYEP</w:t>
            </w:r>
            <w:r w:rsidR="00B07B67" w:rsidRPr="00B75F50">
              <w:rPr>
                <w:sz w:val="18"/>
                <w:szCs w:val="18"/>
              </w:rPr>
              <w:t xml:space="preserve"> birimine destek vermesi; ayrıca </w:t>
            </w:r>
            <w:bookmarkStart w:id="125" w:name="_Hlk211613767"/>
            <w:r w:rsidRPr="00B75F50">
              <w:rPr>
                <w:sz w:val="18"/>
                <w:szCs w:val="18"/>
              </w:rPr>
              <w:t>TİG’ler</w:t>
            </w:r>
            <w:r w:rsidR="00B07B67" w:rsidRPr="00B75F50">
              <w:rPr>
                <w:sz w:val="18"/>
                <w:szCs w:val="18"/>
              </w:rPr>
              <w:t xml:space="preserve">, </w:t>
            </w:r>
            <w:r w:rsidRPr="00B75F50">
              <w:rPr>
                <w:sz w:val="18"/>
                <w:szCs w:val="18"/>
              </w:rPr>
              <w:t>PEK’ler</w:t>
            </w:r>
            <w:r w:rsidR="00B07B67" w:rsidRPr="00B75F50">
              <w:rPr>
                <w:sz w:val="18"/>
                <w:szCs w:val="18"/>
              </w:rPr>
              <w:t>ın tüm haklarını aldığını ve herhangi bir talebinin kalmadığını onayladığı belgeleri toplamakla sorumludur.</w:t>
            </w:r>
            <w:bookmarkEnd w:id="125"/>
          </w:p>
          <w:p w14:paraId="337D64B1" w14:textId="77777777" w:rsidR="00BE7F87" w:rsidRPr="00B75F50" w:rsidRDefault="00BE7F87" w:rsidP="00D15578">
            <w:pPr>
              <w:pStyle w:val="ListParagraph"/>
              <w:spacing w:before="0" w:after="0" w:line="276" w:lineRule="auto"/>
              <w:ind w:left="720"/>
              <w:cnfStyle w:val="000000000000" w:firstRow="0" w:lastRow="0" w:firstColumn="0" w:lastColumn="0" w:oddVBand="0" w:evenVBand="0" w:oddHBand="0" w:evenHBand="0" w:firstRowFirstColumn="0" w:firstRowLastColumn="0" w:lastRowFirstColumn="0" w:lastRowLastColumn="0"/>
              <w:rPr>
                <w:sz w:val="18"/>
                <w:szCs w:val="18"/>
              </w:rPr>
            </w:pPr>
          </w:p>
        </w:tc>
      </w:tr>
      <w:tr w:rsidR="00BE7F87" w:rsidRPr="00B75F50" w14:paraId="483CBFC1" w14:textId="77777777" w:rsidTr="00EE08BB">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tcPr>
          <w:p w14:paraId="69A8E01F" w14:textId="6078F13E" w:rsidR="00BE7F87" w:rsidRPr="00B75F50" w:rsidRDefault="006360AD" w:rsidP="0072503C">
            <w:pPr>
              <w:rPr>
                <w:sz w:val="18"/>
                <w:szCs w:val="18"/>
              </w:rPr>
            </w:pPr>
            <w:r w:rsidRPr="00B75F50">
              <w:rPr>
                <w:sz w:val="18"/>
                <w:szCs w:val="18"/>
              </w:rPr>
              <w:lastRenderedPageBreak/>
              <w:t>Ana Yüklenici</w:t>
            </w:r>
            <w:r w:rsidR="00BE7F87" w:rsidRPr="00B75F50">
              <w:rPr>
                <w:sz w:val="18"/>
                <w:szCs w:val="18"/>
              </w:rPr>
              <w:t xml:space="preserve"> (CC)</w:t>
            </w:r>
          </w:p>
        </w:tc>
        <w:tc>
          <w:tcPr>
            <w:tcW w:w="7087" w:type="dxa"/>
          </w:tcPr>
          <w:p w14:paraId="20D06F04" w14:textId="2B9B9F76" w:rsidR="00ED0507" w:rsidRPr="00B75F50" w:rsidRDefault="00E92583" w:rsidP="006842C6">
            <w:pPr>
              <w:pStyle w:val="ListParagraph"/>
              <w:numPr>
                <w:ilvl w:val="0"/>
                <w:numId w:val="40"/>
              </w:numPr>
              <w:spacing w:before="0" w:after="0"/>
              <w:jc w:val="left"/>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YYEP</w:t>
            </w:r>
            <w:r w:rsidR="00ED0507" w:rsidRPr="00B75F50">
              <w:rPr>
                <w:sz w:val="18"/>
                <w:szCs w:val="18"/>
              </w:rPr>
              <w:t xml:space="preserve"> uygulaması ve </w:t>
            </w:r>
            <w:r w:rsidRPr="00B75F50">
              <w:rPr>
                <w:sz w:val="18"/>
                <w:szCs w:val="18"/>
              </w:rPr>
              <w:t>YYEP</w:t>
            </w:r>
            <w:r w:rsidR="00ED0507" w:rsidRPr="00B75F50">
              <w:rPr>
                <w:sz w:val="18"/>
                <w:szCs w:val="18"/>
              </w:rPr>
              <w:t xml:space="preserve"> fonu ödemelerini desteklemek üzere en az 3 kişilik bir </w:t>
            </w:r>
            <w:r w:rsidRPr="00B75F50">
              <w:rPr>
                <w:sz w:val="18"/>
                <w:szCs w:val="18"/>
              </w:rPr>
              <w:t>YYEP</w:t>
            </w:r>
            <w:r w:rsidR="00ED0507" w:rsidRPr="00B75F50">
              <w:rPr>
                <w:sz w:val="18"/>
                <w:szCs w:val="18"/>
              </w:rPr>
              <w:t xml:space="preserve"> Destek Birimi kuracaktır. Bu birim Bağımsız Değerleme Uzmanı, avukat ve harita mühendisi üyelerinden oluşur ve </w:t>
            </w:r>
            <w:r w:rsidRPr="00B75F50">
              <w:rPr>
                <w:sz w:val="18"/>
                <w:szCs w:val="18"/>
              </w:rPr>
              <w:t>YYEP</w:t>
            </w:r>
            <w:r w:rsidR="00ED0507" w:rsidRPr="00B75F50">
              <w:rPr>
                <w:sz w:val="18"/>
                <w:szCs w:val="18"/>
              </w:rPr>
              <w:t xml:space="preserve"> Yöneticisine </w:t>
            </w:r>
            <w:r w:rsidRPr="00B75F50">
              <w:rPr>
                <w:sz w:val="18"/>
                <w:szCs w:val="18"/>
              </w:rPr>
              <w:t>rap</w:t>
            </w:r>
            <w:r w:rsidR="00ED0507" w:rsidRPr="00B75F50">
              <w:rPr>
                <w:sz w:val="18"/>
                <w:szCs w:val="18"/>
              </w:rPr>
              <w:t>or verir. Üyelerin işe alınmasından ve birimin etkin çalışmasından Yüklenici sorumludur.</w:t>
            </w:r>
          </w:p>
          <w:p w14:paraId="637C0A5E" w14:textId="0751E518" w:rsidR="00ED0507" w:rsidRPr="00B75F50" w:rsidRDefault="00ED0507" w:rsidP="006842C6">
            <w:pPr>
              <w:pStyle w:val="ListParagraph"/>
              <w:numPr>
                <w:ilvl w:val="0"/>
                <w:numId w:val="40"/>
              </w:numPr>
              <w:spacing w:before="0" w:after="0"/>
              <w:jc w:val="left"/>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 xml:space="preserve">Yüklenici, </w:t>
            </w:r>
            <w:r w:rsidR="00917DB2" w:rsidRPr="00B75F50">
              <w:rPr>
                <w:sz w:val="18"/>
                <w:szCs w:val="18"/>
              </w:rPr>
              <w:t>PEK’lere</w:t>
            </w:r>
            <w:r w:rsidRPr="00B75F50">
              <w:rPr>
                <w:sz w:val="18"/>
                <w:szCs w:val="18"/>
              </w:rPr>
              <w:t>a araziye girişten önce zamanında ödeme yapılmasını sağlar. AYGM onayı sonrasında ödemelerin 5 iş günü içinde yapılmasından Yüklenici sorumludur.</w:t>
            </w:r>
          </w:p>
          <w:p w14:paraId="1A2CDDB9" w14:textId="72FB01D2" w:rsidR="00ED0507" w:rsidRPr="00B75F50" w:rsidRDefault="00ED0507" w:rsidP="006842C6">
            <w:pPr>
              <w:pStyle w:val="ListParagraph"/>
              <w:numPr>
                <w:ilvl w:val="0"/>
                <w:numId w:val="40"/>
              </w:numPr>
              <w:spacing w:before="0" w:after="0"/>
              <w:jc w:val="left"/>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Yüklenici, P</w:t>
            </w:r>
            <w:r w:rsidR="007B685A" w:rsidRPr="00B75F50">
              <w:rPr>
                <w:sz w:val="18"/>
                <w:szCs w:val="18"/>
              </w:rPr>
              <w:t>G</w:t>
            </w:r>
            <w:r w:rsidRPr="00B75F50">
              <w:rPr>
                <w:sz w:val="18"/>
                <w:szCs w:val="18"/>
              </w:rPr>
              <w:t>5 ve</w:t>
            </w:r>
            <w:r w:rsidR="007B685A" w:rsidRPr="00B75F50">
              <w:rPr>
                <w:sz w:val="18"/>
                <w:szCs w:val="18"/>
              </w:rPr>
              <w:t xml:space="preserve"> YYEP</w:t>
            </w:r>
            <w:r w:rsidRPr="00B75F50">
              <w:rPr>
                <w:sz w:val="18"/>
                <w:szCs w:val="18"/>
              </w:rPr>
              <w:t xml:space="preserve"> gereklerine uygun arazi değerleme hizmetlerini sağlar, geçim kaynaklarını iyileştirme faaliyetlerini yürütür, proje tasarım ve kamulaştırma koridorlarını zamanında kesinleştirir, ESMP ve alt planları (CESMP) uygular.</w:t>
            </w:r>
          </w:p>
          <w:p w14:paraId="080D0E94" w14:textId="1B4703EA" w:rsidR="00ED0507" w:rsidRPr="00B75F50" w:rsidRDefault="00916E1C" w:rsidP="006842C6">
            <w:pPr>
              <w:pStyle w:val="ListParagraph"/>
              <w:numPr>
                <w:ilvl w:val="0"/>
                <w:numId w:val="40"/>
              </w:numPr>
              <w:spacing w:before="0" w:after="0"/>
              <w:jc w:val="left"/>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Yüklenici t</w:t>
            </w:r>
            <w:r w:rsidR="00ED0507" w:rsidRPr="00B75F50">
              <w:rPr>
                <w:sz w:val="18"/>
                <w:szCs w:val="18"/>
              </w:rPr>
              <w:t>üm ödemeler yapılmadan araziye giriş yapılamaz. Araziye giriş ve çıkış protokolleri imzalanacaktır.</w:t>
            </w:r>
          </w:p>
          <w:p w14:paraId="0B4ADC5F" w14:textId="77777777" w:rsidR="00ED0507" w:rsidRPr="00B75F50" w:rsidRDefault="00ED0507" w:rsidP="006842C6">
            <w:pPr>
              <w:pStyle w:val="ListParagraph"/>
              <w:numPr>
                <w:ilvl w:val="0"/>
                <w:numId w:val="40"/>
              </w:numPr>
              <w:spacing w:before="0" w:after="0"/>
              <w:jc w:val="left"/>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Geçici arazi ihtiyaçlarında arazi Yüklenici tarafından kiralanır ve ödemeler AYGM ve kredi veren onayı ile yapılır.</w:t>
            </w:r>
          </w:p>
          <w:p w14:paraId="5C1ABEF2" w14:textId="39506AE9" w:rsidR="00ED0507" w:rsidRPr="00B75F50" w:rsidRDefault="00ED0507" w:rsidP="006842C6">
            <w:pPr>
              <w:pStyle w:val="ListParagraph"/>
              <w:numPr>
                <w:ilvl w:val="0"/>
                <w:numId w:val="40"/>
              </w:numPr>
              <w:spacing w:before="0" w:after="0" w:line="276"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 xml:space="preserve">Şikâyet kayıtları </w:t>
            </w:r>
            <w:r w:rsidR="00EF7DC4" w:rsidRPr="00B75F50">
              <w:rPr>
                <w:sz w:val="18"/>
                <w:szCs w:val="18"/>
              </w:rPr>
              <w:t>PKP</w:t>
            </w:r>
            <w:r w:rsidRPr="00B75F50">
              <w:rPr>
                <w:sz w:val="18"/>
                <w:szCs w:val="18"/>
              </w:rPr>
              <w:t>’</w:t>
            </w:r>
            <w:r w:rsidR="00EF7DC4" w:rsidRPr="00B75F50">
              <w:rPr>
                <w:sz w:val="18"/>
                <w:szCs w:val="18"/>
              </w:rPr>
              <w:t>y</w:t>
            </w:r>
            <w:r w:rsidRPr="00B75F50">
              <w:rPr>
                <w:sz w:val="18"/>
                <w:szCs w:val="18"/>
              </w:rPr>
              <w:t>e uygun şekilde tutulur. Yüklenici ayrıca çevresel, sosyal, sağlık ve güvenlik önlemlerini yerine getirmekten sorumludur.</w:t>
            </w:r>
          </w:p>
          <w:p w14:paraId="4481609B" w14:textId="37028A8A" w:rsidR="00C95199" w:rsidRPr="00B75F50" w:rsidRDefault="00C95199" w:rsidP="006842C6">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İki aylık izleme raporları için veri temin etmek</w:t>
            </w:r>
          </w:p>
          <w:p w14:paraId="3CB00857" w14:textId="7BFD8FFC" w:rsidR="00BE7F87" w:rsidRPr="00B75F50" w:rsidRDefault="00BE7F87" w:rsidP="00D15578">
            <w:pPr>
              <w:pStyle w:val="ListParagraph"/>
              <w:spacing w:before="0" w:after="0" w:line="276" w:lineRule="auto"/>
              <w:ind w:left="720"/>
              <w:jc w:val="left"/>
              <w:cnfStyle w:val="000000100000" w:firstRow="0" w:lastRow="0" w:firstColumn="0" w:lastColumn="0" w:oddVBand="0" w:evenVBand="0" w:oddHBand="1" w:evenHBand="0" w:firstRowFirstColumn="0" w:firstRowLastColumn="0" w:lastRowFirstColumn="0" w:lastRowLastColumn="0"/>
              <w:rPr>
                <w:sz w:val="18"/>
                <w:szCs w:val="18"/>
              </w:rPr>
            </w:pPr>
          </w:p>
        </w:tc>
      </w:tr>
      <w:tr w:rsidR="00BE7F87" w:rsidRPr="00B75F50" w14:paraId="42C36532" w14:textId="77777777" w:rsidTr="00EE08BB">
        <w:trPr>
          <w:trHeight w:val="508"/>
        </w:trPr>
        <w:tc>
          <w:tcPr>
            <w:cnfStyle w:val="001000000000" w:firstRow="0" w:lastRow="0" w:firstColumn="1" w:lastColumn="0" w:oddVBand="0" w:evenVBand="0" w:oddHBand="0" w:evenHBand="0" w:firstRowFirstColumn="0" w:firstRowLastColumn="0" w:lastRowFirstColumn="0" w:lastRowLastColumn="0"/>
            <w:tcW w:w="2547" w:type="dxa"/>
          </w:tcPr>
          <w:p w14:paraId="5D953A42" w14:textId="2E7F3827" w:rsidR="00BE7F87" w:rsidRPr="00B75F50" w:rsidRDefault="00916E1C" w:rsidP="0072503C">
            <w:pPr>
              <w:rPr>
                <w:sz w:val="18"/>
                <w:szCs w:val="18"/>
              </w:rPr>
            </w:pPr>
            <w:r w:rsidRPr="00B75F50">
              <w:rPr>
                <w:sz w:val="18"/>
                <w:szCs w:val="18"/>
              </w:rPr>
              <w:t>YYEP</w:t>
            </w:r>
            <w:r w:rsidR="00BE7F87" w:rsidRPr="00B75F50">
              <w:rPr>
                <w:sz w:val="18"/>
                <w:szCs w:val="18"/>
              </w:rPr>
              <w:t xml:space="preserve"> </w:t>
            </w:r>
            <w:r w:rsidRPr="00B75F50">
              <w:rPr>
                <w:sz w:val="18"/>
                <w:szCs w:val="18"/>
              </w:rPr>
              <w:t>Destek Birimi</w:t>
            </w:r>
            <w:r w:rsidR="00BE7F87" w:rsidRPr="00B75F50">
              <w:rPr>
                <w:sz w:val="18"/>
                <w:szCs w:val="18"/>
              </w:rPr>
              <w:t xml:space="preserve"> (RSU)</w:t>
            </w:r>
          </w:p>
        </w:tc>
        <w:tc>
          <w:tcPr>
            <w:tcW w:w="7087" w:type="dxa"/>
          </w:tcPr>
          <w:p w14:paraId="40E8EC70" w14:textId="6F5B7DDF" w:rsidR="00BE7F87" w:rsidRPr="00B75F50" w:rsidRDefault="00727A4C" w:rsidP="0072503C">
            <w:p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 xml:space="preserve">En az 3 kişiden oluşur: Bağımsız Değerleme Uzmanı, avukat ve harita mühendisi. </w:t>
            </w:r>
            <w:r w:rsidR="00E92583" w:rsidRPr="00B75F50">
              <w:rPr>
                <w:sz w:val="18"/>
                <w:szCs w:val="18"/>
              </w:rPr>
              <w:t>YYEP</w:t>
            </w:r>
            <w:r w:rsidRPr="00B75F50">
              <w:rPr>
                <w:sz w:val="18"/>
                <w:szCs w:val="18"/>
              </w:rPr>
              <w:t xml:space="preserve"> uygulamasına destek, hak sahiplerinin belirlenmesi, belgelerin hazırlanması, tazminat ödemelerinin doğrulanması, bağımsız değerleme ve </w:t>
            </w:r>
            <w:r w:rsidR="00D1145F" w:rsidRPr="00B75F50">
              <w:rPr>
                <w:sz w:val="18"/>
                <w:szCs w:val="18"/>
              </w:rPr>
              <w:t xml:space="preserve">tam </w:t>
            </w:r>
            <w:r w:rsidRPr="00B75F50">
              <w:rPr>
                <w:sz w:val="18"/>
                <w:szCs w:val="18"/>
              </w:rPr>
              <w:t xml:space="preserve">sayım yapılmasından sorumludur. </w:t>
            </w:r>
            <w:r w:rsidR="00E92583" w:rsidRPr="00B75F50">
              <w:rPr>
                <w:sz w:val="18"/>
                <w:szCs w:val="18"/>
              </w:rPr>
              <w:t>YYEP</w:t>
            </w:r>
            <w:r w:rsidRPr="00B75F50">
              <w:rPr>
                <w:sz w:val="18"/>
                <w:szCs w:val="18"/>
              </w:rPr>
              <w:t xml:space="preserve"> Yöneticisine rapor verir.</w:t>
            </w:r>
          </w:p>
        </w:tc>
      </w:tr>
      <w:tr w:rsidR="00BE7F87" w:rsidRPr="00B75F50" w14:paraId="1C6205D7" w14:textId="77777777" w:rsidTr="00EE08BB">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tcPr>
          <w:p w14:paraId="5D0E0734" w14:textId="411366A3" w:rsidR="00BE7F87" w:rsidRPr="00B75F50" w:rsidRDefault="00727A4C" w:rsidP="0072503C">
            <w:pPr>
              <w:rPr>
                <w:sz w:val="18"/>
                <w:szCs w:val="18"/>
              </w:rPr>
            </w:pPr>
            <w:r w:rsidRPr="00B75F50">
              <w:rPr>
                <w:sz w:val="18"/>
                <w:szCs w:val="18"/>
              </w:rPr>
              <w:t>YYEP Uygulama Komitesi</w:t>
            </w:r>
            <w:r w:rsidR="00BE7F87" w:rsidRPr="00B75F50">
              <w:rPr>
                <w:sz w:val="18"/>
                <w:szCs w:val="18"/>
              </w:rPr>
              <w:t xml:space="preserve"> (RAPIC)</w:t>
            </w:r>
          </w:p>
        </w:tc>
        <w:tc>
          <w:tcPr>
            <w:tcW w:w="7087" w:type="dxa"/>
          </w:tcPr>
          <w:p w14:paraId="4A25E17D" w14:textId="45527376" w:rsidR="00473918" w:rsidRPr="00B75F50" w:rsidRDefault="00473918" w:rsidP="00473918">
            <w:p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 xml:space="preserve">Yüklenicinin YYEP Destek Birimi ve PUB (2 </w:t>
            </w:r>
            <w:r w:rsidR="00917DB2" w:rsidRPr="00B75F50">
              <w:rPr>
                <w:sz w:val="18"/>
                <w:szCs w:val="18"/>
              </w:rPr>
              <w:t>TİG</w:t>
            </w:r>
            <w:r w:rsidRPr="00B75F50">
              <w:rPr>
                <w:sz w:val="18"/>
                <w:szCs w:val="18"/>
              </w:rPr>
              <w:t xml:space="preserve"> ve gerektiğinde </w:t>
            </w:r>
            <w:r w:rsidR="00917DB2" w:rsidRPr="00B75F50">
              <w:rPr>
                <w:sz w:val="18"/>
                <w:szCs w:val="18"/>
              </w:rPr>
              <w:t>GK</w:t>
            </w:r>
            <w:r w:rsidR="002D19C0" w:rsidRPr="00B75F50">
              <w:rPr>
                <w:sz w:val="18"/>
                <w:szCs w:val="18"/>
              </w:rPr>
              <w:t>R</w:t>
            </w:r>
            <w:r w:rsidR="00917DB2" w:rsidRPr="00B75F50">
              <w:rPr>
                <w:sz w:val="18"/>
                <w:szCs w:val="18"/>
              </w:rPr>
              <w:t>P</w:t>
            </w:r>
            <w:r w:rsidRPr="00B75F50">
              <w:rPr>
                <w:sz w:val="18"/>
                <w:szCs w:val="18"/>
              </w:rPr>
              <w:t xml:space="preserve"> uzmanı) üyelerinden oluşur. </w:t>
            </w:r>
            <w:r w:rsidR="00E92583" w:rsidRPr="00B75F50">
              <w:rPr>
                <w:sz w:val="18"/>
                <w:szCs w:val="18"/>
              </w:rPr>
              <w:t>YYEP</w:t>
            </w:r>
            <w:r w:rsidRPr="00B75F50">
              <w:rPr>
                <w:sz w:val="18"/>
                <w:szCs w:val="18"/>
              </w:rPr>
              <w:t xml:space="preserve"> Yöneticisine rapor verir.</w:t>
            </w:r>
          </w:p>
          <w:p w14:paraId="35E0198D" w14:textId="6D310918" w:rsidR="00521DBD" w:rsidRPr="00B75F50" w:rsidRDefault="00521DBD" w:rsidP="006842C6">
            <w:pPr>
              <w:numPr>
                <w:ilvl w:val="0"/>
                <w:numId w:val="43"/>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 xml:space="preserve">Hak sahipliği matrisine göre </w:t>
            </w:r>
            <w:r w:rsidR="00014775" w:rsidRPr="00B75F50">
              <w:rPr>
                <w:sz w:val="18"/>
                <w:szCs w:val="18"/>
              </w:rPr>
              <w:t>PEK</w:t>
            </w:r>
            <w:r w:rsidRPr="00B75F50">
              <w:rPr>
                <w:sz w:val="18"/>
                <w:szCs w:val="18"/>
              </w:rPr>
              <w:t xml:space="preserve"> bazında hak sahipliliğini tespit eder,</w:t>
            </w:r>
          </w:p>
          <w:p w14:paraId="3DCE18A6" w14:textId="0D36C174" w:rsidR="00521DBD" w:rsidRPr="00B75F50" w:rsidRDefault="00014775" w:rsidP="006842C6">
            <w:pPr>
              <w:numPr>
                <w:ilvl w:val="0"/>
                <w:numId w:val="43"/>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PEK</w:t>
            </w:r>
            <w:r w:rsidR="00521DBD" w:rsidRPr="00B75F50">
              <w:rPr>
                <w:sz w:val="18"/>
                <w:szCs w:val="18"/>
              </w:rPr>
              <w:t xml:space="preserve"> dosyalarını hazırlar,</w:t>
            </w:r>
          </w:p>
          <w:p w14:paraId="2A4848BC" w14:textId="08A829A1" w:rsidR="00473918" w:rsidRPr="00B75F50" w:rsidRDefault="00473918" w:rsidP="006842C6">
            <w:pPr>
              <w:numPr>
                <w:ilvl w:val="0"/>
                <w:numId w:val="43"/>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 xml:space="preserve">Haftalık toplantılarla </w:t>
            </w:r>
            <w:r w:rsidR="00014775" w:rsidRPr="00B75F50">
              <w:rPr>
                <w:sz w:val="18"/>
                <w:szCs w:val="18"/>
              </w:rPr>
              <w:t>PEK</w:t>
            </w:r>
            <w:r w:rsidRPr="00B75F50">
              <w:rPr>
                <w:sz w:val="18"/>
                <w:szCs w:val="18"/>
              </w:rPr>
              <w:t xml:space="preserve"> dosyalarını değerlendirir,</w:t>
            </w:r>
          </w:p>
          <w:p w14:paraId="321B2359" w14:textId="77777777" w:rsidR="00473918" w:rsidRPr="00B75F50" w:rsidRDefault="00473918" w:rsidP="006842C6">
            <w:pPr>
              <w:numPr>
                <w:ilvl w:val="0"/>
                <w:numId w:val="43"/>
              </w:numPr>
              <w:cnfStyle w:val="000000100000" w:firstRow="0" w:lastRow="0" w:firstColumn="0" w:lastColumn="0" w:oddVBand="0" w:evenVBand="0" w:oddHBand="1" w:evenHBand="0" w:firstRowFirstColumn="0" w:firstRowLastColumn="0" w:lastRowFirstColumn="0" w:lastRowLastColumn="0"/>
              <w:rPr>
                <w:sz w:val="18"/>
                <w:szCs w:val="18"/>
                <w:lang w:val="en-US"/>
              </w:rPr>
            </w:pPr>
            <w:r w:rsidRPr="00B75F50">
              <w:rPr>
                <w:sz w:val="18"/>
                <w:szCs w:val="18"/>
                <w:lang w:val="en-US"/>
              </w:rPr>
              <w:t>En az 3 üye onay için hazır bulunur,</w:t>
            </w:r>
          </w:p>
          <w:p w14:paraId="56552B11" w14:textId="7D76105A" w:rsidR="00BE7F87" w:rsidRPr="00B75F50" w:rsidRDefault="00473918" w:rsidP="0072503C">
            <w:p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lang w:val="en-US"/>
              </w:rPr>
              <w:t xml:space="preserve">Komiteden onaylanan dosyalar, </w:t>
            </w:r>
            <w:r w:rsidR="00E92583" w:rsidRPr="00B75F50">
              <w:rPr>
                <w:sz w:val="18"/>
                <w:szCs w:val="18"/>
                <w:lang w:val="en-US"/>
              </w:rPr>
              <w:t>YYEP</w:t>
            </w:r>
            <w:r w:rsidRPr="00B75F50">
              <w:rPr>
                <w:sz w:val="18"/>
                <w:szCs w:val="18"/>
                <w:lang w:val="en-US"/>
              </w:rPr>
              <w:t xml:space="preserve"> Yöneticisi üzerinden AYGM’ye iletilir.</w:t>
            </w:r>
          </w:p>
        </w:tc>
      </w:tr>
      <w:tr w:rsidR="00BE7F87" w:rsidRPr="00B75F50" w14:paraId="41D15F46" w14:textId="77777777" w:rsidTr="00EE08BB">
        <w:trPr>
          <w:trHeight w:val="508"/>
        </w:trPr>
        <w:tc>
          <w:tcPr>
            <w:cnfStyle w:val="001000000000" w:firstRow="0" w:lastRow="0" w:firstColumn="1" w:lastColumn="0" w:oddVBand="0" w:evenVBand="0" w:oddHBand="0" w:evenHBand="0" w:firstRowFirstColumn="0" w:firstRowLastColumn="0" w:lastRowFirstColumn="0" w:lastRowLastColumn="0"/>
            <w:tcW w:w="2547" w:type="dxa"/>
          </w:tcPr>
          <w:p w14:paraId="7786DAB3" w14:textId="6C2518F7" w:rsidR="00BE7F87" w:rsidRPr="00B75F50" w:rsidRDefault="00473918" w:rsidP="0072503C">
            <w:pPr>
              <w:rPr>
                <w:sz w:val="18"/>
                <w:szCs w:val="18"/>
              </w:rPr>
            </w:pPr>
            <w:r w:rsidRPr="00B75F50">
              <w:rPr>
                <w:sz w:val="18"/>
                <w:szCs w:val="18"/>
              </w:rPr>
              <w:lastRenderedPageBreak/>
              <w:t>YYEP Yöneti</w:t>
            </w:r>
            <w:r w:rsidR="005A0948" w:rsidRPr="00B75F50">
              <w:rPr>
                <w:sz w:val="18"/>
                <w:szCs w:val="18"/>
              </w:rPr>
              <w:t>ci</w:t>
            </w:r>
            <w:r w:rsidRPr="00B75F50">
              <w:rPr>
                <w:sz w:val="18"/>
                <w:szCs w:val="18"/>
              </w:rPr>
              <w:t>si</w:t>
            </w:r>
            <w:r w:rsidR="00BE7F87" w:rsidRPr="00B75F50">
              <w:rPr>
                <w:sz w:val="18"/>
                <w:szCs w:val="18"/>
              </w:rPr>
              <w:t xml:space="preserve"> </w:t>
            </w:r>
          </w:p>
        </w:tc>
        <w:tc>
          <w:tcPr>
            <w:tcW w:w="7087" w:type="dxa"/>
          </w:tcPr>
          <w:p w14:paraId="10C38E6F" w14:textId="2281BF8A" w:rsidR="00C35A8C" w:rsidRPr="00B75F50" w:rsidRDefault="00C35A8C" w:rsidP="00C35A8C">
            <w:p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 xml:space="preserve">PIU bünyesindeki </w:t>
            </w:r>
            <w:r w:rsidR="00CE6D4E" w:rsidRPr="00B75F50">
              <w:rPr>
                <w:sz w:val="18"/>
                <w:szCs w:val="18"/>
              </w:rPr>
              <w:t>YYEP</w:t>
            </w:r>
            <w:r w:rsidRPr="00B75F50">
              <w:rPr>
                <w:sz w:val="18"/>
                <w:szCs w:val="18"/>
              </w:rPr>
              <w:t xml:space="preserve"> Yöneticisi, </w:t>
            </w:r>
            <w:r w:rsidR="00CE6D4E" w:rsidRPr="00B75F50">
              <w:rPr>
                <w:sz w:val="18"/>
                <w:szCs w:val="18"/>
              </w:rPr>
              <w:t>YYEPi</w:t>
            </w:r>
            <w:r w:rsidRPr="00B75F50">
              <w:rPr>
                <w:sz w:val="18"/>
                <w:szCs w:val="18"/>
              </w:rPr>
              <w:t xml:space="preserve">n uygulanmasını ve </w:t>
            </w:r>
            <w:r w:rsidR="007B685A" w:rsidRPr="00B75F50">
              <w:rPr>
                <w:sz w:val="18"/>
                <w:szCs w:val="18"/>
              </w:rPr>
              <w:t>PG</w:t>
            </w:r>
            <w:r w:rsidRPr="00B75F50">
              <w:rPr>
                <w:sz w:val="18"/>
                <w:szCs w:val="18"/>
              </w:rPr>
              <w:t>5 uyumluluğunu denetler. Görevleri:</w:t>
            </w:r>
          </w:p>
          <w:p w14:paraId="29F8DCC7" w14:textId="7BB37C94" w:rsidR="00C35A8C" w:rsidRPr="00B75F50" w:rsidRDefault="00C35A8C" w:rsidP="006842C6">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İki aylık izleme raporları</w:t>
            </w:r>
            <w:r w:rsidR="00521DBD" w:rsidRPr="00B75F50">
              <w:rPr>
                <w:sz w:val="18"/>
                <w:szCs w:val="18"/>
              </w:rPr>
              <w:t xml:space="preserve">nı hazırlamak </w:t>
            </w:r>
            <w:r w:rsidRPr="00B75F50">
              <w:rPr>
                <w:sz w:val="18"/>
                <w:szCs w:val="18"/>
              </w:rPr>
              <w:t>,</w:t>
            </w:r>
          </w:p>
          <w:p w14:paraId="1D64B625" w14:textId="77777777" w:rsidR="00C35A8C" w:rsidRPr="00B75F50" w:rsidRDefault="00C35A8C" w:rsidP="006842C6">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İstişareleri ve şikâyet yönetimini denetlemek,</w:t>
            </w:r>
          </w:p>
          <w:p w14:paraId="6010828C" w14:textId="77777777" w:rsidR="00C35A8C" w:rsidRPr="00B75F50" w:rsidRDefault="00C35A8C" w:rsidP="006842C6">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Uyumsuzlukları ve düzeltici önlemleri yönetmek,</w:t>
            </w:r>
          </w:p>
          <w:p w14:paraId="1A747130" w14:textId="32BB9A99" w:rsidR="00C35A8C" w:rsidRPr="00B75F50" w:rsidRDefault="00E92583" w:rsidP="006842C6">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YYEP</w:t>
            </w:r>
            <w:r w:rsidR="00C35A8C" w:rsidRPr="00B75F50">
              <w:rPr>
                <w:sz w:val="18"/>
                <w:szCs w:val="18"/>
              </w:rPr>
              <w:t xml:space="preserve"> Destek Birimini yönetmek,</w:t>
            </w:r>
          </w:p>
          <w:p w14:paraId="7406CE0D" w14:textId="77777777" w:rsidR="00C35A8C" w:rsidRPr="00B75F50" w:rsidRDefault="00C35A8C" w:rsidP="006842C6">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Hak sahiplik dosyalarını AYGM onayı öncesi incelemek,</w:t>
            </w:r>
          </w:p>
          <w:p w14:paraId="794E4859" w14:textId="024DF9CA" w:rsidR="00C35A8C" w:rsidRPr="00B75F50" w:rsidRDefault="00E92583" w:rsidP="006842C6">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YYEP</w:t>
            </w:r>
            <w:r w:rsidR="00C35A8C" w:rsidRPr="00B75F50">
              <w:rPr>
                <w:sz w:val="18"/>
                <w:szCs w:val="18"/>
              </w:rPr>
              <w:t xml:space="preserve"> Uygulama Komitesi’ni etkin şekilde yönetmek,</w:t>
            </w:r>
          </w:p>
          <w:p w14:paraId="1D0F8B36" w14:textId="77777777" w:rsidR="00C35A8C" w:rsidRPr="00B75F50" w:rsidRDefault="00C35A8C" w:rsidP="006842C6">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Yüklenicilerin geçici arazi edinim faaliyetlerini izlemek,</w:t>
            </w:r>
          </w:p>
          <w:p w14:paraId="12A2FFEF" w14:textId="534871A2" w:rsidR="00C35A8C" w:rsidRPr="00B75F50" w:rsidRDefault="00917DB2" w:rsidP="006842C6">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TİG’ler</w:t>
            </w:r>
            <w:r w:rsidR="00C35A8C" w:rsidRPr="00B75F50">
              <w:rPr>
                <w:sz w:val="18"/>
                <w:szCs w:val="18"/>
              </w:rPr>
              <w:t xml:space="preserve">ın desteğiyle </w:t>
            </w:r>
            <w:r w:rsidR="00CE6D4E" w:rsidRPr="00B75F50">
              <w:rPr>
                <w:sz w:val="18"/>
                <w:szCs w:val="18"/>
              </w:rPr>
              <w:t>YYEP</w:t>
            </w:r>
            <w:r w:rsidR="00C35A8C" w:rsidRPr="00B75F50">
              <w:rPr>
                <w:sz w:val="18"/>
                <w:szCs w:val="18"/>
              </w:rPr>
              <w:t xml:space="preserve"> ve </w:t>
            </w:r>
            <w:r w:rsidR="00CE6D4E" w:rsidRPr="00B75F50">
              <w:rPr>
                <w:sz w:val="18"/>
                <w:szCs w:val="18"/>
              </w:rPr>
              <w:t>PKP</w:t>
            </w:r>
            <w:r w:rsidR="00C35A8C" w:rsidRPr="00B75F50">
              <w:rPr>
                <w:sz w:val="18"/>
                <w:szCs w:val="18"/>
              </w:rPr>
              <w:t xml:space="preserve"> uygulamalarını denetlemek.</w:t>
            </w:r>
          </w:p>
          <w:p w14:paraId="482B57BA" w14:textId="77777777" w:rsidR="00BE7F87" w:rsidRPr="00B75F50" w:rsidRDefault="00BE7F87" w:rsidP="00D15578">
            <w:pPr>
              <w:pStyle w:val="ListParagraph"/>
              <w:spacing w:before="0" w:after="0" w:line="276" w:lineRule="auto"/>
              <w:ind w:left="720"/>
              <w:jc w:val="left"/>
              <w:cnfStyle w:val="000000000000" w:firstRow="0" w:lastRow="0" w:firstColumn="0" w:lastColumn="0" w:oddVBand="0" w:evenVBand="0" w:oddHBand="0" w:evenHBand="0" w:firstRowFirstColumn="0" w:firstRowLastColumn="0" w:lastRowFirstColumn="0" w:lastRowLastColumn="0"/>
              <w:rPr>
                <w:sz w:val="18"/>
                <w:szCs w:val="18"/>
              </w:rPr>
            </w:pPr>
          </w:p>
        </w:tc>
      </w:tr>
      <w:tr w:rsidR="00BE7F87" w:rsidRPr="00B75F50" w14:paraId="05FA570E" w14:textId="77777777" w:rsidTr="00EE08BB">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tcPr>
          <w:p w14:paraId="1840DF11" w14:textId="1D3C4200" w:rsidR="00BE7F87" w:rsidRPr="00B75F50" w:rsidRDefault="00B522C6" w:rsidP="0072503C">
            <w:pPr>
              <w:rPr>
                <w:sz w:val="18"/>
                <w:szCs w:val="18"/>
              </w:rPr>
            </w:pPr>
            <w:r w:rsidRPr="00B75F50">
              <w:rPr>
                <w:sz w:val="18"/>
                <w:szCs w:val="18"/>
              </w:rPr>
              <w:t>Toplum Irtibat Sorumluları</w:t>
            </w:r>
            <w:r w:rsidR="00BE7F87" w:rsidRPr="00B75F50">
              <w:rPr>
                <w:sz w:val="18"/>
                <w:szCs w:val="18"/>
              </w:rPr>
              <w:t xml:space="preserve"> (</w:t>
            </w:r>
            <w:r w:rsidR="00917DB2" w:rsidRPr="00B75F50">
              <w:rPr>
                <w:sz w:val="18"/>
                <w:szCs w:val="18"/>
              </w:rPr>
              <w:t>TİG</w:t>
            </w:r>
            <w:r w:rsidR="00BE7F87" w:rsidRPr="00B75F50">
              <w:rPr>
                <w:sz w:val="18"/>
                <w:szCs w:val="18"/>
              </w:rPr>
              <w:t>s)</w:t>
            </w:r>
          </w:p>
        </w:tc>
        <w:tc>
          <w:tcPr>
            <w:tcW w:w="7087" w:type="dxa"/>
          </w:tcPr>
          <w:p w14:paraId="0BBA5277" w14:textId="15567001" w:rsidR="00BE7F87" w:rsidRPr="00B75F50" w:rsidRDefault="00B522C6" w:rsidP="0072503C">
            <w:p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PUB Halkla İlişkiler Görevlileri (</w:t>
            </w:r>
            <w:r w:rsidR="00917DB2" w:rsidRPr="00B75F50">
              <w:rPr>
                <w:sz w:val="18"/>
                <w:szCs w:val="18"/>
              </w:rPr>
              <w:t>TİG’ler</w:t>
            </w:r>
            <w:r w:rsidRPr="00B75F50">
              <w:rPr>
                <w:sz w:val="18"/>
                <w:szCs w:val="18"/>
              </w:rPr>
              <w:t xml:space="preserve">), en az bir erkek ve bir kadın olmak üzere, PKP’nin uygulanmasını ve </w:t>
            </w:r>
            <w:r w:rsidR="00413A7D" w:rsidRPr="00B75F50">
              <w:rPr>
                <w:sz w:val="18"/>
                <w:szCs w:val="18"/>
              </w:rPr>
              <w:t>YYEPZ</w:t>
            </w:r>
            <w:r w:rsidRPr="00B75F50">
              <w:rPr>
                <w:sz w:val="18"/>
                <w:szCs w:val="18"/>
              </w:rPr>
              <w:t xml:space="preserve">’ın paydaş katılımı boyutlarını desteklemekten sorumludur. Bu kapsamda </w:t>
            </w:r>
            <w:r w:rsidR="00917DB2" w:rsidRPr="00B75F50">
              <w:rPr>
                <w:sz w:val="18"/>
                <w:szCs w:val="18"/>
              </w:rPr>
              <w:t>TİG’ler</w:t>
            </w:r>
            <w:r w:rsidRPr="00B75F50">
              <w:rPr>
                <w:sz w:val="18"/>
                <w:szCs w:val="18"/>
              </w:rPr>
              <w:t xml:space="preserve">; projeden etkilenen topluluklarla düzenli istişare toplantıları yapar, proje ve arazi edinimiyle ilgili endişeleri ele alır, hak sahiplikleri hakkında bilgi paylaşır, şikâyetleri alır, uzlaşma toplantılarına katılır, hassas durumdaki </w:t>
            </w:r>
            <w:r w:rsidR="005D52E5" w:rsidRPr="00B75F50">
              <w:rPr>
                <w:sz w:val="18"/>
                <w:szCs w:val="18"/>
              </w:rPr>
              <w:t>PEK</w:t>
            </w:r>
            <w:r w:rsidRPr="00B75F50">
              <w:rPr>
                <w:sz w:val="18"/>
                <w:szCs w:val="18"/>
              </w:rPr>
              <w:t>’</w:t>
            </w:r>
            <w:r w:rsidR="005D52E5" w:rsidRPr="00B75F50">
              <w:rPr>
                <w:sz w:val="18"/>
                <w:szCs w:val="18"/>
              </w:rPr>
              <w:t>leri</w:t>
            </w:r>
            <w:r w:rsidRPr="00B75F50">
              <w:rPr>
                <w:sz w:val="18"/>
                <w:szCs w:val="18"/>
              </w:rPr>
              <w:t xml:space="preserve"> (Proje Etkilenen Kişiler) belirler ve bu gruplarla bilgi paylaşımını yürütür. </w:t>
            </w:r>
            <w:r w:rsidR="00917DB2" w:rsidRPr="00B75F50">
              <w:rPr>
                <w:sz w:val="18"/>
                <w:szCs w:val="18"/>
              </w:rPr>
              <w:t>TİG’ler</w:t>
            </w:r>
            <w:r w:rsidRPr="00B75F50">
              <w:rPr>
                <w:sz w:val="18"/>
                <w:szCs w:val="18"/>
              </w:rPr>
              <w:t xml:space="preserve"> ayrıca, </w:t>
            </w:r>
            <w:r w:rsidR="005D52E5" w:rsidRPr="00B75F50">
              <w:rPr>
                <w:sz w:val="18"/>
                <w:szCs w:val="18"/>
              </w:rPr>
              <w:t>YYEP</w:t>
            </w:r>
            <w:r w:rsidRPr="00B75F50">
              <w:rPr>
                <w:sz w:val="18"/>
                <w:szCs w:val="18"/>
              </w:rPr>
              <w:t xml:space="preserve"> ve </w:t>
            </w:r>
            <w:r w:rsidR="005D52E5" w:rsidRPr="00B75F50">
              <w:rPr>
                <w:sz w:val="18"/>
                <w:szCs w:val="18"/>
              </w:rPr>
              <w:t>PKP</w:t>
            </w:r>
            <w:r w:rsidRPr="00B75F50">
              <w:rPr>
                <w:sz w:val="18"/>
                <w:szCs w:val="18"/>
              </w:rPr>
              <w:t>’</w:t>
            </w:r>
            <w:r w:rsidR="005D52E5" w:rsidRPr="00B75F50">
              <w:rPr>
                <w:sz w:val="18"/>
                <w:szCs w:val="18"/>
              </w:rPr>
              <w:t>d</w:t>
            </w:r>
            <w:r w:rsidRPr="00B75F50">
              <w:rPr>
                <w:sz w:val="18"/>
                <w:szCs w:val="18"/>
              </w:rPr>
              <w:t xml:space="preserve">e tanımlandığı şekilde Proje tanıtım/dışa açıklama paketinin dağıtımından da sorumludur. </w:t>
            </w:r>
            <w:r w:rsidR="00917DB2" w:rsidRPr="00B75F50">
              <w:rPr>
                <w:sz w:val="18"/>
                <w:szCs w:val="18"/>
              </w:rPr>
              <w:t>TİG’ler</w:t>
            </w:r>
            <w:r w:rsidRPr="00B75F50">
              <w:rPr>
                <w:sz w:val="18"/>
                <w:szCs w:val="18"/>
              </w:rPr>
              <w:t xml:space="preserve">, </w:t>
            </w:r>
            <w:r w:rsidR="005D52E5" w:rsidRPr="00B75F50">
              <w:rPr>
                <w:sz w:val="18"/>
                <w:szCs w:val="18"/>
              </w:rPr>
              <w:t>YYEP</w:t>
            </w:r>
            <w:r w:rsidRPr="00B75F50">
              <w:rPr>
                <w:sz w:val="18"/>
                <w:szCs w:val="18"/>
              </w:rPr>
              <w:t xml:space="preserve"> Uygulama Komitesi’nin üyeleridir.</w:t>
            </w:r>
          </w:p>
        </w:tc>
      </w:tr>
      <w:tr w:rsidR="00BE7F87" w:rsidRPr="00B75F50" w14:paraId="6ED13E5B" w14:textId="77777777" w:rsidTr="00EE08BB">
        <w:trPr>
          <w:trHeight w:val="508"/>
        </w:trPr>
        <w:tc>
          <w:tcPr>
            <w:cnfStyle w:val="001000000000" w:firstRow="0" w:lastRow="0" w:firstColumn="1" w:lastColumn="0" w:oddVBand="0" w:evenVBand="0" w:oddHBand="0" w:evenHBand="0" w:firstRowFirstColumn="0" w:firstRowLastColumn="0" w:lastRowFirstColumn="0" w:lastRowLastColumn="0"/>
            <w:tcW w:w="2547" w:type="dxa"/>
          </w:tcPr>
          <w:p w14:paraId="6FEA73EC" w14:textId="3F70ECB5" w:rsidR="00BE7F87" w:rsidRPr="00B75F50" w:rsidRDefault="005D52E5" w:rsidP="0072503C">
            <w:pPr>
              <w:rPr>
                <w:sz w:val="18"/>
                <w:szCs w:val="18"/>
              </w:rPr>
            </w:pPr>
            <w:r w:rsidRPr="00B75F50">
              <w:rPr>
                <w:sz w:val="18"/>
                <w:szCs w:val="18"/>
              </w:rPr>
              <w:t>Bağımsız Değerleme Uzmanı</w:t>
            </w:r>
            <w:r w:rsidR="00BE7F87" w:rsidRPr="00B75F50">
              <w:rPr>
                <w:sz w:val="18"/>
                <w:szCs w:val="18"/>
              </w:rPr>
              <w:t xml:space="preserve"> (</w:t>
            </w:r>
            <w:r w:rsidRPr="00B75F50">
              <w:rPr>
                <w:sz w:val="18"/>
                <w:szCs w:val="18"/>
              </w:rPr>
              <w:t>BDU</w:t>
            </w:r>
            <w:r w:rsidR="00BE7F87" w:rsidRPr="00B75F50">
              <w:rPr>
                <w:sz w:val="18"/>
                <w:szCs w:val="18"/>
              </w:rPr>
              <w:t>)</w:t>
            </w:r>
          </w:p>
        </w:tc>
        <w:tc>
          <w:tcPr>
            <w:tcW w:w="7087" w:type="dxa"/>
          </w:tcPr>
          <w:p w14:paraId="2E4787CB" w14:textId="77777777" w:rsidR="004563A2" w:rsidRPr="00B75F50" w:rsidRDefault="004563A2" w:rsidP="004563A2">
            <w:p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Bağımsız Değerleme Uzmanı (BDU) hak sahiplik matrisini tam olarak anlar ve PEK’lerin (Proje Etkilenen Kişiler) tam yerine koyma maliyeti esas alınarak tazmin edilmesini sağlar. BDU’nun sorumlulukları şunlardır:</w:t>
            </w:r>
          </w:p>
          <w:p w14:paraId="40BA2106" w14:textId="77777777" w:rsidR="004563A2" w:rsidRPr="00B75F50" w:rsidRDefault="004563A2" w:rsidP="006842C6">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Arazi ve varlık değerlemesine ilişkin veri toplama ve analiz yapmak (evler, tarımsal işletmeler, etkilenen işletmelerin varlıkları, barınaklar/ahırlar, kuyular, ağaçlar, mahsuller vb. dahil ancak bunlarla sınırlı olmamak üzere). Veri toplama, en güncel ürün verimi ve tarımsal üretim maliyetleri için İlçe Tarım Müdürlüğü’nü de kapsamalıdır.</w:t>
            </w:r>
          </w:p>
          <w:p w14:paraId="52C5B4BE" w14:textId="77777777" w:rsidR="004563A2" w:rsidRPr="00B75F50" w:rsidRDefault="004563A2" w:rsidP="006842C6">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Hak sahipliğinin tam yerine koyma maliyeti üzerinden yapıldığını doğrulamak amacıyla piyasa fiyatlarının teyidi ve veri toplamak (bu kapsamda emlak ofisleri, lojistik ve fiziksel yeniden yerleşim için nakliye şirketleri, kiralık konut piyasası, mahsul üreticileri/toptancıları ile görüşmeler yapılabilir).</w:t>
            </w:r>
          </w:p>
          <w:p w14:paraId="594D3B89" w14:textId="77777777" w:rsidR="004563A2" w:rsidRPr="00B75F50" w:rsidRDefault="004563A2" w:rsidP="006842C6">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PR5 gereklerine tam uyum sağlamak amacıyla güncellenmiş değerleme çalışmasına dayalı olarak YYEP Fonu kapsamındaki bütçe gereksinimlerinin değerlendirilmesi.</w:t>
            </w:r>
          </w:p>
          <w:p w14:paraId="136690A1" w14:textId="77777777" w:rsidR="004563A2" w:rsidRPr="00B75F50" w:rsidRDefault="004563A2" w:rsidP="006842C6">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Etkilenen PEK’lerle geçim kaynakları hakkında sürekli istişarelerde bulunmak, PEK’in temel verilerini toplamak, ihtiyaçlarını/kaygılarını/yeniden yerleşim veya geçim kaynaklarını iyileştirme tercihlerini anlamak.</w:t>
            </w:r>
          </w:p>
          <w:p w14:paraId="544B316E" w14:textId="7B423041" w:rsidR="004563A2" w:rsidRPr="00B75F50" w:rsidRDefault="00917DB2" w:rsidP="006842C6">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TİG’ler</w:t>
            </w:r>
            <w:r w:rsidR="004563A2" w:rsidRPr="00B75F50">
              <w:rPr>
                <w:sz w:val="18"/>
                <w:szCs w:val="18"/>
              </w:rPr>
              <w:t xml:space="preserve"> ve harita mühendisinin desteğiyle alt yüklenici tarafından belirlenen gayriresmî kullanıcıların ve varlıklarının tespiti ve doğrulanması.</w:t>
            </w:r>
          </w:p>
          <w:p w14:paraId="0F9F700C" w14:textId="19518A90" w:rsidR="004563A2" w:rsidRPr="00B75F50" w:rsidRDefault="004563A2" w:rsidP="006842C6">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Hassas gruplar da dâhil olmak üzere Geçim Kaynaklarını İyileştirme Planı (</w:t>
            </w:r>
            <w:r w:rsidR="00917DB2" w:rsidRPr="00B75F50">
              <w:rPr>
                <w:sz w:val="18"/>
                <w:szCs w:val="18"/>
              </w:rPr>
              <w:t>GK</w:t>
            </w:r>
            <w:r w:rsidR="002D19C0" w:rsidRPr="00B75F50">
              <w:rPr>
                <w:sz w:val="18"/>
                <w:szCs w:val="18"/>
              </w:rPr>
              <w:t>R</w:t>
            </w:r>
            <w:r w:rsidR="00917DB2" w:rsidRPr="00B75F50">
              <w:rPr>
                <w:sz w:val="18"/>
                <w:szCs w:val="18"/>
              </w:rPr>
              <w:t>P</w:t>
            </w:r>
            <w:r w:rsidRPr="00B75F50">
              <w:rPr>
                <w:sz w:val="18"/>
                <w:szCs w:val="18"/>
              </w:rPr>
              <w:t>) hak sahipliklerini gözden geçirmek ve gerekirse güncellemek; AYGM ve Kredi Verenler’e onaya sunmak.</w:t>
            </w:r>
          </w:p>
          <w:p w14:paraId="1F6C3EF4" w14:textId="77777777" w:rsidR="004563A2" w:rsidRPr="00B75F50" w:rsidRDefault="004563A2" w:rsidP="006842C6">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Her bir etkilenen PEK için, projeden doğan hak sahipliklerinden yararlanacaklara yönelik kalemlendirilmiş ödeme listesi hazırlamak ve hak sahiplikleri ile YYEP Fonu ödemelerine ilişkin rapor hazırlamak. Bu raporlar haftalık YYEP Uygulama Komitesi toplantılarında tartışılır.</w:t>
            </w:r>
          </w:p>
          <w:p w14:paraId="2444AD66" w14:textId="77777777" w:rsidR="004563A2" w:rsidRPr="00B75F50" w:rsidRDefault="004563A2" w:rsidP="006842C6">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Sahada AYGM Gayrimenkul ve Kamulaştırma Dairesi’ne destek sağlamak (örneğin tapu tescilinde gecikmeler, banka hesabına erişim vb. konuların takibi).</w:t>
            </w:r>
          </w:p>
          <w:p w14:paraId="6052264C" w14:textId="2766C32E" w:rsidR="004563A2" w:rsidRPr="00B75F50" w:rsidRDefault="004563A2" w:rsidP="006842C6">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 xml:space="preserve">Harita mühendisi ve Proje </w:t>
            </w:r>
            <w:r w:rsidR="00917DB2" w:rsidRPr="00B75F50">
              <w:rPr>
                <w:sz w:val="18"/>
                <w:szCs w:val="18"/>
              </w:rPr>
              <w:t>TİG’ler</w:t>
            </w:r>
            <w:r w:rsidRPr="00B75F50">
              <w:rPr>
                <w:sz w:val="18"/>
                <w:szCs w:val="18"/>
              </w:rPr>
              <w:t>ıyla yakın çalışmak, düzenli olarak YYEP Yöneticisi’ne rapor vermek.</w:t>
            </w:r>
          </w:p>
          <w:p w14:paraId="2C4E8F0A" w14:textId="77777777" w:rsidR="004563A2" w:rsidRPr="00B75F50" w:rsidRDefault="004563A2" w:rsidP="006842C6">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YYEP Destek Birimi ve YYEP Uygulama Komitesi üyesi olarak, haftalık YYEP Uygulama Komitesi toplantılarına katılmak; komitenin etkinliğini artırmak amacıyla YYEP kapsamında ek görev ve sorumluluklar üstlenmek.</w:t>
            </w:r>
          </w:p>
          <w:p w14:paraId="554FBB4C" w14:textId="05D608CB" w:rsidR="00BE7F87" w:rsidRPr="00B75F50" w:rsidRDefault="004563A2" w:rsidP="006842C6">
            <w:pPr>
              <w:pStyle w:val="ListParagraph"/>
              <w:numPr>
                <w:ilvl w:val="0"/>
                <w:numId w:val="38"/>
              </w:numPr>
              <w:spacing w:before="0" w:after="0"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lastRenderedPageBreak/>
              <w:t>Şikâyet başvuru sistemi üzerinden alınan eksik üretim başvurularında tespit yapmak; yüklenici hasar tazminat ödemelerine ilişkin uyuşmazlıklarda fiilî zararı belirlemek. Yüklenici, bağımsız değerleme uzmanının kesin kabul edilen bulgularına uymak zorundadır. Başvuru sahibi bu bulguları kabul etmezse, yasal yollara başvurabilir. Yasal süreçlere konu ödemeler YYEP kapsamı dışında tutulur. Projenin arazi edinimi özel bir uzmanlık gerektirirse (ör. sanayi tesisleri için teknik değerleme), ek uzmanlık hizmeti bağımsız değerleme uzmanı olarak talep edilebilir.</w:t>
            </w:r>
          </w:p>
        </w:tc>
      </w:tr>
      <w:tr w:rsidR="00BE7F87" w:rsidRPr="00B75F50" w14:paraId="39C89943" w14:textId="77777777" w:rsidTr="00EE08BB">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tcPr>
          <w:p w14:paraId="6C520A8A" w14:textId="310EC1CC" w:rsidR="00BE7F87" w:rsidRPr="00B75F50" w:rsidRDefault="00512DD2" w:rsidP="0072503C">
            <w:pPr>
              <w:rPr>
                <w:sz w:val="18"/>
                <w:szCs w:val="18"/>
              </w:rPr>
            </w:pPr>
            <w:r w:rsidRPr="00B75F50">
              <w:rPr>
                <w:sz w:val="18"/>
                <w:szCs w:val="18"/>
              </w:rPr>
              <w:lastRenderedPageBreak/>
              <w:t>Harita Mühendisi</w:t>
            </w:r>
          </w:p>
        </w:tc>
        <w:tc>
          <w:tcPr>
            <w:tcW w:w="7087" w:type="dxa"/>
          </w:tcPr>
          <w:p w14:paraId="12ECB0A1" w14:textId="23F8CEF9" w:rsidR="00DC4567" w:rsidRPr="00B75F50" w:rsidRDefault="00DC4567" w:rsidP="00DC4567">
            <w:p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 xml:space="preserve">Harita Mühendisi, projenin arazi edinimi ile ilgili etkilerini doğrular, YYEP hak sahipliklerini belirler ve teyit eder. Harita Mühendisi, varlık envanterindeki eksiklikleri değerlendirmekten ve envanterin tazminat bileşenlerini doğrulamaktan sorumludur. Ayrıca, tam yerine koyma esasına dayalı değerleme çalışmalarına destek sağlar. AYGM </w:t>
            </w:r>
            <w:r w:rsidR="00A303CB" w:rsidRPr="00B75F50">
              <w:rPr>
                <w:sz w:val="18"/>
                <w:szCs w:val="18"/>
              </w:rPr>
              <w:t>Emlak ve Kamulaştırma</w:t>
            </w:r>
            <w:r w:rsidR="00A303CB" w:rsidRPr="00B75F50" w:rsidDel="00A303CB">
              <w:rPr>
                <w:sz w:val="18"/>
                <w:szCs w:val="18"/>
              </w:rPr>
              <w:t xml:space="preserve"> </w:t>
            </w:r>
            <w:r w:rsidRPr="00B75F50">
              <w:rPr>
                <w:sz w:val="18"/>
                <w:szCs w:val="18"/>
              </w:rPr>
              <w:t xml:space="preserve"> Dairesi’ne destek verir.</w:t>
            </w:r>
          </w:p>
          <w:p w14:paraId="579998B0" w14:textId="77777777" w:rsidR="00DC4567" w:rsidRPr="00B75F50" w:rsidRDefault="00DC4567" w:rsidP="00DC4567">
            <w:p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Görev ve sorumlulukları şunlardır:</w:t>
            </w:r>
          </w:p>
          <w:p w14:paraId="60CD4429" w14:textId="77777777" w:rsidR="00DC4567" w:rsidRPr="00B75F50" w:rsidRDefault="00DC4567" w:rsidP="006842C6">
            <w:pPr>
              <w:pStyle w:val="ListParagraph"/>
              <w:numPr>
                <w:ilvl w:val="0"/>
                <w:numId w:val="48"/>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YYEP kapsamındaki varlıkların uluslararası standartlara uygun olarak ölçülmesi ve doğrulanması.</w:t>
            </w:r>
          </w:p>
          <w:p w14:paraId="0D29F090" w14:textId="77777777" w:rsidR="00DC4567" w:rsidRPr="00B75F50" w:rsidRDefault="00DC4567" w:rsidP="006842C6">
            <w:pPr>
              <w:pStyle w:val="ListParagraph"/>
              <w:numPr>
                <w:ilvl w:val="0"/>
                <w:numId w:val="48"/>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Binalar ve yapılar için varlık değerleme çalışmaları yürütmek (ölçüm, malzemeler, inşaat türü, yaşı vb. dâhil).</w:t>
            </w:r>
          </w:p>
          <w:p w14:paraId="6C684DF8" w14:textId="77777777" w:rsidR="00DC4567" w:rsidRPr="00B75F50" w:rsidRDefault="00DC4567" w:rsidP="006842C6">
            <w:pPr>
              <w:pStyle w:val="ListParagraph"/>
              <w:numPr>
                <w:ilvl w:val="0"/>
                <w:numId w:val="48"/>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Alt yüklenici tarafından hazırlanan varlık envanterinin doğrulanması; değerleme ve hak sahipliklerinin tam yerine koyma maliyeti üzerinden yapıldığını teyit etmek.</w:t>
            </w:r>
          </w:p>
          <w:p w14:paraId="0064CB1F" w14:textId="77777777" w:rsidR="00DC4567" w:rsidRPr="00B75F50" w:rsidRDefault="00DC4567" w:rsidP="006842C6">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Her bir envanter için rapor hazırlamak (haritalar, ölçümler ve ek belgelerle birlikte).</w:t>
            </w:r>
          </w:p>
          <w:p w14:paraId="31AAFDC8" w14:textId="77777777" w:rsidR="00DC4567" w:rsidRPr="00B75F50" w:rsidRDefault="00DC4567" w:rsidP="006842C6">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Etkilenen PEK’lerle istişare yapmak ve envanter bulgularını PEK’lerle doğrulamak (ör. ağaç sayımı, taşınmaz varlıkların kontrolü).</w:t>
            </w:r>
          </w:p>
          <w:p w14:paraId="545103E5" w14:textId="77777777" w:rsidR="00DC4567" w:rsidRPr="00B75F50" w:rsidRDefault="00DC4567" w:rsidP="006842C6">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Ödeme kapsamındaki ürünlerin YYEP’te tanımlanan kamulaştırma koridoru içinde olup olmadığını tespit etmek.</w:t>
            </w:r>
          </w:p>
          <w:p w14:paraId="3ADB04C9" w14:textId="28DAA2E6" w:rsidR="00DC4567" w:rsidRPr="00B75F50" w:rsidRDefault="00DC4567" w:rsidP="006842C6">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 xml:space="preserve">PEK’lerin sorularına yanıt vermek amacıyla </w:t>
            </w:r>
            <w:r w:rsidR="00917DB2" w:rsidRPr="00B75F50">
              <w:rPr>
                <w:sz w:val="18"/>
                <w:szCs w:val="18"/>
              </w:rPr>
              <w:t>TİG’ler</w:t>
            </w:r>
            <w:r w:rsidRPr="00B75F50">
              <w:rPr>
                <w:sz w:val="18"/>
                <w:szCs w:val="18"/>
              </w:rPr>
              <w:t>a arazi işaretleme desteği sağlamak.</w:t>
            </w:r>
          </w:p>
          <w:p w14:paraId="3F58BC06" w14:textId="77777777" w:rsidR="00DC4567" w:rsidRPr="00B75F50" w:rsidRDefault="00DC4567" w:rsidP="006842C6">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Kullanılamaz veya erişilemez arazilerin tespiti ve değerlendirilmesi; kalan arazilerin ölçümünü yapmak; arazinin durumuna ilişkin rapor hazırlamak ve AYGM’ye sunmak.</w:t>
            </w:r>
          </w:p>
          <w:p w14:paraId="7D3D6AE6" w14:textId="77777777" w:rsidR="00DC4567" w:rsidRPr="00B75F50" w:rsidRDefault="00DC4567" w:rsidP="006842C6">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Kümülatif etkilerden (özellikle mevcut demiryolu etkilerinden) etkilenen parsellerin tespiti ve YYEP’e göre hak sahipliklerinin değerlendirilmesi.</w:t>
            </w:r>
          </w:p>
          <w:p w14:paraId="48A0A3D4" w14:textId="09AAB296" w:rsidR="00DC4567" w:rsidRPr="00B75F50" w:rsidRDefault="00DC4567" w:rsidP="006842C6">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 xml:space="preserve">Sahada AYGM </w:t>
            </w:r>
            <w:r w:rsidR="000323E6" w:rsidRPr="00B75F50">
              <w:rPr>
                <w:sz w:val="18"/>
                <w:szCs w:val="18"/>
              </w:rPr>
              <w:t>Emlak ve Kamulaştırma</w:t>
            </w:r>
            <w:r w:rsidR="000323E6" w:rsidRPr="00B75F50" w:rsidDel="000323E6">
              <w:rPr>
                <w:sz w:val="18"/>
                <w:szCs w:val="18"/>
              </w:rPr>
              <w:t xml:space="preserve"> </w:t>
            </w:r>
            <w:r w:rsidRPr="00B75F50">
              <w:rPr>
                <w:sz w:val="18"/>
                <w:szCs w:val="18"/>
              </w:rPr>
              <w:t>Dairesi’ne destek sağlamak (ör. tapu tescilinde gecikmeler, banka hesabına erişim vb.).</w:t>
            </w:r>
          </w:p>
          <w:p w14:paraId="56168A68" w14:textId="552E65A7" w:rsidR="00BE7F87" w:rsidRPr="00B75F50" w:rsidRDefault="00DC4567" w:rsidP="006842C6">
            <w:pPr>
              <w:pStyle w:val="ListParagraph"/>
              <w:numPr>
                <w:ilvl w:val="0"/>
                <w:numId w:val="39"/>
              </w:numPr>
              <w:spacing w:before="0" w:after="0" w:line="276"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YYEP Destek Birimi ve YYEP Uygulama Komitesi üyesi olmak; haftalık YYEP Uygulama Komitesi toplantılarına katılmak. Ayrıca, YYEP kapsamında komitenin etkinliğini artırmaya yönelik ek görev ve sorumluluklar üstlenmek.</w:t>
            </w:r>
          </w:p>
        </w:tc>
      </w:tr>
      <w:tr w:rsidR="00BE7F87" w:rsidRPr="00B75F50" w14:paraId="4869306F" w14:textId="77777777" w:rsidTr="00EE08BB">
        <w:trPr>
          <w:trHeight w:val="508"/>
        </w:trPr>
        <w:tc>
          <w:tcPr>
            <w:cnfStyle w:val="001000000000" w:firstRow="0" w:lastRow="0" w:firstColumn="1" w:lastColumn="0" w:oddVBand="0" w:evenVBand="0" w:oddHBand="0" w:evenHBand="0" w:firstRowFirstColumn="0" w:firstRowLastColumn="0" w:lastRowFirstColumn="0" w:lastRowLastColumn="0"/>
            <w:tcW w:w="2547" w:type="dxa"/>
          </w:tcPr>
          <w:p w14:paraId="5FAC853E" w14:textId="3C335902" w:rsidR="00BE7F87" w:rsidRPr="00B75F50" w:rsidRDefault="00DC4567" w:rsidP="0072503C">
            <w:pPr>
              <w:rPr>
                <w:sz w:val="18"/>
                <w:szCs w:val="18"/>
              </w:rPr>
            </w:pPr>
            <w:r w:rsidRPr="00B75F50">
              <w:rPr>
                <w:sz w:val="18"/>
                <w:szCs w:val="18"/>
              </w:rPr>
              <w:t>Avukat</w:t>
            </w:r>
          </w:p>
        </w:tc>
        <w:tc>
          <w:tcPr>
            <w:tcW w:w="7087" w:type="dxa"/>
          </w:tcPr>
          <w:p w14:paraId="5570BFCE" w14:textId="77777777" w:rsidR="00FD4218" w:rsidRPr="00B75F50" w:rsidRDefault="00FD4218" w:rsidP="00D15578">
            <w:pPr>
              <w:spacing w:before="0" w:after="0"/>
              <w:jc w:val="left"/>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Avukat, YYEP’in uygulanması ve YYEP fon ödemeleri konusunda YYEP Uygulama Komitesi’ne destek ve uzmanlık sağlayacaktır. Avukat, Komite üyesi olarak YYEP haklarını inceleyecek ve hukuki açıdan doğrulayacaktır. Görev ve sorumlulukları şunlardır:</w:t>
            </w:r>
          </w:p>
          <w:p w14:paraId="4999DC43" w14:textId="5E48AEDE" w:rsidR="00FD4218" w:rsidRPr="00B75F50" w:rsidRDefault="00FD4218" w:rsidP="006842C6">
            <w:pPr>
              <w:pStyle w:val="ListParagraph"/>
              <w:numPr>
                <w:ilvl w:val="0"/>
                <w:numId w:val="39"/>
              </w:numPr>
              <w:spacing w:before="0" w:after="0"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 xml:space="preserve"> Arazi edinimi, tazminat ve yeniden yerleşimle ilgili hukuki çerçeve konusunda danışmanlık sağlamak.</w:t>
            </w:r>
          </w:p>
          <w:p w14:paraId="2EA3D92C" w14:textId="6577CCF0" w:rsidR="00FD4218" w:rsidRPr="00B75F50" w:rsidRDefault="00FD4218" w:rsidP="006842C6">
            <w:pPr>
              <w:pStyle w:val="ListParagraph"/>
              <w:numPr>
                <w:ilvl w:val="0"/>
                <w:numId w:val="39"/>
              </w:numPr>
              <w:spacing w:before="0" w:after="0"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YYEP’in uygulanmasını izlemek ve tüm hukuki anlaşmalar ile tazminat ödemelerinin plana uygun şekilde gerçekleştirilmesini sağlamak.</w:t>
            </w:r>
          </w:p>
          <w:p w14:paraId="5ECF36DD" w14:textId="0C053E0E" w:rsidR="00FD4218" w:rsidRPr="00B75F50" w:rsidRDefault="00FD4218" w:rsidP="006842C6">
            <w:pPr>
              <w:pStyle w:val="ListParagraph"/>
              <w:numPr>
                <w:ilvl w:val="0"/>
                <w:numId w:val="39"/>
              </w:numPr>
              <w:spacing w:before="0" w:after="0"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YYEP’in yerel, ulusal ve uluslararası hukuki standart ve düzenlemelere uygunluğunu güvence altına almak.</w:t>
            </w:r>
          </w:p>
          <w:p w14:paraId="4E7899DF" w14:textId="76966754" w:rsidR="00FD4218" w:rsidRPr="00B75F50" w:rsidRDefault="00FD4218" w:rsidP="006842C6">
            <w:pPr>
              <w:pStyle w:val="ListParagraph"/>
              <w:numPr>
                <w:ilvl w:val="0"/>
                <w:numId w:val="39"/>
              </w:numPr>
              <w:spacing w:before="0" w:after="0"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Arazi edinim sözleşmeleri, tazminat anlaşmaları ve yeniden yerleşim sözleşmeleri dâhil olmak üzere hukuki belgeleri hazırlamak ve incelemek.</w:t>
            </w:r>
          </w:p>
          <w:p w14:paraId="03B3D4D6" w14:textId="7DBC6BE5" w:rsidR="00FD4218" w:rsidRPr="00B75F50" w:rsidRDefault="00FD4218" w:rsidP="006842C6">
            <w:pPr>
              <w:pStyle w:val="ListParagraph"/>
              <w:numPr>
                <w:ilvl w:val="0"/>
                <w:numId w:val="39"/>
              </w:numPr>
              <w:spacing w:before="0" w:after="0"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Tapu kayıtlarını ve diğer mülkiyet belgelerini doğrulamak, mülkiyetin yasal sahipliğini güvence altına almak ve anlaşmazlıkları çözmek.</w:t>
            </w:r>
          </w:p>
          <w:p w14:paraId="24F8BA89" w14:textId="0A9C2BA1" w:rsidR="00FD4218" w:rsidRPr="00B75F50" w:rsidRDefault="00FD4218" w:rsidP="006842C6">
            <w:pPr>
              <w:pStyle w:val="ListParagraph"/>
              <w:numPr>
                <w:ilvl w:val="0"/>
                <w:numId w:val="39"/>
              </w:numPr>
              <w:spacing w:before="0" w:after="0"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AYGM Gayrimenkul ve kamulaştırma birimine, dava takibi, tapu tescilleri ve ödemeler konusunda hukuki destek sağlamak.</w:t>
            </w:r>
          </w:p>
          <w:p w14:paraId="7518D45C" w14:textId="079247A0" w:rsidR="00FD4218" w:rsidRPr="00B75F50" w:rsidRDefault="00FD4218" w:rsidP="006842C6">
            <w:pPr>
              <w:pStyle w:val="ListParagraph"/>
              <w:numPr>
                <w:ilvl w:val="0"/>
                <w:numId w:val="39"/>
              </w:numPr>
              <w:spacing w:before="0" w:after="0"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lastRenderedPageBreak/>
              <w:t>Etkilenen topluluklara YYEP’in hukuki boyutlarını açıklamak amacıyla halka açık toplantı ve istişarelere katılmak.</w:t>
            </w:r>
          </w:p>
          <w:p w14:paraId="53CF07C0" w14:textId="596AF7D5" w:rsidR="00BE7F87" w:rsidRPr="00B75F50" w:rsidRDefault="00FD4218" w:rsidP="006842C6">
            <w:pPr>
              <w:pStyle w:val="ListParagraph"/>
              <w:numPr>
                <w:ilvl w:val="0"/>
                <w:numId w:val="39"/>
              </w:numPr>
              <w:spacing w:before="0" w:after="0"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75F50">
              <w:rPr>
                <w:sz w:val="18"/>
                <w:szCs w:val="18"/>
              </w:rPr>
              <w:t xml:space="preserve">Şikâyet mekanizmasında görev yapan </w:t>
            </w:r>
            <w:r w:rsidR="00917DB2" w:rsidRPr="00B75F50">
              <w:rPr>
                <w:sz w:val="18"/>
                <w:szCs w:val="18"/>
              </w:rPr>
              <w:t>TİG’ler</w:t>
            </w:r>
            <w:r w:rsidRPr="00B75F50">
              <w:rPr>
                <w:sz w:val="18"/>
                <w:szCs w:val="18"/>
              </w:rPr>
              <w:t>a gerekli olduğunda hukuki danışmanlık ve destek sağlamak.</w:t>
            </w:r>
          </w:p>
        </w:tc>
      </w:tr>
      <w:tr w:rsidR="00BE7F87" w:rsidRPr="00B75F50" w14:paraId="1936785E" w14:textId="77777777" w:rsidTr="00EE08BB">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tcPr>
          <w:p w14:paraId="0673EA72" w14:textId="69D9C210" w:rsidR="00BE7F87" w:rsidRPr="00B75F50" w:rsidRDefault="001E3AF1" w:rsidP="0072503C">
            <w:pPr>
              <w:rPr>
                <w:sz w:val="18"/>
                <w:szCs w:val="18"/>
              </w:rPr>
            </w:pPr>
            <w:r w:rsidRPr="00B75F50">
              <w:rPr>
                <w:sz w:val="18"/>
                <w:szCs w:val="18"/>
              </w:rPr>
              <w:lastRenderedPageBreak/>
              <w:t xml:space="preserve">Geçim Kaynakları Yapılandırma Uzmanı </w:t>
            </w:r>
            <w:r w:rsidR="00BE7F87" w:rsidRPr="00B75F50">
              <w:rPr>
                <w:sz w:val="18"/>
                <w:szCs w:val="18"/>
              </w:rPr>
              <w:t>(</w:t>
            </w:r>
            <w:r w:rsidRPr="00B75F50">
              <w:rPr>
                <w:sz w:val="18"/>
                <w:szCs w:val="18"/>
              </w:rPr>
              <w:t>GKY)</w:t>
            </w:r>
          </w:p>
        </w:tc>
        <w:tc>
          <w:tcPr>
            <w:tcW w:w="7087" w:type="dxa"/>
          </w:tcPr>
          <w:p w14:paraId="27F5BBE8" w14:textId="178BA365" w:rsidR="00BE7F87" w:rsidRPr="00B75F50" w:rsidRDefault="00C71FEE" w:rsidP="0072503C">
            <w:pPr>
              <w:cnfStyle w:val="000000100000" w:firstRow="0" w:lastRow="0" w:firstColumn="0" w:lastColumn="0" w:oddVBand="0" w:evenVBand="0" w:oddHBand="1" w:evenHBand="0" w:firstRowFirstColumn="0" w:firstRowLastColumn="0" w:lastRowFirstColumn="0" w:lastRowLastColumn="0"/>
              <w:rPr>
                <w:sz w:val="18"/>
                <w:szCs w:val="18"/>
              </w:rPr>
            </w:pPr>
            <w:r w:rsidRPr="00B75F50">
              <w:rPr>
                <w:sz w:val="18"/>
                <w:szCs w:val="18"/>
              </w:rPr>
              <w:t xml:space="preserve">YYEP kapsamında geçim kaynaklarının iyileştirilmesi planının hazırlanması ve uygulanmasından ve PR5 ile ilgili hususlardan sorumludur. GYİ (Geçim Kaynakları İyileştirme) uzmanı, kırılgan grupların belirlenmesinden, arazi kaybından etkilenen </w:t>
            </w:r>
            <w:r w:rsidR="00917DB2" w:rsidRPr="00B75F50">
              <w:rPr>
                <w:sz w:val="18"/>
                <w:szCs w:val="18"/>
              </w:rPr>
              <w:t>PEK’ler</w:t>
            </w:r>
            <w:r w:rsidRPr="00B75F50">
              <w:rPr>
                <w:sz w:val="18"/>
                <w:szCs w:val="18"/>
              </w:rPr>
              <w:t xml:space="preserve"> (Projeden Etkilenen Kişiler) için uygun geçim kaynakları iyileştirme programlarının değerlendirilmesinden ve bu programların EBRD PR5’e tam uyumlu olmasını sağlamaktan sorumludur. GYİ uzmanı, GYİ programlarının uygulanmasını sağlar, teslim edilen GYİ haklarını izler ve değerlendirir.</w:t>
            </w:r>
          </w:p>
        </w:tc>
      </w:tr>
      <w:tr w:rsidR="00BE7F87" w:rsidRPr="00B75F50" w14:paraId="25786D0B" w14:textId="77777777" w:rsidTr="00EE08BB">
        <w:trPr>
          <w:trHeight w:val="508"/>
        </w:trPr>
        <w:tc>
          <w:tcPr>
            <w:cnfStyle w:val="001000000000" w:firstRow="0" w:lastRow="0" w:firstColumn="1" w:lastColumn="0" w:oddVBand="0" w:evenVBand="0" w:oddHBand="0" w:evenHBand="0" w:firstRowFirstColumn="0" w:firstRowLastColumn="0" w:lastRowFirstColumn="0" w:lastRowLastColumn="0"/>
            <w:tcW w:w="2547" w:type="dxa"/>
          </w:tcPr>
          <w:p w14:paraId="59B473C1" w14:textId="709992AE" w:rsidR="00BE7F87" w:rsidRPr="00B75F50" w:rsidRDefault="000817E7" w:rsidP="0072503C">
            <w:pPr>
              <w:rPr>
                <w:sz w:val="18"/>
                <w:szCs w:val="18"/>
              </w:rPr>
            </w:pPr>
            <w:r w:rsidRPr="00B75F50">
              <w:rPr>
                <w:sz w:val="18"/>
                <w:szCs w:val="18"/>
              </w:rPr>
              <w:t>Kredi kuruluşları</w:t>
            </w:r>
          </w:p>
        </w:tc>
        <w:tc>
          <w:tcPr>
            <w:tcW w:w="7087" w:type="dxa"/>
          </w:tcPr>
          <w:p w14:paraId="7AC9A97F" w14:textId="0D395256" w:rsidR="00BE7F87" w:rsidRPr="00B75F50" w:rsidRDefault="000817E7" w:rsidP="0072503C">
            <w:pP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Arial"/>
                <w:sz w:val="18"/>
                <w:szCs w:val="18"/>
              </w:rPr>
              <w:t>EBRD ve AIIB (topluca “Kredi Verenler” olarak anılmaktadır) Projeyi finanse etmiştir. Kredi Verenler, Projenin çevresel ve sosyal performansının çevresel ve sosyal sorunların ve etkilerin azaltılmasına yönelik kendi özel politikalarına göre izlenmesini sağlayan raporların sunulmasını talep etmektedir. Bu, YYEP’in uygulanmasını da kapsamaktadır. Kredi Verenlerin rolü, YYEP’i onaylamak ve inşaatın başlaması için itirazsızlık mektubu (no objection letter) vermektir. Kredi Verenlere, AYGM’nin arazi edinim sürecini izlediğini ve Kredi Verenlerin politika gerekliliklerine, ulusal mevzuat gerekliliklerine ve AB mevzuat gerekliliklerine uyumu doğrulayan düzenli bilgiler sağlanacaktır. Bu hususlar YYEP Bölüm 3: Mevzuat Çerçevesi, Politika ve Rehberlik’te açıklanmaktadır.</w:t>
            </w:r>
          </w:p>
        </w:tc>
      </w:tr>
      <w:tr w:rsidR="006360AD" w:rsidRPr="00B75F50" w14:paraId="61AB160D" w14:textId="77777777" w:rsidTr="00EE08BB">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tcPr>
          <w:p w14:paraId="5DED1E52" w14:textId="7B751259" w:rsidR="006360AD" w:rsidRPr="00B75F50" w:rsidRDefault="000817E7" w:rsidP="0072503C">
            <w:pPr>
              <w:rPr>
                <w:sz w:val="18"/>
                <w:szCs w:val="18"/>
              </w:rPr>
            </w:pPr>
            <w:r w:rsidRPr="00B75F50">
              <w:rPr>
                <w:sz w:val="18"/>
                <w:szCs w:val="18"/>
              </w:rPr>
              <w:t xml:space="preserve">Dış YYEP İzleme </w:t>
            </w:r>
            <w:r w:rsidR="006E2D4A" w:rsidRPr="00B75F50">
              <w:rPr>
                <w:sz w:val="18"/>
                <w:szCs w:val="18"/>
              </w:rPr>
              <w:t>Uzmanı</w:t>
            </w:r>
          </w:p>
        </w:tc>
        <w:tc>
          <w:tcPr>
            <w:tcW w:w="7087" w:type="dxa"/>
          </w:tcPr>
          <w:p w14:paraId="4AA3C798" w14:textId="1966ECCC" w:rsidR="006E2D4A" w:rsidRPr="00B75F50" w:rsidRDefault="006E2D4A" w:rsidP="006E2D4A">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Dış YYEP İzleme Uzmanı, Yeniden Yerleşim Eylem Planı’nın (YYEP) bağımsız, tarafsız ve uluslararası standartlara uygun şekilde uygulanıp uygulanmadığını izlemek, değerlendirmek ve raporlamakla sorumludur. Uzman, kredi veren kuruluşların (EBRD, AIIB vb.) gereklilikleri ile ulusal mevzuat ve AB düzenlemelerine uyumu denetler. Görev ve sorumlukları</w:t>
            </w:r>
            <w:r w:rsidR="007B5040" w:rsidRPr="00B75F50">
              <w:rPr>
                <w:rFonts w:cs="Arial"/>
                <w:sz w:val="18"/>
                <w:szCs w:val="18"/>
              </w:rPr>
              <w:t xml:space="preserve"> aşağıdakileri içerir:</w:t>
            </w:r>
          </w:p>
          <w:p w14:paraId="2E4A64F7" w14:textId="77777777" w:rsidR="006E2D4A" w:rsidRPr="00B75F50" w:rsidRDefault="006E2D4A" w:rsidP="006842C6">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YYEP’in uygulanmasını bağımsız olarak gözlemlemek ve uygulamada şeffaflık ile hesap verebilirliği sağlamak.</w:t>
            </w:r>
          </w:p>
          <w:p w14:paraId="3F7C0B8E" w14:textId="77777777" w:rsidR="006E2D4A" w:rsidRPr="00B75F50" w:rsidRDefault="006E2D4A" w:rsidP="006842C6">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Arazi edinimi, tazminat ödemeleri, geçim kaynaklarının iyileştirilmesi programları ve kırılgan gruplara yönelik tedbirlerin etkinliğini değerlendirmek.</w:t>
            </w:r>
          </w:p>
          <w:p w14:paraId="2582EE96" w14:textId="77777777" w:rsidR="006E2D4A" w:rsidRPr="00B75F50" w:rsidRDefault="006E2D4A" w:rsidP="006842C6">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YYEP kapsamında belirlenen performans göstergelerini izlemek ve sahada doğrulama yapmak.</w:t>
            </w:r>
          </w:p>
          <w:p w14:paraId="62DEC816" w14:textId="49F059A2" w:rsidR="006E2D4A" w:rsidRPr="00B75F50" w:rsidRDefault="006E2D4A" w:rsidP="006842C6">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Projeden etkilenen kişilerin (</w:t>
            </w:r>
            <w:r w:rsidR="00917DB2" w:rsidRPr="00B75F50">
              <w:rPr>
                <w:rFonts w:cs="Arial"/>
                <w:sz w:val="18"/>
                <w:szCs w:val="18"/>
              </w:rPr>
              <w:t>PEK’ler</w:t>
            </w:r>
            <w:r w:rsidRPr="00B75F50">
              <w:rPr>
                <w:rFonts w:cs="Arial"/>
                <w:sz w:val="18"/>
                <w:szCs w:val="18"/>
              </w:rPr>
              <w:t>) şikâyet mekanizmalarının işlerliğini, erişilebilirliğini ve etkinliğini değerlendirmek.</w:t>
            </w:r>
          </w:p>
          <w:p w14:paraId="2B34925C" w14:textId="77777777" w:rsidR="006E2D4A" w:rsidRPr="00B75F50" w:rsidRDefault="006E2D4A" w:rsidP="006842C6">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Yerel topluluklar, proje uygulama birimleri, kredi veren kuruluşlar ve kamu kurumları ile görüşmeler yaparak saha temelli veri toplamak.</w:t>
            </w:r>
          </w:p>
          <w:p w14:paraId="0E3B20BA" w14:textId="77777777" w:rsidR="006E2D4A" w:rsidRPr="00B75F50" w:rsidRDefault="006E2D4A" w:rsidP="006842C6">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İzleme bulgularını periyodik raporlar halinde AYGM ve Kredi Verenlere sunmak.</w:t>
            </w:r>
          </w:p>
          <w:p w14:paraId="335F1160" w14:textId="77777777" w:rsidR="006E2D4A" w:rsidRPr="00B75F50" w:rsidRDefault="006E2D4A" w:rsidP="006842C6">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YYEP uygulamasındaki eksiklikler, iyileştirme alanları ve risklere ilişkin tavsiyeler geliştirmek.</w:t>
            </w:r>
          </w:p>
          <w:p w14:paraId="6CB11CCF" w14:textId="313239A8" w:rsidR="006360AD" w:rsidRPr="00B75F50" w:rsidRDefault="006E2D4A" w:rsidP="006842C6">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Ulusal mevzuata, EBRD PR5’e, IFC PS5’e ve AB standartlarına uyumun sağlanıp sağlanmadığını raporlamak.</w:t>
            </w:r>
          </w:p>
        </w:tc>
      </w:tr>
    </w:tbl>
    <w:p w14:paraId="1497E5AC" w14:textId="77777777" w:rsidR="002035AD" w:rsidRPr="00B75F50" w:rsidRDefault="002035AD">
      <w:pPr>
        <w:spacing w:before="0" w:after="160" w:line="259" w:lineRule="auto"/>
        <w:jc w:val="left"/>
        <w:sectPr w:rsidR="002035AD" w:rsidRPr="00B75F50" w:rsidSect="00324FFD">
          <w:pgSz w:w="11906" w:h="16838"/>
          <w:pgMar w:top="1134" w:right="1134" w:bottom="1134" w:left="1134" w:header="680" w:footer="680" w:gutter="0"/>
          <w:cols w:space="708"/>
          <w:docGrid w:linePitch="360"/>
        </w:sectPr>
      </w:pPr>
    </w:p>
    <w:p w14:paraId="0E871D78" w14:textId="14CC697B" w:rsidR="00174B02" w:rsidRPr="00B75F50" w:rsidRDefault="0033566D" w:rsidP="006842C6">
      <w:pPr>
        <w:pStyle w:val="Heading1"/>
        <w:numPr>
          <w:ilvl w:val="0"/>
          <w:numId w:val="28"/>
        </w:numPr>
      </w:pPr>
      <w:bookmarkStart w:id="126" w:name="_Toc209877712"/>
      <w:bookmarkStart w:id="127" w:name="_Toc216969991"/>
      <w:r w:rsidRPr="00B75F50">
        <w:lastRenderedPageBreak/>
        <w:t>Değerleme Metodolojisi</w:t>
      </w:r>
      <w:bookmarkEnd w:id="126"/>
      <w:bookmarkEnd w:id="127"/>
    </w:p>
    <w:p w14:paraId="04EC1568" w14:textId="15B86B87" w:rsidR="0063099E" w:rsidRPr="00B75F50" w:rsidRDefault="0063099E" w:rsidP="006842C6">
      <w:pPr>
        <w:pStyle w:val="Heading2"/>
        <w:numPr>
          <w:ilvl w:val="1"/>
          <w:numId w:val="28"/>
        </w:numPr>
      </w:pPr>
      <w:bookmarkStart w:id="128" w:name="_Toc209877713"/>
      <w:bookmarkStart w:id="129" w:name="_Toc216969992"/>
      <w:r w:rsidRPr="00B75F50">
        <w:t>Değerleme Güncellemesi ve Kontrolü</w:t>
      </w:r>
      <w:bookmarkEnd w:id="128"/>
      <w:bookmarkEnd w:id="129"/>
      <w:r w:rsidRPr="00B75F50">
        <w:t xml:space="preserve"> </w:t>
      </w:r>
    </w:p>
    <w:p w14:paraId="16F6F506" w14:textId="24AB7D56" w:rsidR="0063099E" w:rsidRPr="00B75F50" w:rsidRDefault="00413A7D" w:rsidP="009961A0">
      <w:r w:rsidRPr="00B75F50">
        <w:t>YYEPZ</w:t>
      </w:r>
      <w:r w:rsidR="00131861" w:rsidRPr="00B75F50">
        <w:t xml:space="preserve"> kapsamında yer alan taşınmazlara dair bir değerleme firması tarafından varlık sayımı ve öncesinde AYGM tarafından yapılmış olan kıymet takdirleri belirli periyotlarla güncellenmektedir. Güncellemenin amacı etkilenen taşınmaz değerinin piyasa değerine uygun şekilde bedelinin saptanarak taşınmaz sahiplerine teklif edilmesidir. </w:t>
      </w:r>
    </w:p>
    <w:p w14:paraId="6A5C9192" w14:textId="58133052" w:rsidR="00192B2B" w:rsidRPr="00B75F50" w:rsidRDefault="00DA4C81" w:rsidP="009961A0">
      <w:pPr>
        <w:rPr>
          <w:b/>
          <w:bCs/>
        </w:rPr>
      </w:pPr>
      <w:r w:rsidRPr="00B75F50">
        <w:rPr>
          <w:b/>
          <w:bCs/>
        </w:rPr>
        <w:t xml:space="preserve">Arazi edinimi çalışmalarının devam eden yıla uzaması halinde düzenli aralıklarla </w:t>
      </w:r>
      <w:r w:rsidR="00A85A64" w:rsidRPr="00B75F50">
        <w:rPr>
          <w:b/>
          <w:bCs/>
        </w:rPr>
        <w:t xml:space="preserve">AYGM tarafından veya </w:t>
      </w:r>
      <w:r w:rsidRPr="00B75F50">
        <w:rPr>
          <w:b/>
          <w:bCs/>
        </w:rPr>
        <w:t xml:space="preserve">bir değerleme firması vasıtasıyla değerleme güncelleme çalışması yapılmasına devam edilecektir. </w:t>
      </w:r>
      <w:r w:rsidR="00204816" w:rsidRPr="00B75F50">
        <w:rPr>
          <w:b/>
          <w:bCs/>
        </w:rPr>
        <w:t xml:space="preserve">Hazırlanacak tüm değerleme güncelleme raporlarıyla ilgili olarak ise </w:t>
      </w:r>
      <w:r w:rsidR="00643720" w:rsidRPr="00B75F50">
        <w:rPr>
          <w:b/>
          <w:bCs/>
        </w:rPr>
        <w:t xml:space="preserve">PUB veya </w:t>
      </w:r>
      <w:r w:rsidR="00204816" w:rsidRPr="00B75F50">
        <w:rPr>
          <w:b/>
          <w:bCs/>
        </w:rPr>
        <w:t>bağımsız bir değerleme uzmanı tarafından doğrulama raporu hazırlatılacaktır.</w:t>
      </w:r>
      <w:r w:rsidR="00066974" w:rsidRPr="00B75F50">
        <w:rPr>
          <w:rStyle w:val="FootnoteReference"/>
          <w:b/>
          <w:bCs/>
        </w:rPr>
        <w:footnoteReference w:id="11"/>
      </w:r>
    </w:p>
    <w:p w14:paraId="52E27EC5" w14:textId="0D5F3DC9" w:rsidR="0063099E" w:rsidRPr="00B75F50" w:rsidRDefault="00204816" w:rsidP="009961A0">
      <w:r w:rsidRPr="00B75F50">
        <w:t>Projeden etkilenen taşınmazların değerleme güncelleme çalışması, (piyasa fiyatlarına uygun ve % 2 lik yerine koyma bedelini de kapsayan şekilde</w:t>
      </w:r>
      <w:r w:rsidR="00C00DC9" w:rsidRPr="00B75F50">
        <w:rPr>
          <w:rStyle w:val="FootnoteReference"/>
        </w:rPr>
        <w:footnoteReference w:id="12"/>
      </w:r>
      <w:r w:rsidRPr="00B75F50">
        <w:t xml:space="preserve">) AYGM tarafından seçilen değerleme firması tarafından Kasım-Aralık 2024-Ocak 2025 tarihlerinde yürütülmüştür. Hazırlanan son değerleme güncelleme raporu Ağustos 2025 tarihli doğrulama raporu ile teyit edilmiştir. </w:t>
      </w:r>
      <w:r w:rsidR="005D39DD" w:rsidRPr="00B75F50">
        <w:t>Buna göre aşağıdaki konularda değerleme metodolojisinde güncellemeler yapılarak uygulamalar yapılacaktır;</w:t>
      </w:r>
    </w:p>
    <w:p w14:paraId="51A3A5F2" w14:textId="18B5AC86" w:rsidR="005D39DD" w:rsidRPr="00B75F50" w:rsidRDefault="005D39DD" w:rsidP="006842C6">
      <w:pPr>
        <w:pStyle w:val="ListParagraph"/>
        <w:numPr>
          <w:ilvl w:val="0"/>
          <w:numId w:val="7"/>
        </w:numPr>
        <w:spacing w:line="276" w:lineRule="auto"/>
      </w:pPr>
      <w:r w:rsidRPr="00B75F50">
        <w:t>Ağaç bedellerinin piyasa fiyatına getirilmesi, bununla ilgili değerleme hesaplamaları için Tarım İl Müdürlüğü verilerinin kullanılması, her yıl ağaç bedellerinin güncellenmesi</w:t>
      </w:r>
    </w:p>
    <w:p w14:paraId="24D11CCE" w14:textId="1EC3C4BE" w:rsidR="005D39DD" w:rsidRPr="00B75F50" w:rsidRDefault="005D39DD" w:rsidP="006842C6">
      <w:pPr>
        <w:pStyle w:val="ListParagraph"/>
        <w:numPr>
          <w:ilvl w:val="0"/>
          <w:numId w:val="7"/>
        </w:numPr>
        <w:spacing w:line="276" w:lineRule="auto"/>
      </w:pPr>
      <w:r w:rsidRPr="00B75F50">
        <w:t>Yapı bedelleriyle ilgili Çevre</w:t>
      </w:r>
      <w:r w:rsidR="003D324B" w:rsidRPr="00B75F50">
        <w:t xml:space="preserve">, </w:t>
      </w:r>
      <w:r w:rsidRPr="00B75F50">
        <w:t xml:space="preserve">Şehircilik </w:t>
      </w:r>
      <w:r w:rsidR="003D324B" w:rsidRPr="00B75F50">
        <w:t xml:space="preserve">ve İklim Değişikliği </w:t>
      </w:r>
      <w:r w:rsidRPr="00B75F50">
        <w:t>Bakanlığı</w:t>
      </w:r>
      <w:r w:rsidR="003D324B" w:rsidRPr="00B75F50">
        <w:t>’</w:t>
      </w:r>
      <w:r w:rsidRPr="00B75F50">
        <w:t xml:space="preserve">nın yayımlamış olduğu </w:t>
      </w:r>
      <w:r w:rsidR="002F6198" w:rsidRPr="00B75F50">
        <w:t>yapı yaklaşık birim maliyetleri</w:t>
      </w:r>
      <w:r w:rsidR="009C1774" w:rsidRPr="00B75F50">
        <w:t xml:space="preserve">nin </w:t>
      </w:r>
      <w:r w:rsidR="003F0CFC" w:rsidRPr="00B75F50">
        <w:t>her yıl güncellenmesi, örneğin 2025 yılında etkilenen yapılar için Bakanlığın o yıl içinde çıkardığı birim değerlerin kullanılması ve buna göre yapı değerlerinin güncellenmesi</w:t>
      </w:r>
    </w:p>
    <w:p w14:paraId="554A6CE8" w14:textId="559D5BFD" w:rsidR="003F0CFC" w:rsidRPr="00B75F50" w:rsidRDefault="003F0CFC" w:rsidP="006842C6">
      <w:pPr>
        <w:pStyle w:val="ListParagraph"/>
        <w:numPr>
          <w:ilvl w:val="0"/>
          <w:numId w:val="7"/>
        </w:numPr>
        <w:spacing w:line="276" w:lineRule="auto"/>
      </w:pPr>
      <w:r w:rsidRPr="00B75F50">
        <w:rPr>
          <w:rFonts w:eastAsia="Calibri" w:cs="Arial"/>
          <w:lang w:eastAsia="en-US"/>
        </w:rPr>
        <w:t>Gelecekte yapılacak değerleme güncelleme çalışmalarında değerleme tarihindeki ÜFE (Üretici Fiyat Endeksi) u esas alarak değerleme güncellemesinin yapılması</w:t>
      </w:r>
    </w:p>
    <w:p w14:paraId="1F9D9756" w14:textId="70B98761" w:rsidR="003F0CFC" w:rsidRPr="00B75F50" w:rsidRDefault="003F0CFC" w:rsidP="006842C6">
      <w:pPr>
        <w:pStyle w:val="Heading2"/>
        <w:numPr>
          <w:ilvl w:val="1"/>
          <w:numId w:val="28"/>
        </w:numPr>
      </w:pPr>
      <w:bookmarkStart w:id="130" w:name="_Toc209877714"/>
      <w:bookmarkStart w:id="131" w:name="_Toc216969993"/>
      <w:r w:rsidRPr="00B75F50">
        <w:t>Diğer Değerleme Konuları</w:t>
      </w:r>
      <w:bookmarkEnd w:id="130"/>
      <w:bookmarkEnd w:id="131"/>
      <w:r w:rsidRPr="00B75F50">
        <w:t xml:space="preserve"> </w:t>
      </w:r>
    </w:p>
    <w:p w14:paraId="12AC1EFB" w14:textId="4FE291EA" w:rsidR="0063099E" w:rsidRPr="00B75F50" w:rsidRDefault="008075E9" w:rsidP="009961A0">
      <w:r w:rsidRPr="00B75F50">
        <w:t>Bölüm 6’da hak sahipliği matrisinde YYEP Fonu kapsamında karşılanacak ek tazminat konuları açıklanmaktadır. Aşağıda belirtilen konular ise 2021 YYEP Bölüm 7’de belirtilen değerleme yöntemlerine uygun şekilde yapılacaktır.</w:t>
      </w:r>
    </w:p>
    <w:p w14:paraId="01E78505" w14:textId="66C1A091" w:rsidR="003F0CFC" w:rsidRPr="00B75F50" w:rsidRDefault="003F0CFC" w:rsidP="006842C6">
      <w:pPr>
        <w:pStyle w:val="ListParagraph"/>
        <w:numPr>
          <w:ilvl w:val="0"/>
          <w:numId w:val="8"/>
        </w:numPr>
        <w:spacing w:line="276" w:lineRule="auto"/>
      </w:pPr>
      <w:r w:rsidRPr="00B75F50">
        <w:t>Tarım arazisi tazminatının hesaplanması</w:t>
      </w:r>
    </w:p>
    <w:p w14:paraId="1B16AEE2" w14:textId="66E589F7" w:rsidR="003F0CFC" w:rsidRPr="00B75F50" w:rsidRDefault="003F0CFC" w:rsidP="006842C6">
      <w:pPr>
        <w:pStyle w:val="ListParagraph"/>
        <w:numPr>
          <w:ilvl w:val="0"/>
          <w:numId w:val="8"/>
        </w:numPr>
        <w:spacing w:line="276" w:lineRule="auto"/>
      </w:pPr>
      <w:r w:rsidRPr="00B75F50">
        <w:t xml:space="preserve">Tarım dışı arazi (arsa) tazminatının hesaplanması </w:t>
      </w:r>
    </w:p>
    <w:p w14:paraId="5EDDD97F" w14:textId="41F8AF69" w:rsidR="003F0CFC" w:rsidRPr="00B75F50" w:rsidRDefault="003F0CFC" w:rsidP="006842C6">
      <w:pPr>
        <w:pStyle w:val="ListParagraph"/>
        <w:numPr>
          <w:ilvl w:val="0"/>
          <w:numId w:val="8"/>
        </w:numPr>
        <w:spacing w:line="276" w:lineRule="auto"/>
      </w:pPr>
      <w:r w:rsidRPr="00B75F50">
        <w:t>Resmi kiracılara ve gayrı resmi arazi kullanıcılarına tazminat</w:t>
      </w:r>
    </w:p>
    <w:p w14:paraId="26867B7C" w14:textId="1328270C" w:rsidR="003F0CFC" w:rsidRPr="00B75F50" w:rsidRDefault="003F0CFC" w:rsidP="006842C6">
      <w:pPr>
        <w:pStyle w:val="ListParagraph"/>
        <w:numPr>
          <w:ilvl w:val="0"/>
          <w:numId w:val="8"/>
        </w:numPr>
        <w:spacing w:line="276" w:lineRule="auto"/>
      </w:pPr>
      <w:r w:rsidRPr="00B75F50">
        <w:t>Tarım ve tarım dışı arazilerde daimi irtifak tazminatı</w:t>
      </w:r>
    </w:p>
    <w:p w14:paraId="623FFB83" w14:textId="0F3C21C0" w:rsidR="003F0CFC" w:rsidRPr="00B75F50" w:rsidRDefault="003F0CFC" w:rsidP="006842C6">
      <w:pPr>
        <w:pStyle w:val="ListParagraph"/>
        <w:numPr>
          <w:ilvl w:val="0"/>
          <w:numId w:val="8"/>
        </w:numPr>
        <w:spacing w:line="276" w:lineRule="auto"/>
      </w:pPr>
      <w:r w:rsidRPr="00B75F50">
        <w:t>Arta kalan elverişsiz arazi için ek değerleme</w:t>
      </w:r>
    </w:p>
    <w:p w14:paraId="19EBE98A" w14:textId="581D215B" w:rsidR="003F0CFC" w:rsidRPr="00B75F50" w:rsidRDefault="003F0CFC" w:rsidP="006842C6">
      <w:pPr>
        <w:pStyle w:val="ListParagraph"/>
        <w:numPr>
          <w:ilvl w:val="0"/>
          <w:numId w:val="8"/>
        </w:numPr>
        <w:spacing w:line="276" w:lineRule="auto"/>
      </w:pPr>
      <w:r w:rsidRPr="00B75F50">
        <w:t>Etkilenen ürünler için tazminat hesaplama</w:t>
      </w:r>
    </w:p>
    <w:p w14:paraId="35B3AD37" w14:textId="3FC04C10" w:rsidR="003F0CFC" w:rsidRPr="00B75F50" w:rsidRDefault="003F0CFC" w:rsidP="006842C6">
      <w:pPr>
        <w:pStyle w:val="ListParagraph"/>
        <w:numPr>
          <w:ilvl w:val="0"/>
          <w:numId w:val="8"/>
        </w:numPr>
        <w:spacing w:line="276" w:lineRule="auto"/>
      </w:pPr>
      <w:r w:rsidRPr="00B75F50">
        <w:t>Etkilenen ağaçlar için tazminat değerleri</w:t>
      </w:r>
    </w:p>
    <w:p w14:paraId="7108F1C7" w14:textId="2D6FFC68" w:rsidR="003F0CFC" w:rsidRPr="00B75F50" w:rsidRDefault="003F0CFC" w:rsidP="006842C6">
      <w:pPr>
        <w:pStyle w:val="ListParagraph"/>
        <w:numPr>
          <w:ilvl w:val="0"/>
          <w:numId w:val="8"/>
        </w:numPr>
        <w:spacing w:line="276" w:lineRule="auto"/>
      </w:pPr>
      <w:r w:rsidRPr="00B75F50">
        <w:lastRenderedPageBreak/>
        <w:t>Konut ve konut olmayan yapılar için tazminat değerlemesi</w:t>
      </w:r>
    </w:p>
    <w:p w14:paraId="42F2F326" w14:textId="22DED0DD" w:rsidR="008075E9" w:rsidRPr="00B75F50" w:rsidRDefault="008075E9" w:rsidP="006842C6">
      <w:pPr>
        <w:pStyle w:val="ListParagraph"/>
        <w:numPr>
          <w:ilvl w:val="0"/>
          <w:numId w:val="8"/>
        </w:numPr>
        <w:spacing w:line="276" w:lineRule="auto"/>
      </w:pPr>
      <w:r w:rsidRPr="00B75F50">
        <w:t>Konut ve konut dışı yapıların resmi kiracılara kiralanmasının tazminatı için değerleme</w:t>
      </w:r>
    </w:p>
    <w:p w14:paraId="5B97E201" w14:textId="44276EA9" w:rsidR="008075E9" w:rsidRPr="00B75F50" w:rsidRDefault="008075E9" w:rsidP="006842C6">
      <w:pPr>
        <w:pStyle w:val="ListParagraph"/>
        <w:numPr>
          <w:ilvl w:val="0"/>
          <w:numId w:val="8"/>
        </w:numPr>
        <w:spacing w:line="276" w:lineRule="auto"/>
      </w:pPr>
      <w:r w:rsidRPr="00B75F50">
        <w:t>Etkilenen iş faaliyetleri için tazminat</w:t>
      </w:r>
    </w:p>
    <w:p w14:paraId="41235E2A" w14:textId="6143CE56" w:rsidR="008075E9" w:rsidRPr="00B75F50" w:rsidRDefault="008075E9" w:rsidP="006842C6">
      <w:pPr>
        <w:pStyle w:val="ListParagraph"/>
        <w:numPr>
          <w:ilvl w:val="0"/>
          <w:numId w:val="8"/>
        </w:numPr>
        <w:spacing w:line="276" w:lineRule="auto"/>
      </w:pPr>
      <w:r w:rsidRPr="00B75F50">
        <w:t>Etkilenen işletmelerin çalışanları için tazminat</w:t>
      </w:r>
    </w:p>
    <w:p w14:paraId="5177A15E" w14:textId="49016444" w:rsidR="008075E9" w:rsidRPr="00B75F50" w:rsidRDefault="008075E9" w:rsidP="006842C6">
      <w:pPr>
        <w:pStyle w:val="ListParagraph"/>
        <w:numPr>
          <w:ilvl w:val="0"/>
          <w:numId w:val="8"/>
        </w:numPr>
        <w:spacing w:line="276" w:lineRule="auto"/>
      </w:pPr>
      <w:r w:rsidRPr="00B75F50">
        <w:t>Tünellerin üzerindeki değeri azalmış mülkler için tazminat</w:t>
      </w:r>
    </w:p>
    <w:p w14:paraId="52C26DD9" w14:textId="44A564FB" w:rsidR="008075E9" w:rsidRPr="00B75F50" w:rsidRDefault="008075E9" w:rsidP="006842C6">
      <w:pPr>
        <w:pStyle w:val="ListParagraph"/>
        <w:numPr>
          <w:ilvl w:val="0"/>
          <w:numId w:val="8"/>
        </w:numPr>
        <w:spacing w:line="276" w:lineRule="auto"/>
      </w:pPr>
      <w:r w:rsidRPr="00B75F50">
        <w:t>Hassas gruplar için tazminat</w:t>
      </w:r>
    </w:p>
    <w:p w14:paraId="150A6A62" w14:textId="68D14098" w:rsidR="008075E9" w:rsidRPr="00B75F50" w:rsidRDefault="008075E9" w:rsidP="006842C6">
      <w:pPr>
        <w:pStyle w:val="ListParagraph"/>
        <w:numPr>
          <w:ilvl w:val="0"/>
          <w:numId w:val="8"/>
        </w:numPr>
        <w:spacing w:line="276" w:lineRule="auto"/>
      </w:pPr>
      <w:r w:rsidRPr="00B75F50">
        <w:t>Geçici arazi kullanımına ilişkin tazminat değerlemesi</w:t>
      </w:r>
    </w:p>
    <w:p w14:paraId="2D109126" w14:textId="77777777" w:rsidR="0054057C" w:rsidRPr="00B75F50" w:rsidRDefault="0054057C" w:rsidP="0054057C">
      <w:pPr>
        <w:pStyle w:val="Heading1"/>
        <w:numPr>
          <w:ilvl w:val="0"/>
          <w:numId w:val="32"/>
        </w:numPr>
      </w:pPr>
      <w:bookmarkStart w:id="132" w:name="_Toc216969994"/>
      <w:r w:rsidRPr="00B75F50">
        <w:t>Geçim Kaynakları Restorasyon Planı</w:t>
      </w:r>
      <w:bookmarkEnd w:id="132"/>
    </w:p>
    <w:p w14:paraId="68B5DA47" w14:textId="6616E2FA" w:rsidR="0054057C" w:rsidRPr="00B75F50" w:rsidRDefault="0054057C" w:rsidP="0054057C">
      <w:r w:rsidRPr="00B75F50">
        <w:t>Geçim Kaynaklarının İyileştirilmesi Programı (GKRP), arazi edinimi ve proje çalışmaları nedeniyle tarım, hayvancılık veya diğer gelir getirici faaliyetleri kesintiye uğrayabilecek Projeden Etkilenen Kişiler (PEK’ler) arasında ekonomik yerinden edilme riskini ele almak amacıyla tasarlanmıştır. Programın temel amacı, uzun vadeli ekonomik dezavantajların önlenmesi ve özellikle kırılgan gruplar başta olmak üzere PEK’lerin proje öncesi geçim düzeylerini korumalarının veya iyileştirmelerinin desteklenmesidir.</w:t>
      </w:r>
    </w:p>
    <w:p w14:paraId="112606CC" w14:textId="38E73DC9" w:rsidR="0054057C" w:rsidRPr="00B75F50" w:rsidRDefault="0054057C" w:rsidP="0054057C">
      <w:r w:rsidRPr="00B75F50">
        <w:t>Programın temeli, 2020–2024 yılları arasında varlık envanterleri, hanehalkı anketleri ve resmi ve gayri resmi arazi kullanıcılarıyla gerçekleştirilen istişareler aracılığıyla toplanan kapsamlı verilere dayanmaktadır. Bu sayede geçim biçimleri, gelir kaynakları ve sosyo-ekonomik koşullar ayrıntılı şekilde analiz edilmiştir. Bu analiz doğrultusunda, AYGM Proje Uygulama Birimi (PUB) tarafından uygulanmak üzere hedefe yönelik geçim iyileştirme tedbirleri belirlenmiştir.</w:t>
      </w:r>
    </w:p>
    <w:p w14:paraId="6C253359" w14:textId="1263045B" w:rsidR="0054057C" w:rsidRPr="00B75F50" w:rsidRDefault="0054057C" w:rsidP="0054057C">
      <w:r w:rsidRPr="00B75F50">
        <w:t>Paydaş katılımı, GKRP metodolojisinin temel bir bileşenini oluşturmaktadır. Etkilenen tüm arazi kullanıcılarına ulaşılmasını sağlamak amacıyla PUB, Nisan–Mayıs 2025 döneminde muhtarlarla toplantılar gerçekleştirmiş, hane ziyaretleri yapmış ve köy kahvehaneleri ile otobüs duraklarında duyurular yayınlamıştır. Sekiz yerleşimde istişare toplantıları düzenlenmiş; tarım ve hayvancılıkla ilgili etkilerin görüldüğü alanlarda arazi sahipleri, arazi kullanıcıları ve mera kullanıcılarıyla odaklı görüşmeler yapılmıştır. Bu süreç sonunda, 700 parselde yer alan 470 kullanıcıya yönelik sosyo-ekonomik anket gerçekleştirilmiş ve geçim uygulamaları, erişim kısıtları ve projeye ilişkin endişeler hakkında değerli geri bildirimler toplanmıştır. Bu geniş ve derin katılım süreci, hedefe yönelik geçim destek önlemlerinin tasarlanması ve uygulanması için sağlam bir temel sağlamaktadır.</w:t>
      </w:r>
    </w:p>
    <w:p w14:paraId="46CEBF7C" w14:textId="3FA2CB06" w:rsidR="0054057C" w:rsidRPr="00B75F50" w:rsidRDefault="0054057C" w:rsidP="0054057C">
      <w:r w:rsidRPr="00B75F50">
        <w:t xml:space="preserve">GKRP çalışmalarında güzergâhın tamamı kapsama alınarak anketler gerçekleştirilmiş olmakla birlikte, </w:t>
      </w:r>
      <w:r w:rsidR="007B685A" w:rsidRPr="00B75F50">
        <w:t xml:space="preserve">YYEPZ </w:t>
      </w:r>
      <w:r w:rsidRPr="00B75F50">
        <w:t xml:space="preserve">kapsamındaki </w:t>
      </w:r>
      <w:r w:rsidR="007B685A" w:rsidRPr="00B75F50">
        <w:t xml:space="preserve">GKRP </w:t>
      </w:r>
      <w:r w:rsidRPr="00B75F50">
        <w:t xml:space="preserve">hak sahiplikleri, </w:t>
      </w:r>
      <w:r w:rsidR="007B685A" w:rsidRPr="00B75F50">
        <w:t>YYEPZ</w:t>
      </w:r>
      <w:r w:rsidRPr="00B75F50">
        <w:t xml:space="preserve"> kapsamı dâhilinde tanımlanan parsellerin maliklerine ve/veya kullanıcılarına odaklanmaktadır.</w:t>
      </w:r>
    </w:p>
    <w:p w14:paraId="38BCF583" w14:textId="77777777" w:rsidR="0054057C" w:rsidRPr="00B75F50" w:rsidRDefault="0054057C" w:rsidP="0054057C">
      <w:pPr>
        <w:rPr>
          <w:b/>
          <w:bCs/>
        </w:rPr>
      </w:pPr>
      <w:r w:rsidRPr="00B75F50">
        <w:rPr>
          <w:b/>
          <w:bCs/>
        </w:rPr>
        <w:t>GKRP kapsamında uygun başvuru sahipleri:</w:t>
      </w:r>
    </w:p>
    <w:p w14:paraId="442377B5" w14:textId="77777777" w:rsidR="0054057C" w:rsidRPr="00B75F50" w:rsidRDefault="0054057C" w:rsidP="0054057C">
      <w:pPr>
        <w:rPr>
          <w:b/>
          <w:bCs/>
        </w:rPr>
      </w:pPr>
      <w:r w:rsidRPr="00B75F50">
        <w:rPr>
          <w:b/>
          <w:bCs/>
        </w:rPr>
        <w:t>a. Bireysel/Hane Bazlı Programlar</w:t>
      </w:r>
    </w:p>
    <w:p w14:paraId="1FB441C8" w14:textId="3651A3E2" w:rsidR="0054057C" w:rsidRPr="00B75F50" w:rsidRDefault="0054057C" w:rsidP="0054057C">
      <w:r w:rsidRPr="00B75F50">
        <w:t>1. Toplam Kullandığı arazisinin %20 ve üzerini kaybeden, tarım ve/veya hayvancılık konusunda faaliyet</w:t>
      </w:r>
    </w:p>
    <w:p w14:paraId="614C6621" w14:textId="77777777" w:rsidR="0054057C" w:rsidRPr="00B75F50" w:rsidRDefault="0054057C" w:rsidP="0054057C">
      <w:r w:rsidRPr="00B75F50">
        <w:t>gösteren haneler (Kullanıcılar, kiracılar, malikler, vb)</w:t>
      </w:r>
    </w:p>
    <w:p w14:paraId="4AF6DCF9" w14:textId="77777777" w:rsidR="0054057C" w:rsidRPr="00B75F50" w:rsidRDefault="0054057C" w:rsidP="0054057C">
      <w:r w:rsidRPr="00B75F50">
        <w:t>2. Kadın hane reisleri (Tarım, hayvancılık, arıcılık, vb. alanda faaliyet gösterenler)</w:t>
      </w:r>
    </w:p>
    <w:p w14:paraId="7B882641" w14:textId="77777777" w:rsidR="0054057C" w:rsidRPr="00B75F50" w:rsidRDefault="0054057C" w:rsidP="0054057C">
      <w:r w:rsidRPr="00B75F50">
        <w:t>3. Hassas grup üyesi bulunan haneler (Tarım ve/veya hayvancılık konularında faaliyet gösteren, geçim</w:t>
      </w:r>
    </w:p>
    <w:p w14:paraId="313077BC" w14:textId="77777777" w:rsidR="0054057C" w:rsidRPr="00B75F50" w:rsidRDefault="0054057C" w:rsidP="0054057C">
      <w:r w:rsidRPr="00B75F50">
        <w:t>kaynağı tarım-hayvancılık olan haneler)</w:t>
      </w:r>
    </w:p>
    <w:p w14:paraId="2B6E4555" w14:textId="77777777" w:rsidR="0054057C" w:rsidRPr="00B75F50" w:rsidRDefault="0054057C" w:rsidP="0054057C">
      <w:r w:rsidRPr="00B75F50">
        <w:t>4. Geçim kaynakları etkilenen informal kullanıcılar (Tarım ve/veya hayvancılık konusunda faaliyet</w:t>
      </w:r>
    </w:p>
    <w:p w14:paraId="4066A625" w14:textId="77777777" w:rsidR="0054057C" w:rsidRPr="00B75F50" w:rsidRDefault="0054057C" w:rsidP="0054057C">
      <w:r w:rsidRPr="00B75F50">
        <w:t>gösterenler)</w:t>
      </w:r>
    </w:p>
    <w:p w14:paraId="3D00B23B" w14:textId="77777777" w:rsidR="0054057C" w:rsidRPr="00B75F50" w:rsidRDefault="0054057C" w:rsidP="0054057C">
      <w:r w:rsidRPr="00B75F50">
        <w:t>5. Hayvancılık faaliyeti yapan ve geçim kaynakları etkilenen hassas gruplar</w:t>
      </w:r>
    </w:p>
    <w:p w14:paraId="5EC264A3" w14:textId="77777777" w:rsidR="0054057C" w:rsidRPr="00B75F50" w:rsidRDefault="0054057C" w:rsidP="0054057C">
      <w:r w:rsidRPr="00B75F50">
        <w:t>6. Yeşilbayır&amp;#39;da mera arazisini kaybeden işletmeler</w:t>
      </w:r>
    </w:p>
    <w:p w14:paraId="629BADEF" w14:textId="77777777" w:rsidR="0054057C" w:rsidRPr="00B75F50" w:rsidRDefault="0054057C" w:rsidP="0054057C">
      <w:r w:rsidRPr="00B75F50">
        <w:t>7. Arazisinin %20 ve üzerini kaybeden, kayıtlı veya informal şekilde arıcılık yapanlar</w:t>
      </w:r>
    </w:p>
    <w:p w14:paraId="096C992C" w14:textId="77777777" w:rsidR="0054057C" w:rsidRPr="00B75F50" w:rsidRDefault="0054057C" w:rsidP="0054057C">
      <w:r w:rsidRPr="00B75F50">
        <w:t>8. Projenin toz etkisinden etkilenen arıcılar</w:t>
      </w:r>
    </w:p>
    <w:p w14:paraId="263CDD51" w14:textId="77777777" w:rsidR="0054057C" w:rsidRPr="00B75F50" w:rsidRDefault="0054057C" w:rsidP="0054057C">
      <w:r w:rsidRPr="00B75F50">
        <w:lastRenderedPageBreak/>
        <w:t>9. Projeden etkilenen yasal veya informal odun kömürü üreticileri</w:t>
      </w:r>
    </w:p>
    <w:p w14:paraId="1B7110C9" w14:textId="1E5DDA81" w:rsidR="0054057C" w:rsidRPr="00B75F50" w:rsidRDefault="0054057C" w:rsidP="0054057C">
      <w:r w:rsidRPr="00B75F50">
        <w:t>10. Arazisi projeden etkilenen ve gelir testi G0 veya G1 olan haneler</w:t>
      </w:r>
    </w:p>
    <w:p w14:paraId="59FBD177" w14:textId="77777777" w:rsidR="0054057C" w:rsidRPr="00B75F50" w:rsidRDefault="0054057C" w:rsidP="0054057C">
      <w:pPr>
        <w:rPr>
          <w:b/>
          <w:bCs/>
        </w:rPr>
      </w:pPr>
      <w:r w:rsidRPr="00B75F50">
        <w:rPr>
          <w:b/>
          <w:bCs/>
        </w:rPr>
        <w:t>b. Topluluk Temelli Programlar</w:t>
      </w:r>
    </w:p>
    <w:p w14:paraId="05CACE28" w14:textId="221E56A3" w:rsidR="0054057C" w:rsidRPr="00B75F50" w:rsidRDefault="0054057C" w:rsidP="0054057C">
      <w:r w:rsidRPr="00B75F50">
        <w:t>Yeşilbayır’da mera arazisini kaybeden işletmeler: Yeşilbayır’da etkilenen iki mera parseli bulunmakta olup</w:t>
      </w:r>
      <w:r w:rsidR="007402CF" w:rsidRPr="00B75F50">
        <w:t xml:space="preserve"> </w:t>
      </w:r>
      <w:r w:rsidRPr="00B75F50">
        <w:t>toplam tapu alanı 199 dekar, kamulaştırma alanı 25 dekardır (%13). Proje ekibinin sahada yaptığı</w:t>
      </w:r>
      <w:r w:rsidR="007402CF" w:rsidRPr="00B75F50">
        <w:t xml:space="preserve"> </w:t>
      </w:r>
      <w:r w:rsidRPr="00B75F50">
        <w:t>incelemede inşaat ve işletme aşamasında mera alanının bazı kısımlarına erişim problemi olabileceği</w:t>
      </w:r>
      <w:r w:rsidR="007402CF" w:rsidRPr="00B75F50">
        <w:t xml:space="preserve"> </w:t>
      </w:r>
      <w:r w:rsidRPr="00B75F50">
        <w:t>gözlenmiştir. Mera alanını küçükbaş hayvancılık yapan 3 hanenin (toplam 820 küçükbaş) kullandığı tespit</w:t>
      </w:r>
      <w:r w:rsidR="007402CF" w:rsidRPr="00B75F50">
        <w:t xml:space="preserve"> </w:t>
      </w:r>
      <w:r w:rsidRPr="00B75F50">
        <w:t>edilmiştir. Bu haneler hem otlatma alanı iyileştirmesinden hem hayvan yemi temininden faydalanacaklardır.</w:t>
      </w:r>
    </w:p>
    <w:p w14:paraId="1285C33D" w14:textId="2D220FBF" w:rsidR="0054057C" w:rsidRPr="00B75F50" w:rsidRDefault="0054057C" w:rsidP="0054057C">
      <w:pPr>
        <w:pStyle w:val="Heading2"/>
        <w:numPr>
          <w:ilvl w:val="1"/>
          <w:numId w:val="32"/>
        </w:numPr>
      </w:pPr>
      <w:bookmarkStart w:id="133" w:name="_Toc216969995"/>
      <w:r w:rsidRPr="00B75F50">
        <w:t>GKRP Programları</w:t>
      </w:r>
      <w:bookmarkEnd w:id="133"/>
    </w:p>
    <w:p w14:paraId="08080C2D" w14:textId="2A49E183" w:rsidR="0054057C" w:rsidRPr="00B75F50" w:rsidRDefault="0054057C" w:rsidP="0054057C">
      <w:pPr>
        <w:jc w:val="left"/>
      </w:pPr>
      <w:r w:rsidRPr="00B75F50">
        <w:t>Verilecek destek programları altı farklı başlık altında tanımlanmış olup toplam 48 kişiye destek verilecektir. Bunlar:</w:t>
      </w:r>
    </w:p>
    <w:p w14:paraId="37C7C56F" w14:textId="77777777" w:rsidR="0054057C" w:rsidRPr="00B75F50" w:rsidRDefault="0054057C" w:rsidP="0054057C">
      <w:pPr>
        <w:jc w:val="left"/>
      </w:pPr>
      <w:r w:rsidRPr="00B75F50">
        <w:t>1. Tarım</w:t>
      </w:r>
    </w:p>
    <w:p w14:paraId="05EDF7D0" w14:textId="77777777" w:rsidR="0054057C" w:rsidRPr="00B75F50" w:rsidRDefault="0054057C" w:rsidP="0054057C">
      <w:pPr>
        <w:jc w:val="left"/>
      </w:pPr>
      <w:r w:rsidRPr="00B75F50">
        <w:t>a. Sertifikalı tohum desteği - 4 hane</w:t>
      </w:r>
    </w:p>
    <w:p w14:paraId="15489ACA" w14:textId="77777777" w:rsidR="0054057C" w:rsidRPr="00B75F50" w:rsidRDefault="0054057C" w:rsidP="0054057C">
      <w:pPr>
        <w:jc w:val="left"/>
      </w:pPr>
      <w:r w:rsidRPr="00B75F50">
        <w:t>2. Hayvancılık (Bireysel/hane temelli)</w:t>
      </w:r>
    </w:p>
    <w:p w14:paraId="1D670204" w14:textId="77777777" w:rsidR="0054057C" w:rsidRPr="00B75F50" w:rsidRDefault="0054057C" w:rsidP="0054057C">
      <w:pPr>
        <w:jc w:val="left"/>
      </w:pPr>
      <w:r w:rsidRPr="00B75F50">
        <w:t>a. Hazır yem temini – 5 hane</w:t>
      </w:r>
    </w:p>
    <w:p w14:paraId="13C503A3" w14:textId="77777777" w:rsidR="0054057C" w:rsidRPr="00B75F50" w:rsidRDefault="0054057C" w:rsidP="0054057C">
      <w:pPr>
        <w:jc w:val="left"/>
      </w:pPr>
      <w:r w:rsidRPr="00B75F50">
        <w:t>3. Arıcılık</w:t>
      </w:r>
    </w:p>
    <w:p w14:paraId="08292FD4" w14:textId="77777777" w:rsidR="0054057C" w:rsidRPr="00B75F50" w:rsidRDefault="0054057C" w:rsidP="0054057C">
      <w:pPr>
        <w:jc w:val="left"/>
      </w:pPr>
      <w:r w:rsidRPr="00B75F50">
        <w:t>a. Arıcılık faaliyetleri destekleri – 6 hane</w:t>
      </w:r>
    </w:p>
    <w:p w14:paraId="2F1C808E" w14:textId="77777777" w:rsidR="0054057C" w:rsidRPr="00B75F50" w:rsidRDefault="0054057C" w:rsidP="0054057C">
      <w:pPr>
        <w:jc w:val="left"/>
      </w:pPr>
      <w:r w:rsidRPr="00B75F50">
        <w:t>4. Hassas gruplara destek – 17 kişi</w:t>
      </w:r>
    </w:p>
    <w:p w14:paraId="737C8553" w14:textId="77777777" w:rsidR="0054057C" w:rsidRPr="00B75F50" w:rsidRDefault="0054057C" w:rsidP="0054057C">
      <w:pPr>
        <w:jc w:val="left"/>
      </w:pPr>
      <w:r w:rsidRPr="00B75F50">
        <w:t>5. Meşe odunu üreticilerine destek</w:t>
      </w:r>
    </w:p>
    <w:p w14:paraId="0E0AA789" w14:textId="547CD8FE" w:rsidR="0054057C" w:rsidRPr="00B75F50" w:rsidRDefault="0054057C" w:rsidP="0054057C">
      <w:pPr>
        <w:jc w:val="left"/>
      </w:pPr>
      <w:r w:rsidRPr="00B75F50">
        <w:t>a. Odun kömürü üreticilerinin geliştirilmesi – 3 hane</w:t>
      </w:r>
    </w:p>
    <w:p w14:paraId="5BE86F74" w14:textId="77777777" w:rsidR="007402CF" w:rsidRPr="00B75F50" w:rsidRDefault="0054057C" w:rsidP="0054057C">
      <w:pPr>
        <w:jc w:val="left"/>
      </w:pPr>
      <w:r w:rsidRPr="00B75F50">
        <w:t>Hem sertifikalı tohum hem hassas grup desteklerinden faydalanması beklenen uygun hane sayısı 12 kişidir.</w:t>
      </w:r>
    </w:p>
    <w:p w14:paraId="6B780564" w14:textId="75333AFC" w:rsidR="007402CF" w:rsidRPr="00B75F50" w:rsidRDefault="007402CF" w:rsidP="00B75F50">
      <w:pPr>
        <w:pStyle w:val="Caption"/>
        <w:keepNext/>
      </w:pPr>
      <w:r w:rsidRPr="00B75F50">
        <w:t xml:space="preserve">Table </w:t>
      </w:r>
      <w:fldSimple w:instr=" STYLEREF 1 \s ">
        <w:r w:rsidR="002040E4" w:rsidRPr="00B75F50">
          <w:rPr>
            <w:noProof/>
          </w:rPr>
          <w:t>6</w:t>
        </w:r>
      </w:fldSimple>
      <w:r w:rsidR="002040E4" w:rsidRPr="00B75F50">
        <w:noBreakHyphen/>
      </w:r>
      <w:fldSimple w:instr=" SEQ Table \* ARABIC \s 1 ">
        <w:r w:rsidR="002040E4" w:rsidRPr="00B75F50">
          <w:rPr>
            <w:noProof/>
          </w:rPr>
          <w:t>1</w:t>
        </w:r>
      </w:fldSimple>
      <w:r w:rsidRPr="00B75F50">
        <w:t xml:space="preserve"> Yerleşimlere Göre GKRP Yararlanıcılarının Listesi </w:t>
      </w:r>
    </w:p>
    <w:tbl>
      <w:tblPr>
        <w:tblStyle w:val="ListTable3-Accent1"/>
        <w:tblW w:w="10201" w:type="dxa"/>
        <w:tblLook w:val="04A0" w:firstRow="1" w:lastRow="0" w:firstColumn="1" w:lastColumn="0" w:noHBand="0" w:noVBand="1"/>
      </w:tblPr>
      <w:tblGrid>
        <w:gridCol w:w="554"/>
        <w:gridCol w:w="1075"/>
        <w:gridCol w:w="1738"/>
        <w:gridCol w:w="2546"/>
        <w:gridCol w:w="1446"/>
        <w:gridCol w:w="1582"/>
        <w:gridCol w:w="1260"/>
      </w:tblGrid>
      <w:tr w:rsidR="007402CF" w:rsidRPr="00B75F50" w14:paraId="0D2D0AEB" w14:textId="77777777" w:rsidTr="00B75F50">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0" w:type="dxa"/>
            <w:noWrap/>
            <w:hideMark/>
          </w:tcPr>
          <w:p w14:paraId="4C4FCA2F" w14:textId="77777777" w:rsidR="007402CF" w:rsidRPr="00B75F50" w:rsidRDefault="007402CF" w:rsidP="009457F6">
            <w:pPr>
              <w:spacing w:before="0" w:after="0" w:line="240" w:lineRule="auto"/>
              <w:jc w:val="center"/>
              <w:rPr>
                <w:b w:val="0"/>
                <w:bCs w:val="0"/>
                <w:sz w:val="18"/>
                <w:szCs w:val="18"/>
              </w:rPr>
            </w:pPr>
            <w:r w:rsidRPr="00B75F50">
              <w:rPr>
                <w:sz w:val="18"/>
                <w:szCs w:val="18"/>
              </w:rPr>
              <w:t>No</w:t>
            </w:r>
          </w:p>
        </w:tc>
        <w:tc>
          <w:tcPr>
            <w:tcW w:w="0" w:type="dxa"/>
            <w:noWrap/>
            <w:hideMark/>
          </w:tcPr>
          <w:p w14:paraId="2C0C3C0D" w14:textId="77777777" w:rsidR="007402CF" w:rsidRPr="00B75F50" w:rsidRDefault="007402CF" w:rsidP="009457F6">
            <w:pPr>
              <w:spacing w:before="0" w:after="0" w:line="240" w:lineRule="auto"/>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B75F50">
              <w:rPr>
                <w:sz w:val="18"/>
                <w:szCs w:val="18"/>
              </w:rPr>
              <w:t>İl</w:t>
            </w:r>
          </w:p>
        </w:tc>
        <w:tc>
          <w:tcPr>
            <w:tcW w:w="0" w:type="dxa"/>
            <w:noWrap/>
            <w:hideMark/>
          </w:tcPr>
          <w:p w14:paraId="6C68836E" w14:textId="77777777" w:rsidR="007402CF" w:rsidRPr="00B75F50" w:rsidRDefault="007402CF" w:rsidP="009457F6">
            <w:pPr>
              <w:spacing w:before="0" w:after="0" w:line="240" w:lineRule="auto"/>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B75F50">
              <w:rPr>
                <w:sz w:val="18"/>
                <w:szCs w:val="18"/>
              </w:rPr>
              <w:t>İlçe</w:t>
            </w:r>
          </w:p>
        </w:tc>
        <w:tc>
          <w:tcPr>
            <w:tcW w:w="0" w:type="dxa"/>
            <w:noWrap/>
            <w:hideMark/>
          </w:tcPr>
          <w:p w14:paraId="00870275" w14:textId="77777777" w:rsidR="007402CF" w:rsidRPr="00B75F50" w:rsidRDefault="007402CF" w:rsidP="009457F6">
            <w:pPr>
              <w:spacing w:before="0" w:after="0" w:line="240" w:lineRule="auto"/>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B75F50">
              <w:rPr>
                <w:sz w:val="18"/>
                <w:szCs w:val="18"/>
              </w:rPr>
              <w:t>Yerleşim</w:t>
            </w:r>
          </w:p>
        </w:tc>
        <w:tc>
          <w:tcPr>
            <w:tcW w:w="0" w:type="dxa"/>
            <w:noWrap/>
            <w:hideMark/>
          </w:tcPr>
          <w:p w14:paraId="567600C5" w14:textId="77777777" w:rsidR="007402CF" w:rsidRPr="00B75F50" w:rsidRDefault="007402CF" w:rsidP="009457F6">
            <w:pPr>
              <w:spacing w:before="0" w:after="0" w:line="240" w:lineRule="auto"/>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B75F50">
              <w:rPr>
                <w:sz w:val="18"/>
                <w:szCs w:val="18"/>
              </w:rPr>
              <w:t>Kategori</w:t>
            </w:r>
          </w:p>
        </w:tc>
        <w:tc>
          <w:tcPr>
            <w:tcW w:w="0" w:type="dxa"/>
            <w:noWrap/>
            <w:hideMark/>
          </w:tcPr>
          <w:p w14:paraId="08085D3D" w14:textId="77777777" w:rsidR="007402CF" w:rsidRPr="00B75F50" w:rsidRDefault="007402CF" w:rsidP="009457F6">
            <w:pPr>
              <w:spacing w:before="0" w:after="0" w:line="240" w:lineRule="auto"/>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B75F50">
              <w:rPr>
                <w:sz w:val="18"/>
                <w:szCs w:val="18"/>
              </w:rPr>
              <w:t>Destek Programı</w:t>
            </w:r>
          </w:p>
        </w:tc>
        <w:tc>
          <w:tcPr>
            <w:tcW w:w="0" w:type="dxa"/>
            <w:noWrap/>
            <w:hideMark/>
          </w:tcPr>
          <w:p w14:paraId="43ED99AB" w14:textId="77777777" w:rsidR="007402CF" w:rsidRPr="00B75F50" w:rsidRDefault="007402CF" w:rsidP="009457F6">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B75F50">
              <w:rPr>
                <w:sz w:val="18"/>
                <w:szCs w:val="18"/>
              </w:rPr>
              <w:t>Hane/Kişi Sayısı</w:t>
            </w:r>
          </w:p>
        </w:tc>
      </w:tr>
      <w:tr w:rsidR="007402CF" w:rsidRPr="00B75F50" w14:paraId="193AAB43" w14:textId="77777777"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14088C07"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1</w:t>
            </w:r>
          </w:p>
        </w:tc>
        <w:tc>
          <w:tcPr>
            <w:tcW w:w="0" w:type="dxa"/>
            <w:noWrap/>
            <w:hideMark/>
          </w:tcPr>
          <w:p w14:paraId="26F093EE"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7667CB74"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Arnavutköy</w:t>
            </w:r>
          </w:p>
        </w:tc>
        <w:tc>
          <w:tcPr>
            <w:tcW w:w="0" w:type="dxa"/>
            <w:noWrap/>
            <w:hideMark/>
          </w:tcPr>
          <w:p w14:paraId="06F5119D"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Yeşilbayır</w:t>
            </w:r>
          </w:p>
        </w:tc>
        <w:tc>
          <w:tcPr>
            <w:tcW w:w="0" w:type="dxa"/>
            <w:noWrap/>
            <w:hideMark/>
          </w:tcPr>
          <w:p w14:paraId="02B159E1"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Tarım</w:t>
            </w:r>
          </w:p>
        </w:tc>
        <w:tc>
          <w:tcPr>
            <w:tcW w:w="0" w:type="dxa"/>
            <w:noWrap/>
            <w:hideMark/>
          </w:tcPr>
          <w:p w14:paraId="68D1B5CC"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Sertifikalı Tohum Temini</w:t>
            </w:r>
          </w:p>
        </w:tc>
        <w:tc>
          <w:tcPr>
            <w:tcW w:w="0" w:type="dxa"/>
            <w:noWrap/>
            <w:hideMark/>
          </w:tcPr>
          <w:p w14:paraId="503841A1"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6</w:t>
            </w:r>
          </w:p>
        </w:tc>
      </w:tr>
      <w:tr w:rsidR="007402CF" w:rsidRPr="00B75F50" w14:paraId="1CB3D962" w14:textId="77777777" w:rsidTr="00B75F50">
        <w:trPr>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7AC8E0C9"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2</w:t>
            </w:r>
          </w:p>
        </w:tc>
        <w:tc>
          <w:tcPr>
            <w:tcW w:w="0" w:type="dxa"/>
            <w:noWrap/>
            <w:hideMark/>
          </w:tcPr>
          <w:p w14:paraId="076468BF"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32132641"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Silivri</w:t>
            </w:r>
          </w:p>
        </w:tc>
        <w:tc>
          <w:tcPr>
            <w:tcW w:w="0" w:type="dxa"/>
            <w:noWrap/>
            <w:hideMark/>
          </w:tcPr>
          <w:p w14:paraId="23AF4E4D"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Çayırdere</w:t>
            </w:r>
          </w:p>
        </w:tc>
        <w:tc>
          <w:tcPr>
            <w:tcW w:w="0" w:type="dxa"/>
            <w:noWrap/>
            <w:hideMark/>
          </w:tcPr>
          <w:p w14:paraId="175BACC7"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Tarım</w:t>
            </w:r>
          </w:p>
        </w:tc>
        <w:tc>
          <w:tcPr>
            <w:tcW w:w="0" w:type="dxa"/>
            <w:noWrap/>
            <w:hideMark/>
          </w:tcPr>
          <w:p w14:paraId="330008BD"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Sertifikalı Tohum Temini</w:t>
            </w:r>
          </w:p>
        </w:tc>
        <w:tc>
          <w:tcPr>
            <w:tcW w:w="0" w:type="dxa"/>
            <w:noWrap/>
            <w:hideMark/>
          </w:tcPr>
          <w:p w14:paraId="235C0837"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2</w:t>
            </w:r>
          </w:p>
        </w:tc>
      </w:tr>
      <w:tr w:rsidR="007402CF" w:rsidRPr="00B75F50" w14:paraId="66F15935" w14:textId="77777777"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3AA74F4E"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3</w:t>
            </w:r>
          </w:p>
        </w:tc>
        <w:tc>
          <w:tcPr>
            <w:tcW w:w="0" w:type="dxa"/>
            <w:noWrap/>
            <w:hideMark/>
          </w:tcPr>
          <w:p w14:paraId="3F9A40D9"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1BB692AF"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Büyükçekmece</w:t>
            </w:r>
          </w:p>
        </w:tc>
        <w:tc>
          <w:tcPr>
            <w:tcW w:w="0" w:type="dxa"/>
            <w:noWrap/>
            <w:hideMark/>
          </w:tcPr>
          <w:p w14:paraId="462612D9"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Karaağaç</w:t>
            </w:r>
          </w:p>
        </w:tc>
        <w:tc>
          <w:tcPr>
            <w:tcW w:w="0" w:type="dxa"/>
            <w:noWrap/>
            <w:hideMark/>
          </w:tcPr>
          <w:p w14:paraId="3DADEF6A"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Tarım</w:t>
            </w:r>
          </w:p>
        </w:tc>
        <w:tc>
          <w:tcPr>
            <w:tcW w:w="0" w:type="dxa"/>
            <w:noWrap/>
            <w:hideMark/>
          </w:tcPr>
          <w:p w14:paraId="54C69484"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Sertifikalı Tohum Temini</w:t>
            </w:r>
          </w:p>
        </w:tc>
        <w:tc>
          <w:tcPr>
            <w:tcW w:w="0" w:type="dxa"/>
            <w:noWrap/>
            <w:hideMark/>
          </w:tcPr>
          <w:p w14:paraId="613C7214"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2</w:t>
            </w:r>
          </w:p>
        </w:tc>
      </w:tr>
      <w:tr w:rsidR="007402CF" w:rsidRPr="00B75F50" w14:paraId="6F756621" w14:textId="77777777" w:rsidTr="00B75F50">
        <w:trPr>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53F82E54"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4</w:t>
            </w:r>
          </w:p>
        </w:tc>
        <w:tc>
          <w:tcPr>
            <w:tcW w:w="0" w:type="dxa"/>
            <w:noWrap/>
            <w:hideMark/>
          </w:tcPr>
          <w:p w14:paraId="731631D1"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35820EF2"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Çatalca</w:t>
            </w:r>
          </w:p>
        </w:tc>
        <w:tc>
          <w:tcPr>
            <w:tcW w:w="0" w:type="dxa"/>
            <w:noWrap/>
            <w:hideMark/>
          </w:tcPr>
          <w:p w14:paraId="598422AB"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Bahşayiş</w:t>
            </w:r>
          </w:p>
        </w:tc>
        <w:tc>
          <w:tcPr>
            <w:tcW w:w="0" w:type="dxa"/>
            <w:noWrap/>
            <w:hideMark/>
          </w:tcPr>
          <w:p w14:paraId="3D32E246"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Tarım</w:t>
            </w:r>
          </w:p>
        </w:tc>
        <w:tc>
          <w:tcPr>
            <w:tcW w:w="0" w:type="dxa"/>
            <w:noWrap/>
            <w:hideMark/>
          </w:tcPr>
          <w:p w14:paraId="641F5D56"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Sertifikalı Tohum Temini</w:t>
            </w:r>
          </w:p>
        </w:tc>
        <w:tc>
          <w:tcPr>
            <w:tcW w:w="0" w:type="dxa"/>
            <w:noWrap/>
            <w:hideMark/>
          </w:tcPr>
          <w:p w14:paraId="224C9824"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2</w:t>
            </w:r>
          </w:p>
        </w:tc>
      </w:tr>
      <w:tr w:rsidR="007402CF" w:rsidRPr="00B75F50" w14:paraId="18209405" w14:textId="77777777"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05DC0404"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5</w:t>
            </w:r>
          </w:p>
        </w:tc>
        <w:tc>
          <w:tcPr>
            <w:tcW w:w="0" w:type="dxa"/>
            <w:noWrap/>
            <w:hideMark/>
          </w:tcPr>
          <w:p w14:paraId="6492C306"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6D50B882"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Çatalca</w:t>
            </w:r>
          </w:p>
        </w:tc>
        <w:tc>
          <w:tcPr>
            <w:tcW w:w="0" w:type="dxa"/>
            <w:noWrap/>
            <w:hideMark/>
          </w:tcPr>
          <w:p w14:paraId="4CC352AE"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Ferhatpaşa</w:t>
            </w:r>
          </w:p>
        </w:tc>
        <w:tc>
          <w:tcPr>
            <w:tcW w:w="0" w:type="dxa"/>
            <w:noWrap/>
            <w:hideMark/>
          </w:tcPr>
          <w:p w14:paraId="7C47B5FF"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Tarım</w:t>
            </w:r>
          </w:p>
        </w:tc>
        <w:tc>
          <w:tcPr>
            <w:tcW w:w="0" w:type="dxa"/>
            <w:noWrap/>
            <w:hideMark/>
          </w:tcPr>
          <w:p w14:paraId="661E0134"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Sertifikalı Tohum Temini</w:t>
            </w:r>
          </w:p>
        </w:tc>
        <w:tc>
          <w:tcPr>
            <w:tcW w:w="0" w:type="dxa"/>
            <w:noWrap/>
            <w:hideMark/>
          </w:tcPr>
          <w:p w14:paraId="2821149D"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1</w:t>
            </w:r>
          </w:p>
        </w:tc>
      </w:tr>
      <w:tr w:rsidR="007402CF" w:rsidRPr="00B75F50" w14:paraId="2DE97CCA" w14:textId="77777777" w:rsidTr="00B75F50">
        <w:trPr>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34DB3425"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6</w:t>
            </w:r>
          </w:p>
        </w:tc>
        <w:tc>
          <w:tcPr>
            <w:tcW w:w="0" w:type="dxa"/>
            <w:noWrap/>
            <w:hideMark/>
          </w:tcPr>
          <w:p w14:paraId="586C4F59"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4E2CF65A"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Silivri</w:t>
            </w:r>
          </w:p>
        </w:tc>
        <w:tc>
          <w:tcPr>
            <w:tcW w:w="0" w:type="dxa"/>
            <w:noWrap/>
            <w:hideMark/>
          </w:tcPr>
          <w:p w14:paraId="2DF3BF8D"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Çayırdere</w:t>
            </w:r>
          </w:p>
        </w:tc>
        <w:tc>
          <w:tcPr>
            <w:tcW w:w="0" w:type="dxa"/>
            <w:noWrap/>
            <w:hideMark/>
          </w:tcPr>
          <w:p w14:paraId="7B084A6D"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Tarım</w:t>
            </w:r>
          </w:p>
        </w:tc>
        <w:tc>
          <w:tcPr>
            <w:tcW w:w="0" w:type="dxa"/>
            <w:noWrap/>
            <w:hideMark/>
          </w:tcPr>
          <w:p w14:paraId="081C3F5F"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Sertifikalı Tohum Temini</w:t>
            </w:r>
          </w:p>
        </w:tc>
        <w:tc>
          <w:tcPr>
            <w:tcW w:w="0" w:type="dxa"/>
            <w:noWrap/>
            <w:hideMark/>
          </w:tcPr>
          <w:p w14:paraId="3EB7D815"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3</w:t>
            </w:r>
          </w:p>
        </w:tc>
      </w:tr>
      <w:tr w:rsidR="007402CF" w:rsidRPr="00B75F50" w14:paraId="1D27E28B" w14:textId="77777777"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71651F15"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7</w:t>
            </w:r>
          </w:p>
        </w:tc>
        <w:tc>
          <w:tcPr>
            <w:tcW w:w="0" w:type="dxa"/>
            <w:noWrap/>
            <w:hideMark/>
          </w:tcPr>
          <w:p w14:paraId="4F665054"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23248F58"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Arnavutköy</w:t>
            </w:r>
          </w:p>
        </w:tc>
        <w:tc>
          <w:tcPr>
            <w:tcW w:w="0" w:type="dxa"/>
            <w:noWrap/>
            <w:hideMark/>
          </w:tcPr>
          <w:p w14:paraId="4C9BDADD"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Yeşilbayır</w:t>
            </w:r>
          </w:p>
        </w:tc>
        <w:tc>
          <w:tcPr>
            <w:tcW w:w="0" w:type="dxa"/>
            <w:noWrap/>
            <w:hideMark/>
          </w:tcPr>
          <w:p w14:paraId="12283D75"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Hayvancılık</w:t>
            </w:r>
          </w:p>
        </w:tc>
        <w:tc>
          <w:tcPr>
            <w:tcW w:w="0" w:type="dxa"/>
            <w:noWrap/>
            <w:hideMark/>
          </w:tcPr>
          <w:p w14:paraId="2CCA7DEF"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Hayvan Yemi Temini</w:t>
            </w:r>
          </w:p>
        </w:tc>
        <w:tc>
          <w:tcPr>
            <w:tcW w:w="0" w:type="dxa"/>
            <w:noWrap/>
            <w:hideMark/>
          </w:tcPr>
          <w:p w14:paraId="6F4DF7CA"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3</w:t>
            </w:r>
          </w:p>
        </w:tc>
      </w:tr>
      <w:tr w:rsidR="007402CF" w:rsidRPr="00B75F50" w14:paraId="4F7317AD" w14:textId="77777777" w:rsidTr="00B75F50">
        <w:trPr>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1E2AA02D"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8</w:t>
            </w:r>
          </w:p>
        </w:tc>
        <w:tc>
          <w:tcPr>
            <w:tcW w:w="0" w:type="dxa"/>
            <w:noWrap/>
            <w:hideMark/>
          </w:tcPr>
          <w:p w14:paraId="644FA23B"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Tekirdağ</w:t>
            </w:r>
          </w:p>
        </w:tc>
        <w:tc>
          <w:tcPr>
            <w:tcW w:w="0" w:type="dxa"/>
            <w:noWrap/>
            <w:hideMark/>
          </w:tcPr>
          <w:p w14:paraId="5E0FA100"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Çerkezköy</w:t>
            </w:r>
          </w:p>
        </w:tc>
        <w:tc>
          <w:tcPr>
            <w:tcW w:w="0" w:type="dxa"/>
            <w:noWrap/>
            <w:hideMark/>
          </w:tcPr>
          <w:p w14:paraId="18A0689A"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Gazimustafakemalpaşa</w:t>
            </w:r>
          </w:p>
        </w:tc>
        <w:tc>
          <w:tcPr>
            <w:tcW w:w="0" w:type="dxa"/>
            <w:noWrap/>
            <w:hideMark/>
          </w:tcPr>
          <w:p w14:paraId="5CD98920"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Hayvancılık</w:t>
            </w:r>
          </w:p>
        </w:tc>
        <w:tc>
          <w:tcPr>
            <w:tcW w:w="0" w:type="dxa"/>
            <w:noWrap/>
            <w:hideMark/>
          </w:tcPr>
          <w:p w14:paraId="206E7EC6"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Hayvan Yemi Temini</w:t>
            </w:r>
          </w:p>
        </w:tc>
        <w:tc>
          <w:tcPr>
            <w:tcW w:w="0" w:type="dxa"/>
            <w:noWrap/>
            <w:hideMark/>
          </w:tcPr>
          <w:p w14:paraId="4A0225DB"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2</w:t>
            </w:r>
          </w:p>
        </w:tc>
      </w:tr>
      <w:tr w:rsidR="007402CF" w:rsidRPr="00B75F50" w14:paraId="2E458D34" w14:textId="77777777"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0D602EE1"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9</w:t>
            </w:r>
          </w:p>
        </w:tc>
        <w:tc>
          <w:tcPr>
            <w:tcW w:w="0" w:type="dxa"/>
            <w:noWrap/>
            <w:hideMark/>
          </w:tcPr>
          <w:p w14:paraId="3DF317D9"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31E6BCD2"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Büyükçekmece</w:t>
            </w:r>
          </w:p>
        </w:tc>
        <w:tc>
          <w:tcPr>
            <w:tcW w:w="0" w:type="dxa"/>
            <w:noWrap/>
            <w:hideMark/>
          </w:tcPr>
          <w:p w14:paraId="7BE687B9"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Karaağaç</w:t>
            </w:r>
          </w:p>
        </w:tc>
        <w:tc>
          <w:tcPr>
            <w:tcW w:w="0" w:type="dxa"/>
            <w:noWrap/>
            <w:hideMark/>
          </w:tcPr>
          <w:p w14:paraId="55F1B054"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Arıcılık</w:t>
            </w:r>
          </w:p>
        </w:tc>
        <w:tc>
          <w:tcPr>
            <w:tcW w:w="0" w:type="dxa"/>
            <w:noWrap/>
            <w:hideMark/>
          </w:tcPr>
          <w:p w14:paraId="3406648D"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Arıcılık Desteklemesi</w:t>
            </w:r>
          </w:p>
        </w:tc>
        <w:tc>
          <w:tcPr>
            <w:tcW w:w="0" w:type="dxa"/>
            <w:noWrap/>
            <w:hideMark/>
          </w:tcPr>
          <w:p w14:paraId="744C4D7C"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1</w:t>
            </w:r>
          </w:p>
        </w:tc>
      </w:tr>
      <w:tr w:rsidR="007402CF" w:rsidRPr="00B75F50" w14:paraId="5050C051" w14:textId="77777777" w:rsidTr="00B75F50">
        <w:trPr>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3D46C0CF"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10</w:t>
            </w:r>
          </w:p>
        </w:tc>
        <w:tc>
          <w:tcPr>
            <w:tcW w:w="0" w:type="dxa"/>
            <w:noWrap/>
            <w:hideMark/>
          </w:tcPr>
          <w:p w14:paraId="5E5F9286"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138509E8"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Çatalca</w:t>
            </w:r>
          </w:p>
        </w:tc>
        <w:tc>
          <w:tcPr>
            <w:tcW w:w="0" w:type="dxa"/>
            <w:noWrap/>
            <w:hideMark/>
          </w:tcPr>
          <w:p w14:paraId="71D9B9FB"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Kaleiçi</w:t>
            </w:r>
          </w:p>
        </w:tc>
        <w:tc>
          <w:tcPr>
            <w:tcW w:w="0" w:type="dxa"/>
            <w:noWrap/>
            <w:hideMark/>
          </w:tcPr>
          <w:p w14:paraId="48C0D4EF"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Arıcılık</w:t>
            </w:r>
          </w:p>
        </w:tc>
        <w:tc>
          <w:tcPr>
            <w:tcW w:w="0" w:type="dxa"/>
            <w:noWrap/>
            <w:hideMark/>
          </w:tcPr>
          <w:p w14:paraId="28B5AD51"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Arıcılık Desteklemesi</w:t>
            </w:r>
          </w:p>
        </w:tc>
        <w:tc>
          <w:tcPr>
            <w:tcW w:w="0" w:type="dxa"/>
            <w:noWrap/>
            <w:hideMark/>
          </w:tcPr>
          <w:p w14:paraId="5CC6C3C2"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1</w:t>
            </w:r>
          </w:p>
        </w:tc>
      </w:tr>
      <w:tr w:rsidR="007402CF" w:rsidRPr="00B75F50" w14:paraId="7D470A73" w14:textId="77777777"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44EED145"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11</w:t>
            </w:r>
          </w:p>
        </w:tc>
        <w:tc>
          <w:tcPr>
            <w:tcW w:w="0" w:type="dxa"/>
            <w:noWrap/>
            <w:hideMark/>
          </w:tcPr>
          <w:p w14:paraId="18DF28D9"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442ECC12"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Silivri</w:t>
            </w:r>
          </w:p>
        </w:tc>
        <w:tc>
          <w:tcPr>
            <w:tcW w:w="0" w:type="dxa"/>
            <w:noWrap/>
            <w:hideMark/>
          </w:tcPr>
          <w:p w14:paraId="5257B411"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Kurfallı</w:t>
            </w:r>
          </w:p>
        </w:tc>
        <w:tc>
          <w:tcPr>
            <w:tcW w:w="0" w:type="dxa"/>
            <w:noWrap/>
            <w:hideMark/>
          </w:tcPr>
          <w:p w14:paraId="09A3CEBD"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Arıcılık</w:t>
            </w:r>
          </w:p>
        </w:tc>
        <w:tc>
          <w:tcPr>
            <w:tcW w:w="0" w:type="dxa"/>
            <w:noWrap/>
            <w:hideMark/>
          </w:tcPr>
          <w:p w14:paraId="6C3EE4FA"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Arıcılık Desteklemesi</w:t>
            </w:r>
          </w:p>
        </w:tc>
        <w:tc>
          <w:tcPr>
            <w:tcW w:w="0" w:type="dxa"/>
            <w:noWrap/>
            <w:hideMark/>
          </w:tcPr>
          <w:p w14:paraId="43E32D20"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3</w:t>
            </w:r>
          </w:p>
        </w:tc>
      </w:tr>
      <w:tr w:rsidR="007402CF" w:rsidRPr="00B75F50" w14:paraId="2F003519" w14:textId="77777777" w:rsidTr="00B75F50">
        <w:trPr>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2968D836"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12</w:t>
            </w:r>
          </w:p>
        </w:tc>
        <w:tc>
          <w:tcPr>
            <w:tcW w:w="0" w:type="dxa"/>
            <w:noWrap/>
            <w:hideMark/>
          </w:tcPr>
          <w:p w14:paraId="363B61F7"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Tekirdağ</w:t>
            </w:r>
          </w:p>
        </w:tc>
        <w:tc>
          <w:tcPr>
            <w:tcW w:w="0" w:type="dxa"/>
            <w:noWrap/>
            <w:hideMark/>
          </w:tcPr>
          <w:p w14:paraId="1F2A0C1C"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Çerkezköy</w:t>
            </w:r>
          </w:p>
        </w:tc>
        <w:tc>
          <w:tcPr>
            <w:tcW w:w="0" w:type="dxa"/>
            <w:noWrap/>
            <w:hideMark/>
          </w:tcPr>
          <w:p w14:paraId="2B1F5DAC"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Gazimustafakemalpaşa</w:t>
            </w:r>
          </w:p>
        </w:tc>
        <w:tc>
          <w:tcPr>
            <w:tcW w:w="0" w:type="dxa"/>
            <w:noWrap/>
            <w:hideMark/>
          </w:tcPr>
          <w:p w14:paraId="6D595E9B"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Arıcılık</w:t>
            </w:r>
          </w:p>
        </w:tc>
        <w:tc>
          <w:tcPr>
            <w:tcW w:w="0" w:type="dxa"/>
            <w:noWrap/>
            <w:hideMark/>
          </w:tcPr>
          <w:p w14:paraId="188F5952"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Arıcılık Desteklemesi</w:t>
            </w:r>
          </w:p>
        </w:tc>
        <w:tc>
          <w:tcPr>
            <w:tcW w:w="0" w:type="dxa"/>
            <w:noWrap/>
            <w:hideMark/>
          </w:tcPr>
          <w:p w14:paraId="4E625FC0"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1</w:t>
            </w:r>
          </w:p>
        </w:tc>
      </w:tr>
      <w:tr w:rsidR="007402CF" w:rsidRPr="00B75F50" w14:paraId="72117CD2" w14:textId="77777777"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3601CC96"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lastRenderedPageBreak/>
              <w:t>13</w:t>
            </w:r>
          </w:p>
        </w:tc>
        <w:tc>
          <w:tcPr>
            <w:tcW w:w="0" w:type="dxa"/>
            <w:noWrap/>
            <w:hideMark/>
          </w:tcPr>
          <w:p w14:paraId="7E125B6C"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214A42A3"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Arnavutköy</w:t>
            </w:r>
          </w:p>
        </w:tc>
        <w:tc>
          <w:tcPr>
            <w:tcW w:w="0" w:type="dxa"/>
            <w:noWrap/>
            <w:hideMark/>
          </w:tcPr>
          <w:p w14:paraId="38EB1931"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Yeşilbayır</w:t>
            </w:r>
          </w:p>
        </w:tc>
        <w:tc>
          <w:tcPr>
            <w:tcW w:w="0" w:type="dxa"/>
            <w:noWrap/>
            <w:hideMark/>
          </w:tcPr>
          <w:p w14:paraId="2E324C90"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Hayvancılık-Topluluk Temelli</w:t>
            </w:r>
          </w:p>
        </w:tc>
        <w:tc>
          <w:tcPr>
            <w:tcW w:w="0" w:type="dxa"/>
            <w:noWrap/>
            <w:hideMark/>
          </w:tcPr>
          <w:p w14:paraId="5AAFE908"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Hayvan Yemi Temini</w:t>
            </w:r>
          </w:p>
        </w:tc>
        <w:tc>
          <w:tcPr>
            <w:tcW w:w="0" w:type="dxa"/>
            <w:noWrap/>
            <w:hideMark/>
          </w:tcPr>
          <w:p w14:paraId="298BC501"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3</w:t>
            </w:r>
          </w:p>
        </w:tc>
      </w:tr>
      <w:tr w:rsidR="007402CF" w:rsidRPr="00B75F50" w14:paraId="58244D6D" w14:textId="77777777" w:rsidTr="00B75F50">
        <w:trPr>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23EE6CBE"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14</w:t>
            </w:r>
          </w:p>
        </w:tc>
        <w:tc>
          <w:tcPr>
            <w:tcW w:w="0" w:type="dxa"/>
            <w:noWrap/>
            <w:hideMark/>
          </w:tcPr>
          <w:p w14:paraId="0CCE7098"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66C23A34"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Arnavutköy</w:t>
            </w:r>
          </w:p>
        </w:tc>
        <w:tc>
          <w:tcPr>
            <w:tcW w:w="0" w:type="dxa"/>
            <w:noWrap/>
            <w:hideMark/>
          </w:tcPr>
          <w:p w14:paraId="443FC591"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Yeşilbayır</w:t>
            </w:r>
          </w:p>
        </w:tc>
        <w:tc>
          <w:tcPr>
            <w:tcW w:w="0" w:type="dxa"/>
            <w:noWrap/>
            <w:hideMark/>
          </w:tcPr>
          <w:p w14:paraId="5D8B1BFF"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Hassas Gruplar</w:t>
            </w:r>
          </w:p>
        </w:tc>
        <w:tc>
          <w:tcPr>
            <w:tcW w:w="0" w:type="dxa"/>
            <w:noWrap/>
            <w:hideMark/>
          </w:tcPr>
          <w:p w14:paraId="3CBDFB0D"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Hassas Gruplara Destek</w:t>
            </w:r>
          </w:p>
        </w:tc>
        <w:tc>
          <w:tcPr>
            <w:tcW w:w="0" w:type="dxa"/>
            <w:noWrap/>
            <w:hideMark/>
          </w:tcPr>
          <w:p w14:paraId="5F54ED66"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9</w:t>
            </w:r>
          </w:p>
        </w:tc>
      </w:tr>
      <w:tr w:rsidR="007402CF" w:rsidRPr="00B75F50" w14:paraId="45310457" w14:textId="77777777"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03BB339B"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15</w:t>
            </w:r>
          </w:p>
        </w:tc>
        <w:tc>
          <w:tcPr>
            <w:tcW w:w="0" w:type="dxa"/>
            <w:noWrap/>
            <w:hideMark/>
          </w:tcPr>
          <w:p w14:paraId="3FB76F17"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7B2D9E84"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Büyükçekmece</w:t>
            </w:r>
          </w:p>
        </w:tc>
        <w:tc>
          <w:tcPr>
            <w:tcW w:w="0" w:type="dxa"/>
            <w:noWrap/>
            <w:hideMark/>
          </w:tcPr>
          <w:p w14:paraId="20273401"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Karaağaç</w:t>
            </w:r>
          </w:p>
        </w:tc>
        <w:tc>
          <w:tcPr>
            <w:tcW w:w="0" w:type="dxa"/>
            <w:noWrap/>
            <w:hideMark/>
          </w:tcPr>
          <w:p w14:paraId="1B02BC31"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Hassas Gruplar</w:t>
            </w:r>
          </w:p>
        </w:tc>
        <w:tc>
          <w:tcPr>
            <w:tcW w:w="0" w:type="dxa"/>
            <w:noWrap/>
            <w:hideMark/>
          </w:tcPr>
          <w:p w14:paraId="52FA759F"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Hassas Gruplara Destek</w:t>
            </w:r>
          </w:p>
        </w:tc>
        <w:tc>
          <w:tcPr>
            <w:tcW w:w="0" w:type="dxa"/>
            <w:noWrap/>
            <w:hideMark/>
          </w:tcPr>
          <w:p w14:paraId="6D7F3C16"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4</w:t>
            </w:r>
          </w:p>
        </w:tc>
      </w:tr>
      <w:tr w:rsidR="007402CF" w:rsidRPr="00B75F50" w14:paraId="33ACA54B" w14:textId="77777777" w:rsidTr="00B75F50">
        <w:trPr>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04804A43"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16</w:t>
            </w:r>
          </w:p>
        </w:tc>
        <w:tc>
          <w:tcPr>
            <w:tcW w:w="0" w:type="dxa"/>
            <w:noWrap/>
            <w:hideMark/>
          </w:tcPr>
          <w:p w14:paraId="48AD98D9"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46CD92A0"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Çatalca</w:t>
            </w:r>
          </w:p>
        </w:tc>
        <w:tc>
          <w:tcPr>
            <w:tcW w:w="0" w:type="dxa"/>
            <w:noWrap/>
            <w:hideMark/>
          </w:tcPr>
          <w:p w14:paraId="577EDD24"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Bahşayiş</w:t>
            </w:r>
          </w:p>
        </w:tc>
        <w:tc>
          <w:tcPr>
            <w:tcW w:w="0" w:type="dxa"/>
            <w:noWrap/>
            <w:hideMark/>
          </w:tcPr>
          <w:p w14:paraId="38F67FD3"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Hassas Gruplar</w:t>
            </w:r>
          </w:p>
        </w:tc>
        <w:tc>
          <w:tcPr>
            <w:tcW w:w="0" w:type="dxa"/>
            <w:noWrap/>
            <w:hideMark/>
          </w:tcPr>
          <w:p w14:paraId="6392A202"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Hassas Gruplara Destek</w:t>
            </w:r>
          </w:p>
        </w:tc>
        <w:tc>
          <w:tcPr>
            <w:tcW w:w="0" w:type="dxa"/>
            <w:noWrap/>
            <w:hideMark/>
          </w:tcPr>
          <w:p w14:paraId="0B5E1733"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2</w:t>
            </w:r>
          </w:p>
        </w:tc>
      </w:tr>
      <w:tr w:rsidR="007402CF" w:rsidRPr="00B75F50" w14:paraId="4FB8365E" w14:textId="77777777"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014DF6B5"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17</w:t>
            </w:r>
          </w:p>
        </w:tc>
        <w:tc>
          <w:tcPr>
            <w:tcW w:w="0" w:type="dxa"/>
            <w:noWrap/>
            <w:hideMark/>
          </w:tcPr>
          <w:p w14:paraId="26FE23AB"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7EAB2D83"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Çatalca</w:t>
            </w:r>
          </w:p>
        </w:tc>
        <w:tc>
          <w:tcPr>
            <w:tcW w:w="0" w:type="dxa"/>
            <w:noWrap/>
            <w:hideMark/>
          </w:tcPr>
          <w:p w14:paraId="07FDF07E"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Kaleiçi</w:t>
            </w:r>
          </w:p>
        </w:tc>
        <w:tc>
          <w:tcPr>
            <w:tcW w:w="0" w:type="dxa"/>
            <w:noWrap/>
            <w:hideMark/>
          </w:tcPr>
          <w:p w14:paraId="33FFD13D"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Hassas Gruplar</w:t>
            </w:r>
          </w:p>
        </w:tc>
        <w:tc>
          <w:tcPr>
            <w:tcW w:w="0" w:type="dxa"/>
            <w:noWrap/>
            <w:hideMark/>
          </w:tcPr>
          <w:p w14:paraId="780AE53A"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Hassas Gruplara Destek</w:t>
            </w:r>
          </w:p>
        </w:tc>
        <w:tc>
          <w:tcPr>
            <w:tcW w:w="0" w:type="dxa"/>
            <w:noWrap/>
            <w:hideMark/>
          </w:tcPr>
          <w:p w14:paraId="5508DAA1"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2</w:t>
            </w:r>
          </w:p>
        </w:tc>
      </w:tr>
      <w:tr w:rsidR="007402CF" w:rsidRPr="00B75F50" w14:paraId="4F661E70" w14:textId="77777777" w:rsidTr="00B75F50">
        <w:trPr>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690A92DB"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18</w:t>
            </w:r>
          </w:p>
        </w:tc>
        <w:tc>
          <w:tcPr>
            <w:tcW w:w="0" w:type="dxa"/>
            <w:noWrap/>
            <w:hideMark/>
          </w:tcPr>
          <w:p w14:paraId="55B0CC2D"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7A95B469"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Silivri</w:t>
            </w:r>
          </w:p>
        </w:tc>
        <w:tc>
          <w:tcPr>
            <w:tcW w:w="0" w:type="dxa"/>
            <w:noWrap/>
            <w:hideMark/>
          </w:tcPr>
          <w:p w14:paraId="5C3706B8"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Çayırdere</w:t>
            </w:r>
          </w:p>
        </w:tc>
        <w:tc>
          <w:tcPr>
            <w:tcW w:w="0" w:type="dxa"/>
            <w:noWrap/>
            <w:hideMark/>
          </w:tcPr>
          <w:p w14:paraId="4609B44F"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Hassas Gruplar</w:t>
            </w:r>
          </w:p>
        </w:tc>
        <w:tc>
          <w:tcPr>
            <w:tcW w:w="0" w:type="dxa"/>
            <w:noWrap/>
            <w:hideMark/>
          </w:tcPr>
          <w:p w14:paraId="7D571103"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Hassas Gruplara Destek</w:t>
            </w:r>
          </w:p>
        </w:tc>
        <w:tc>
          <w:tcPr>
            <w:tcW w:w="0" w:type="dxa"/>
            <w:noWrap/>
            <w:hideMark/>
          </w:tcPr>
          <w:p w14:paraId="1034A9E3"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7</w:t>
            </w:r>
          </w:p>
        </w:tc>
      </w:tr>
      <w:tr w:rsidR="007402CF" w:rsidRPr="00B75F50" w14:paraId="2BB943F3" w14:textId="77777777"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1BAA98A3"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19</w:t>
            </w:r>
          </w:p>
        </w:tc>
        <w:tc>
          <w:tcPr>
            <w:tcW w:w="0" w:type="dxa"/>
            <w:noWrap/>
            <w:hideMark/>
          </w:tcPr>
          <w:p w14:paraId="7AAE78E8"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1261585E"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Çatalca</w:t>
            </w:r>
          </w:p>
        </w:tc>
        <w:tc>
          <w:tcPr>
            <w:tcW w:w="0" w:type="dxa"/>
            <w:noWrap/>
            <w:hideMark/>
          </w:tcPr>
          <w:p w14:paraId="3B87B9D5"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Ferhatpaşa</w:t>
            </w:r>
          </w:p>
        </w:tc>
        <w:tc>
          <w:tcPr>
            <w:tcW w:w="0" w:type="dxa"/>
            <w:noWrap/>
            <w:hideMark/>
          </w:tcPr>
          <w:p w14:paraId="60F0F63F"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Hassas Gruplar</w:t>
            </w:r>
          </w:p>
        </w:tc>
        <w:tc>
          <w:tcPr>
            <w:tcW w:w="0" w:type="dxa"/>
            <w:noWrap/>
            <w:hideMark/>
          </w:tcPr>
          <w:p w14:paraId="1723AEDF"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Hassas Gruplara Destek</w:t>
            </w:r>
          </w:p>
        </w:tc>
        <w:tc>
          <w:tcPr>
            <w:tcW w:w="0" w:type="dxa"/>
            <w:noWrap/>
            <w:hideMark/>
          </w:tcPr>
          <w:p w14:paraId="4EF86EA3"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2</w:t>
            </w:r>
          </w:p>
        </w:tc>
      </w:tr>
      <w:tr w:rsidR="007402CF" w:rsidRPr="00B75F50" w14:paraId="2EB4D289" w14:textId="77777777" w:rsidTr="00B75F50">
        <w:trPr>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7D7087DB"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20</w:t>
            </w:r>
          </w:p>
        </w:tc>
        <w:tc>
          <w:tcPr>
            <w:tcW w:w="0" w:type="dxa"/>
            <w:noWrap/>
            <w:hideMark/>
          </w:tcPr>
          <w:p w14:paraId="6118E0CE"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Tekirdağ</w:t>
            </w:r>
          </w:p>
        </w:tc>
        <w:tc>
          <w:tcPr>
            <w:tcW w:w="0" w:type="dxa"/>
            <w:noWrap/>
            <w:hideMark/>
          </w:tcPr>
          <w:p w14:paraId="12752F9B"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Çerkezköy</w:t>
            </w:r>
          </w:p>
        </w:tc>
        <w:tc>
          <w:tcPr>
            <w:tcW w:w="0" w:type="dxa"/>
            <w:noWrap/>
            <w:hideMark/>
          </w:tcPr>
          <w:p w14:paraId="34B00EF2"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İstasyon</w:t>
            </w:r>
          </w:p>
        </w:tc>
        <w:tc>
          <w:tcPr>
            <w:tcW w:w="0" w:type="dxa"/>
            <w:noWrap/>
            <w:hideMark/>
          </w:tcPr>
          <w:p w14:paraId="613A383F"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Hassas Gruplar</w:t>
            </w:r>
          </w:p>
        </w:tc>
        <w:tc>
          <w:tcPr>
            <w:tcW w:w="0" w:type="dxa"/>
            <w:noWrap/>
            <w:hideMark/>
          </w:tcPr>
          <w:p w14:paraId="118CBD07"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Hassas Gruplara Destek</w:t>
            </w:r>
          </w:p>
        </w:tc>
        <w:tc>
          <w:tcPr>
            <w:tcW w:w="0" w:type="dxa"/>
            <w:noWrap/>
            <w:hideMark/>
          </w:tcPr>
          <w:p w14:paraId="5F3C7DD9"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75F50">
              <w:rPr>
                <w:color w:val="000000"/>
                <w:sz w:val="18"/>
                <w:szCs w:val="18"/>
              </w:rPr>
              <w:t>3</w:t>
            </w:r>
          </w:p>
        </w:tc>
      </w:tr>
      <w:tr w:rsidR="007402CF" w:rsidRPr="00B75F50" w14:paraId="619FA048" w14:textId="77777777" w:rsidTr="00B75F5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dxa"/>
            <w:noWrap/>
            <w:hideMark/>
          </w:tcPr>
          <w:p w14:paraId="69FDB067" w14:textId="77777777" w:rsidR="007402CF" w:rsidRPr="00B75F50" w:rsidRDefault="007402CF" w:rsidP="009457F6">
            <w:pPr>
              <w:spacing w:before="0" w:after="0" w:line="240" w:lineRule="auto"/>
              <w:jc w:val="center"/>
              <w:rPr>
                <w:color w:val="000000"/>
                <w:sz w:val="18"/>
                <w:szCs w:val="18"/>
              </w:rPr>
            </w:pPr>
            <w:r w:rsidRPr="00B75F50">
              <w:rPr>
                <w:color w:val="000000"/>
                <w:sz w:val="18"/>
                <w:szCs w:val="18"/>
              </w:rPr>
              <w:t>21</w:t>
            </w:r>
          </w:p>
        </w:tc>
        <w:tc>
          <w:tcPr>
            <w:tcW w:w="0" w:type="dxa"/>
            <w:noWrap/>
            <w:hideMark/>
          </w:tcPr>
          <w:p w14:paraId="44654911"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İstanbul</w:t>
            </w:r>
          </w:p>
        </w:tc>
        <w:tc>
          <w:tcPr>
            <w:tcW w:w="0" w:type="dxa"/>
            <w:noWrap/>
            <w:hideMark/>
          </w:tcPr>
          <w:p w14:paraId="7CB0EF5B"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Silivri</w:t>
            </w:r>
          </w:p>
        </w:tc>
        <w:tc>
          <w:tcPr>
            <w:tcW w:w="0" w:type="dxa"/>
            <w:noWrap/>
            <w:hideMark/>
          </w:tcPr>
          <w:p w14:paraId="2ADB82A0"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Küçüksinekli</w:t>
            </w:r>
          </w:p>
        </w:tc>
        <w:tc>
          <w:tcPr>
            <w:tcW w:w="0" w:type="dxa"/>
            <w:noWrap/>
            <w:hideMark/>
          </w:tcPr>
          <w:p w14:paraId="422F04AC"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Meşe Odunu Üreticilerine Destek</w:t>
            </w:r>
          </w:p>
        </w:tc>
        <w:tc>
          <w:tcPr>
            <w:tcW w:w="0" w:type="dxa"/>
            <w:noWrap/>
            <w:hideMark/>
          </w:tcPr>
          <w:p w14:paraId="20D31E71"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Odun Kömürü Üreticilerinin Geliştirilmesi</w:t>
            </w:r>
          </w:p>
        </w:tc>
        <w:tc>
          <w:tcPr>
            <w:tcW w:w="0" w:type="dxa"/>
            <w:noWrap/>
            <w:hideMark/>
          </w:tcPr>
          <w:p w14:paraId="5E43945D"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75F50">
              <w:rPr>
                <w:color w:val="000000"/>
                <w:sz w:val="18"/>
                <w:szCs w:val="18"/>
              </w:rPr>
              <w:t>3</w:t>
            </w:r>
          </w:p>
        </w:tc>
      </w:tr>
      <w:tr w:rsidR="007402CF" w:rsidRPr="00B75F50" w14:paraId="550A0237" w14:textId="77777777" w:rsidTr="00B75F50">
        <w:trPr>
          <w:trHeight w:val="300"/>
        </w:trPr>
        <w:tc>
          <w:tcPr>
            <w:cnfStyle w:val="001000000000" w:firstRow="0" w:lastRow="0" w:firstColumn="1" w:lastColumn="0" w:oddVBand="0" w:evenVBand="0" w:oddHBand="0" w:evenHBand="0" w:firstRowFirstColumn="0" w:firstRowLastColumn="0" w:lastRowFirstColumn="0" w:lastRowLastColumn="0"/>
            <w:tcW w:w="0" w:type="dxa"/>
            <w:gridSpan w:val="6"/>
            <w:noWrap/>
            <w:hideMark/>
          </w:tcPr>
          <w:p w14:paraId="43D4C498" w14:textId="77777777" w:rsidR="007402CF" w:rsidRPr="00B75F50" w:rsidRDefault="007402CF" w:rsidP="009457F6">
            <w:pPr>
              <w:spacing w:before="0" w:after="0" w:line="240" w:lineRule="auto"/>
              <w:jc w:val="center"/>
              <w:rPr>
                <w:b w:val="0"/>
                <w:bCs w:val="0"/>
                <w:color w:val="000000"/>
                <w:sz w:val="18"/>
                <w:szCs w:val="18"/>
              </w:rPr>
            </w:pPr>
            <w:r w:rsidRPr="00B75F50">
              <w:rPr>
                <w:color w:val="000000"/>
                <w:sz w:val="18"/>
                <w:szCs w:val="18"/>
              </w:rPr>
              <w:t>Toplam (Mükerrer Düşülmüş Hali)</w:t>
            </w:r>
          </w:p>
        </w:tc>
        <w:tc>
          <w:tcPr>
            <w:tcW w:w="0" w:type="dxa"/>
            <w:noWrap/>
            <w:hideMark/>
          </w:tcPr>
          <w:p w14:paraId="5486DE46"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B75F50">
              <w:rPr>
                <w:b/>
                <w:bCs/>
                <w:color w:val="000000"/>
                <w:sz w:val="18"/>
                <w:szCs w:val="18"/>
              </w:rPr>
              <w:t>48</w:t>
            </w:r>
          </w:p>
        </w:tc>
      </w:tr>
    </w:tbl>
    <w:p w14:paraId="56747523" w14:textId="77777777" w:rsidR="007402CF" w:rsidRPr="00B75F50" w:rsidRDefault="007402CF" w:rsidP="0054057C">
      <w:pPr>
        <w:jc w:val="left"/>
      </w:pPr>
    </w:p>
    <w:p w14:paraId="66DEA330" w14:textId="77777777" w:rsidR="007402CF" w:rsidRPr="00B75F50" w:rsidRDefault="007402CF" w:rsidP="007402CF">
      <w:r w:rsidRPr="00B75F50">
        <w:t>GKRP desteklerinden uygun başvuru sahiplerinin faydalanabilmeleri için istenen bilgi ve belgeler Ek’te sunulmuştur. Programlar için öngörülen bütçenin %10’u kadar beklenmeyen gider eklenmiş olup bu haliyle 336,000 euro (16,128,000 TL) bütçe tahsis edilmiştir. GKRP desteklerinin duyurusu, uygun hak sahiplerinin belirlenmesi, desteklerin sağlanması ve izlenmesi PUB’a bağlı saha ekipleri ile sosyal ve yeniden yerleşim yöneticisi tarafından sağlanacaktır.</w:t>
      </w:r>
    </w:p>
    <w:p w14:paraId="5AA44E1C" w14:textId="4B0DB80A" w:rsidR="007402CF" w:rsidRPr="00B75F50" w:rsidRDefault="007402CF" w:rsidP="00B75F50">
      <w:pPr>
        <w:pStyle w:val="Caption"/>
        <w:keepNext/>
      </w:pPr>
      <w:r w:rsidRPr="00B75F50">
        <w:t xml:space="preserve">Table </w:t>
      </w:r>
      <w:fldSimple w:instr=" STYLEREF 1 \s ">
        <w:r w:rsidR="002040E4" w:rsidRPr="00B75F50">
          <w:rPr>
            <w:noProof/>
          </w:rPr>
          <w:t>6</w:t>
        </w:r>
      </w:fldSimple>
      <w:r w:rsidR="002040E4" w:rsidRPr="00B75F50">
        <w:noBreakHyphen/>
      </w:r>
      <w:fldSimple w:instr=" SEQ Table \* ARABIC \s 1 ">
        <w:r w:rsidR="002040E4" w:rsidRPr="00B75F50">
          <w:rPr>
            <w:noProof/>
          </w:rPr>
          <w:t>2</w:t>
        </w:r>
      </w:fldSimple>
      <w:r w:rsidRPr="00B75F50">
        <w:t xml:space="preserve"> GKRP Programları Özeti</w:t>
      </w:r>
    </w:p>
    <w:tbl>
      <w:tblPr>
        <w:tblStyle w:val="ListTable3-Accent1"/>
        <w:tblW w:w="5000" w:type="pct"/>
        <w:tblLook w:val="04A0" w:firstRow="1" w:lastRow="0" w:firstColumn="1" w:lastColumn="0" w:noHBand="0" w:noVBand="1"/>
      </w:tblPr>
      <w:tblGrid>
        <w:gridCol w:w="450"/>
        <w:gridCol w:w="1662"/>
        <w:gridCol w:w="2600"/>
        <w:gridCol w:w="1015"/>
        <w:gridCol w:w="1246"/>
        <w:gridCol w:w="2655"/>
      </w:tblGrid>
      <w:tr w:rsidR="007402CF" w:rsidRPr="00B75F50" w14:paraId="35EC2F1E" w14:textId="77777777" w:rsidTr="004C1B70">
        <w:trPr>
          <w:cnfStyle w:val="100000000000" w:firstRow="1" w:lastRow="0" w:firstColumn="0" w:lastColumn="0" w:oddVBand="0" w:evenVBand="0" w:oddHBand="0" w:evenHBand="0" w:firstRowFirstColumn="0" w:firstRowLastColumn="0" w:lastRowFirstColumn="0" w:lastRowLastColumn="0"/>
          <w:trHeight w:val="480"/>
        </w:trPr>
        <w:tc>
          <w:tcPr>
            <w:cnfStyle w:val="001000000100" w:firstRow="0" w:lastRow="0" w:firstColumn="1" w:lastColumn="0" w:oddVBand="0" w:evenVBand="0" w:oddHBand="0" w:evenHBand="0" w:firstRowFirstColumn="1" w:firstRowLastColumn="0" w:lastRowFirstColumn="0" w:lastRowLastColumn="0"/>
            <w:tcW w:w="234" w:type="pct"/>
            <w:hideMark/>
          </w:tcPr>
          <w:p w14:paraId="44B6F207" w14:textId="77777777" w:rsidR="007402CF" w:rsidRPr="00B75F50" w:rsidRDefault="007402CF" w:rsidP="009457F6">
            <w:pPr>
              <w:spacing w:before="0" w:after="0" w:line="240" w:lineRule="auto"/>
              <w:jc w:val="center"/>
              <w:rPr>
                <w:rFonts w:cs="Arial"/>
                <w:sz w:val="18"/>
                <w:szCs w:val="18"/>
              </w:rPr>
            </w:pPr>
            <w:r w:rsidRPr="00B75F50">
              <w:rPr>
                <w:rFonts w:cs="Arial"/>
                <w:sz w:val="18"/>
                <w:szCs w:val="18"/>
              </w:rPr>
              <w:t>No</w:t>
            </w:r>
          </w:p>
        </w:tc>
        <w:tc>
          <w:tcPr>
            <w:tcW w:w="863" w:type="pct"/>
            <w:hideMark/>
          </w:tcPr>
          <w:p w14:paraId="396FCF55" w14:textId="77777777" w:rsidR="007402CF" w:rsidRPr="00B75F50" w:rsidRDefault="007402CF" w:rsidP="009457F6">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Program İsmi</w:t>
            </w:r>
          </w:p>
        </w:tc>
        <w:tc>
          <w:tcPr>
            <w:tcW w:w="1350" w:type="pct"/>
            <w:hideMark/>
          </w:tcPr>
          <w:p w14:paraId="1171D316" w14:textId="77777777" w:rsidR="007402CF" w:rsidRPr="00B75F50" w:rsidRDefault="007402CF" w:rsidP="009457F6">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Açıklama</w:t>
            </w:r>
          </w:p>
        </w:tc>
        <w:tc>
          <w:tcPr>
            <w:tcW w:w="527" w:type="pct"/>
            <w:hideMark/>
          </w:tcPr>
          <w:p w14:paraId="56BBB959" w14:textId="77777777" w:rsidR="007402CF" w:rsidRPr="00B75F50" w:rsidRDefault="007402CF" w:rsidP="009457F6">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Program Türü</w:t>
            </w:r>
          </w:p>
        </w:tc>
        <w:tc>
          <w:tcPr>
            <w:tcW w:w="647" w:type="pct"/>
            <w:hideMark/>
          </w:tcPr>
          <w:p w14:paraId="7AC27AAC" w14:textId="77777777" w:rsidR="007402CF" w:rsidRPr="00B75F50" w:rsidRDefault="007402CF" w:rsidP="009457F6">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Destek Türü</w:t>
            </w:r>
          </w:p>
        </w:tc>
        <w:tc>
          <w:tcPr>
            <w:tcW w:w="1379" w:type="pct"/>
            <w:hideMark/>
          </w:tcPr>
          <w:p w14:paraId="11E9158B" w14:textId="77777777" w:rsidR="007402CF" w:rsidRPr="00B75F50" w:rsidRDefault="007402CF" w:rsidP="009457F6">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Başvuru Sahipleri</w:t>
            </w:r>
          </w:p>
        </w:tc>
      </w:tr>
      <w:tr w:rsidR="007402CF" w:rsidRPr="00B75F50" w14:paraId="4D781C64" w14:textId="77777777" w:rsidTr="004C1B70">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234" w:type="pct"/>
            <w:hideMark/>
          </w:tcPr>
          <w:p w14:paraId="40D85F86" w14:textId="77777777" w:rsidR="007402CF" w:rsidRPr="00B75F50" w:rsidRDefault="007402CF" w:rsidP="009457F6">
            <w:pPr>
              <w:spacing w:before="0" w:after="0" w:line="240" w:lineRule="auto"/>
              <w:jc w:val="center"/>
              <w:rPr>
                <w:rFonts w:cs="Arial"/>
                <w:color w:val="000000"/>
                <w:sz w:val="18"/>
                <w:szCs w:val="18"/>
              </w:rPr>
            </w:pPr>
            <w:r w:rsidRPr="00B75F50">
              <w:rPr>
                <w:rFonts w:cs="Arial"/>
                <w:color w:val="000000"/>
                <w:sz w:val="18"/>
                <w:szCs w:val="18"/>
              </w:rPr>
              <w:t>1</w:t>
            </w:r>
          </w:p>
        </w:tc>
        <w:tc>
          <w:tcPr>
            <w:tcW w:w="863" w:type="pct"/>
            <w:hideMark/>
          </w:tcPr>
          <w:p w14:paraId="47D57869"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Sertifikalı Tohum Temini</w:t>
            </w:r>
          </w:p>
        </w:tc>
        <w:tc>
          <w:tcPr>
            <w:tcW w:w="1350" w:type="pct"/>
            <w:hideMark/>
          </w:tcPr>
          <w:p w14:paraId="63794117"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Kişi başı 10 dekar alana sertifikalı X tohumu</w:t>
            </w:r>
          </w:p>
          <w:p w14:paraId="3DC2ED3E"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16 kişi</w:t>
            </w:r>
          </w:p>
        </w:tc>
        <w:tc>
          <w:tcPr>
            <w:tcW w:w="527" w:type="pct"/>
            <w:hideMark/>
          </w:tcPr>
          <w:p w14:paraId="7A142DD9"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Hane </w:t>
            </w:r>
          </w:p>
        </w:tc>
        <w:tc>
          <w:tcPr>
            <w:tcW w:w="647" w:type="pct"/>
            <w:hideMark/>
          </w:tcPr>
          <w:p w14:paraId="732FE53A"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Tarım</w:t>
            </w:r>
          </w:p>
        </w:tc>
        <w:tc>
          <w:tcPr>
            <w:tcW w:w="1379" w:type="pct"/>
            <w:hideMark/>
          </w:tcPr>
          <w:p w14:paraId="0F79C49B"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 Kullandığı arazisinin %20 ve üzerini kaybedenler (Kiracılar, kullanıcı malikler)</w:t>
            </w:r>
            <w:r w:rsidRPr="00B75F50">
              <w:rPr>
                <w:rFonts w:cs="Arial"/>
                <w:color w:val="000000"/>
                <w:sz w:val="18"/>
                <w:szCs w:val="18"/>
              </w:rPr>
              <w:br/>
              <w:t>2. Tarımla uğraşan ve arazisi etkilenen kadın hane reisleri</w:t>
            </w:r>
            <w:r w:rsidRPr="00B75F50">
              <w:rPr>
                <w:rFonts w:cs="Arial"/>
                <w:color w:val="000000"/>
                <w:sz w:val="18"/>
                <w:szCs w:val="18"/>
              </w:rPr>
              <w:br/>
              <w:t>3. Tarımla uğraşan ve arazisi etkilenen hassas grup üyesi bulunan haneler</w:t>
            </w:r>
            <w:r w:rsidRPr="00B75F50">
              <w:rPr>
                <w:rFonts w:cs="Arial"/>
                <w:color w:val="000000"/>
                <w:sz w:val="18"/>
                <w:szCs w:val="18"/>
              </w:rPr>
              <w:br/>
              <w:t>4. Tarımla uğraşan yasal olmayan kullanıcılar</w:t>
            </w:r>
          </w:p>
        </w:tc>
      </w:tr>
      <w:tr w:rsidR="007402CF" w:rsidRPr="00B75F50" w14:paraId="3EDCDA56" w14:textId="77777777" w:rsidTr="004C1B70">
        <w:trPr>
          <w:trHeight w:val="1920"/>
        </w:trPr>
        <w:tc>
          <w:tcPr>
            <w:cnfStyle w:val="001000000000" w:firstRow="0" w:lastRow="0" w:firstColumn="1" w:lastColumn="0" w:oddVBand="0" w:evenVBand="0" w:oddHBand="0" w:evenHBand="0" w:firstRowFirstColumn="0" w:firstRowLastColumn="0" w:lastRowFirstColumn="0" w:lastRowLastColumn="0"/>
            <w:tcW w:w="234" w:type="pct"/>
            <w:hideMark/>
          </w:tcPr>
          <w:p w14:paraId="13E5F701" w14:textId="77777777" w:rsidR="007402CF" w:rsidRPr="00B75F50" w:rsidRDefault="007402CF" w:rsidP="009457F6">
            <w:pPr>
              <w:spacing w:before="0" w:after="0" w:line="240" w:lineRule="auto"/>
              <w:jc w:val="center"/>
              <w:rPr>
                <w:rFonts w:cs="Arial"/>
                <w:color w:val="000000"/>
                <w:sz w:val="18"/>
                <w:szCs w:val="18"/>
              </w:rPr>
            </w:pPr>
            <w:r w:rsidRPr="00B75F50">
              <w:rPr>
                <w:rFonts w:cs="Arial"/>
                <w:color w:val="000000"/>
                <w:sz w:val="18"/>
                <w:szCs w:val="18"/>
              </w:rPr>
              <w:t>2</w:t>
            </w:r>
          </w:p>
        </w:tc>
        <w:tc>
          <w:tcPr>
            <w:tcW w:w="863" w:type="pct"/>
            <w:hideMark/>
          </w:tcPr>
          <w:p w14:paraId="7841B08F"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Hayvan Yemi Temini</w:t>
            </w:r>
          </w:p>
        </w:tc>
        <w:tc>
          <w:tcPr>
            <w:tcW w:w="1350" w:type="pct"/>
            <w:hideMark/>
          </w:tcPr>
          <w:p w14:paraId="0B1F5DEE"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Küçükbaş ve büyükbaş hayvanlar için hazır yem temini</w:t>
            </w:r>
          </w:p>
          <w:p w14:paraId="4D63303A"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 kişi</w:t>
            </w:r>
          </w:p>
        </w:tc>
        <w:tc>
          <w:tcPr>
            <w:tcW w:w="527" w:type="pct"/>
            <w:hideMark/>
          </w:tcPr>
          <w:p w14:paraId="713E06D2"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Hane </w:t>
            </w:r>
          </w:p>
        </w:tc>
        <w:tc>
          <w:tcPr>
            <w:tcW w:w="647" w:type="pct"/>
            <w:hideMark/>
          </w:tcPr>
          <w:p w14:paraId="739899C0"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Hayvancılık</w:t>
            </w:r>
          </w:p>
        </w:tc>
        <w:tc>
          <w:tcPr>
            <w:tcW w:w="1379" w:type="pct"/>
            <w:hideMark/>
          </w:tcPr>
          <w:p w14:paraId="404F5782"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1. Arazisinin %20 ve üzerini kaybeden, hayvancılık yapanlar, kayıtlı hayvan varlığı olanlar </w:t>
            </w:r>
            <w:r w:rsidRPr="00B75F50">
              <w:rPr>
                <w:rFonts w:cs="Arial"/>
                <w:color w:val="000000"/>
                <w:sz w:val="18"/>
                <w:szCs w:val="18"/>
              </w:rPr>
              <w:br/>
              <w:t xml:space="preserve">2. Hayvancılık yapan, hassas gruplar </w:t>
            </w:r>
            <w:r w:rsidRPr="00B75F50">
              <w:rPr>
                <w:rFonts w:cs="Arial"/>
                <w:color w:val="000000"/>
                <w:sz w:val="18"/>
                <w:szCs w:val="18"/>
              </w:rPr>
              <w:br/>
              <w:t xml:space="preserve">3. Yasal olmayan ve veya arazinin resmi kullanıcısı olmayan  hayvacılık işletmeleri </w:t>
            </w:r>
            <w:r w:rsidRPr="00B75F50">
              <w:rPr>
                <w:rFonts w:cs="Arial"/>
                <w:color w:val="000000"/>
                <w:sz w:val="18"/>
                <w:szCs w:val="18"/>
              </w:rPr>
              <w:br/>
              <w:t>4. Yeşilbayır'da mera arazisini kullanan işletmeler</w:t>
            </w:r>
          </w:p>
        </w:tc>
      </w:tr>
      <w:tr w:rsidR="007402CF" w:rsidRPr="00B75F50" w14:paraId="260F1108" w14:textId="77777777" w:rsidTr="004C1B70">
        <w:trPr>
          <w:cnfStyle w:val="000000100000" w:firstRow="0" w:lastRow="0" w:firstColumn="0" w:lastColumn="0" w:oddVBand="0" w:evenVBand="0" w:oddHBand="1" w:evenHBand="0" w:firstRowFirstColumn="0" w:firstRowLastColumn="0" w:lastRowFirstColumn="0" w:lastRowLastColumn="0"/>
          <w:trHeight w:val="1366"/>
        </w:trPr>
        <w:tc>
          <w:tcPr>
            <w:cnfStyle w:val="001000000000" w:firstRow="0" w:lastRow="0" w:firstColumn="1" w:lastColumn="0" w:oddVBand="0" w:evenVBand="0" w:oddHBand="0" w:evenHBand="0" w:firstRowFirstColumn="0" w:firstRowLastColumn="0" w:lastRowFirstColumn="0" w:lastRowLastColumn="0"/>
            <w:tcW w:w="234" w:type="pct"/>
            <w:hideMark/>
          </w:tcPr>
          <w:p w14:paraId="39B0F35A" w14:textId="77777777" w:rsidR="007402CF" w:rsidRPr="00B75F50" w:rsidRDefault="007402CF" w:rsidP="009457F6">
            <w:pPr>
              <w:spacing w:before="0" w:after="0" w:line="240" w:lineRule="auto"/>
              <w:jc w:val="center"/>
              <w:rPr>
                <w:rFonts w:cs="Arial"/>
                <w:color w:val="000000"/>
                <w:sz w:val="18"/>
                <w:szCs w:val="18"/>
              </w:rPr>
            </w:pPr>
            <w:r w:rsidRPr="00B75F50">
              <w:rPr>
                <w:rFonts w:cs="Arial"/>
                <w:color w:val="000000"/>
                <w:sz w:val="18"/>
                <w:szCs w:val="18"/>
              </w:rPr>
              <w:t>3</w:t>
            </w:r>
          </w:p>
        </w:tc>
        <w:tc>
          <w:tcPr>
            <w:tcW w:w="863" w:type="pct"/>
            <w:hideMark/>
          </w:tcPr>
          <w:p w14:paraId="5474A2EE"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Arıcılık Desteklemesi</w:t>
            </w:r>
          </w:p>
        </w:tc>
        <w:tc>
          <w:tcPr>
            <w:tcW w:w="1350" w:type="pct"/>
            <w:hideMark/>
          </w:tcPr>
          <w:p w14:paraId="199B5922"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Kavanoz, kişi başı 10 arılı kovan, nakliye, mazot, vb. destekler</w:t>
            </w:r>
          </w:p>
          <w:p w14:paraId="77B72A91"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6 kişi</w:t>
            </w:r>
          </w:p>
        </w:tc>
        <w:tc>
          <w:tcPr>
            <w:tcW w:w="527" w:type="pct"/>
            <w:hideMark/>
          </w:tcPr>
          <w:p w14:paraId="48E8E5E0"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Hane </w:t>
            </w:r>
          </w:p>
        </w:tc>
        <w:tc>
          <w:tcPr>
            <w:tcW w:w="647" w:type="pct"/>
            <w:hideMark/>
          </w:tcPr>
          <w:p w14:paraId="29C79D1D"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Arıcılık</w:t>
            </w:r>
          </w:p>
        </w:tc>
        <w:tc>
          <w:tcPr>
            <w:tcW w:w="1379" w:type="pct"/>
            <w:hideMark/>
          </w:tcPr>
          <w:p w14:paraId="69E33A19"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1. Arazisinin %20 ve üzerini kaybeden, kayıtlı şekilde arıcılık yapanlar, </w:t>
            </w:r>
            <w:r w:rsidRPr="00B75F50">
              <w:rPr>
                <w:rFonts w:cs="Arial"/>
                <w:color w:val="000000"/>
                <w:sz w:val="18"/>
                <w:szCs w:val="18"/>
              </w:rPr>
              <w:br/>
              <w:t>2. Kadın hane reisleri, arıcılık yapan</w:t>
            </w:r>
            <w:r w:rsidRPr="00B75F50">
              <w:rPr>
                <w:rFonts w:cs="Arial"/>
                <w:color w:val="000000"/>
                <w:sz w:val="18"/>
                <w:szCs w:val="18"/>
              </w:rPr>
              <w:br/>
              <w:t xml:space="preserve">3. Arıcılık için kullandıkları araziler Projeden etkilenen kayıtlı olmayan arıcılar </w:t>
            </w:r>
          </w:p>
          <w:p w14:paraId="4D38C5BF"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lastRenderedPageBreak/>
              <w:t>4. Arıcılık yapan hassas grup üyesi bulunan haneler</w:t>
            </w:r>
            <w:r w:rsidRPr="00B75F50">
              <w:rPr>
                <w:rFonts w:cs="Arial"/>
                <w:color w:val="000000"/>
                <w:sz w:val="18"/>
                <w:szCs w:val="18"/>
              </w:rPr>
              <w:br/>
              <w:t xml:space="preserve">5. Projenin toz etkisinden etkilenen arıcılar </w:t>
            </w:r>
          </w:p>
          <w:p w14:paraId="1607031C"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r>
      <w:tr w:rsidR="007402CF" w:rsidRPr="00B75F50" w14:paraId="109D830C" w14:textId="77777777" w:rsidTr="004C1B70">
        <w:trPr>
          <w:trHeight w:val="480"/>
        </w:trPr>
        <w:tc>
          <w:tcPr>
            <w:cnfStyle w:val="001000000000" w:firstRow="0" w:lastRow="0" w:firstColumn="1" w:lastColumn="0" w:oddVBand="0" w:evenVBand="0" w:oddHBand="0" w:evenHBand="0" w:firstRowFirstColumn="0" w:firstRowLastColumn="0" w:lastRowFirstColumn="0" w:lastRowLastColumn="0"/>
            <w:tcW w:w="234" w:type="pct"/>
            <w:hideMark/>
          </w:tcPr>
          <w:p w14:paraId="2B0D1ACD" w14:textId="77777777" w:rsidR="007402CF" w:rsidRPr="00B75F50" w:rsidRDefault="007402CF" w:rsidP="009457F6">
            <w:pPr>
              <w:spacing w:before="0" w:after="0" w:line="240" w:lineRule="auto"/>
              <w:jc w:val="center"/>
              <w:rPr>
                <w:rFonts w:cs="Arial"/>
                <w:color w:val="000000"/>
                <w:sz w:val="18"/>
                <w:szCs w:val="18"/>
              </w:rPr>
            </w:pPr>
            <w:r w:rsidRPr="00B75F50">
              <w:rPr>
                <w:rFonts w:cs="Arial"/>
                <w:color w:val="000000"/>
                <w:sz w:val="18"/>
                <w:szCs w:val="18"/>
              </w:rPr>
              <w:lastRenderedPageBreak/>
              <w:t>4</w:t>
            </w:r>
          </w:p>
        </w:tc>
        <w:tc>
          <w:tcPr>
            <w:tcW w:w="863" w:type="pct"/>
            <w:hideMark/>
          </w:tcPr>
          <w:p w14:paraId="30C9FB79"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Hassas Gruplara Destek</w:t>
            </w:r>
          </w:p>
        </w:tc>
        <w:tc>
          <w:tcPr>
            <w:tcW w:w="1350" w:type="pct"/>
            <w:hideMark/>
          </w:tcPr>
          <w:p w14:paraId="4FC111FF"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Hane başına bir defada 6 aylık net asgari ücret bedelinin verilmesi</w:t>
            </w:r>
          </w:p>
          <w:p w14:paraId="3CDC3097"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33 kişi</w:t>
            </w:r>
          </w:p>
          <w:p w14:paraId="6640D93C"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527" w:type="pct"/>
            <w:hideMark/>
          </w:tcPr>
          <w:p w14:paraId="60DABE78"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Hane </w:t>
            </w:r>
          </w:p>
        </w:tc>
        <w:tc>
          <w:tcPr>
            <w:tcW w:w="647" w:type="pct"/>
            <w:hideMark/>
          </w:tcPr>
          <w:p w14:paraId="42C9DC1B" w14:textId="77777777" w:rsidR="007402CF" w:rsidRPr="00B75F50" w:rsidRDefault="007402CF" w:rsidP="009457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Hassas Gruplar</w:t>
            </w:r>
          </w:p>
        </w:tc>
        <w:tc>
          <w:tcPr>
            <w:tcW w:w="1379" w:type="pct"/>
            <w:hideMark/>
          </w:tcPr>
          <w:p w14:paraId="550DE1D5" w14:textId="77777777" w:rsidR="007402CF" w:rsidRPr="00B75F50" w:rsidRDefault="007402CF" w:rsidP="009457F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 Arazisi projeden etkilenen ve gelir testi G0 veya G1 olanlar</w:t>
            </w:r>
          </w:p>
        </w:tc>
      </w:tr>
      <w:tr w:rsidR="007402CF" w:rsidRPr="00B75F50" w14:paraId="3EEE863E" w14:textId="77777777" w:rsidTr="004C1B70">
        <w:trPr>
          <w:cnfStyle w:val="000000100000" w:firstRow="0" w:lastRow="0" w:firstColumn="0" w:lastColumn="0" w:oddVBand="0" w:evenVBand="0" w:oddHBand="1" w:evenHBand="0" w:firstRowFirstColumn="0" w:firstRowLastColumn="0" w:lastRowFirstColumn="0" w:lastRowLastColumn="0"/>
          <w:trHeight w:val="874"/>
        </w:trPr>
        <w:tc>
          <w:tcPr>
            <w:cnfStyle w:val="001000000000" w:firstRow="0" w:lastRow="0" w:firstColumn="1" w:lastColumn="0" w:oddVBand="0" w:evenVBand="0" w:oddHBand="0" w:evenHBand="0" w:firstRowFirstColumn="0" w:firstRowLastColumn="0" w:lastRowFirstColumn="0" w:lastRowLastColumn="0"/>
            <w:tcW w:w="234" w:type="pct"/>
            <w:hideMark/>
          </w:tcPr>
          <w:p w14:paraId="05B90E99" w14:textId="77777777" w:rsidR="007402CF" w:rsidRPr="00B75F50" w:rsidRDefault="007402CF" w:rsidP="009457F6">
            <w:pPr>
              <w:spacing w:before="0" w:after="0" w:line="240" w:lineRule="auto"/>
              <w:jc w:val="center"/>
              <w:rPr>
                <w:rFonts w:cs="Arial"/>
                <w:color w:val="000000"/>
                <w:sz w:val="18"/>
                <w:szCs w:val="18"/>
              </w:rPr>
            </w:pPr>
            <w:r w:rsidRPr="00B75F50">
              <w:rPr>
                <w:rFonts w:cs="Arial"/>
                <w:color w:val="000000"/>
                <w:sz w:val="18"/>
                <w:szCs w:val="18"/>
              </w:rPr>
              <w:t>5</w:t>
            </w:r>
          </w:p>
        </w:tc>
        <w:tc>
          <w:tcPr>
            <w:tcW w:w="863" w:type="pct"/>
            <w:hideMark/>
          </w:tcPr>
          <w:p w14:paraId="2771AFA4"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Meşe Odunu Üreticilerine Destek</w:t>
            </w:r>
          </w:p>
        </w:tc>
        <w:tc>
          <w:tcPr>
            <w:tcW w:w="1350" w:type="pct"/>
            <w:hideMark/>
          </w:tcPr>
          <w:p w14:paraId="4F6BF8EC"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İşletmeye geçiş süreci desteği (Yer projesi hazırlanması ve uygulanması, çadır, vb.)</w:t>
            </w:r>
          </w:p>
          <w:p w14:paraId="7C396779"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 kişi</w:t>
            </w:r>
          </w:p>
          <w:p w14:paraId="414382D2"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55FE817D"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527" w:type="pct"/>
            <w:hideMark/>
          </w:tcPr>
          <w:p w14:paraId="1FBA7207"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Hane </w:t>
            </w:r>
          </w:p>
        </w:tc>
        <w:tc>
          <w:tcPr>
            <w:tcW w:w="647" w:type="pct"/>
            <w:hideMark/>
          </w:tcPr>
          <w:p w14:paraId="4EB5334F" w14:textId="77777777" w:rsidR="007402CF" w:rsidRPr="00B75F50" w:rsidRDefault="007402CF" w:rsidP="009457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İşletme Geliştirme</w:t>
            </w:r>
          </w:p>
        </w:tc>
        <w:tc>
          <w:tcPr>
            <w:tcW w:w="1379" w:type="pct"/>
            <w:hideMark/>
          </w:tcPr>
          <w:p w14:paraId="187E4374" w14:textId="77777777" w:rsidR="007402CF" w:rsidRPr="00B75F50" w:rsidRDefault="007402CF" w:rsidP="009457F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 Yasal olan ve olmayan, projeden etkilenen odun kömürü üreticileri</w:t>
            </w:r>
          </w:p>
        </w:tc>
      </w:tr>
    </w:tbl>
    <w:p w14:paraId="4C9C69A7" w14:textId="669DDA7C" w:rsidR="00EE08BB" w:rsidRPr="00B75F50" w:rsidRDefault="00EE08BB" w:rsidP="00B75F50"/>
    <w:p w14:paraId="7DD5395A" w14:textId="5C8C8C81" w:rsidR="0033566D" w:rsidRPr="00B75F50" w:rsidRDefault="0033566D" w:rsidP="006842C6">
      <w:pPr>
        <w:pStyle w:val="Heading1"/>
        <w:numPr>
          <w:ilvl w:val="0"/>
          <w:numId w:val="32"/>
        </w:numPr>
      </w:pPr>
      <w:bookmarkStart w:id="134" w:name="_Toc209877715"/>
      <w:bookmarkStart w:id="135" w:name="_Toc216969996"/>
      <w:r w:rsidRPr="00B75F50">
        <w:t>Uygunluk ve Hak Sahipliği Matrisi</w:t>
      </w:r>
      <w:bookmarkEnd w:id="134"/>
      <w:bookmarkEnd w:id="135"/>
    </w:p>
    <w:p w14:paraId="7D00570B" w14:textId="5BCC5C31" w:rsidR="007A0A15" w:rsidRPr="00B75F50" w:rsidRDefault="00FE7137" w:rsidP="0033566D">
      <w:r w:rsidRPr="00B75F50">
        <w:t>Bu bölüm,</w:t>
      </w:r>
      <w:r w:rsidRPr="00B75F50">
        <w:rPr>
          <w:b/>
          <w:bCs/>
        </w:rPr>
        <w:t xml:space="preserve">Bölüm 3: Etkilenen Kişiler ve Varlıklar'da </w:t>
      </w:r>
      <w:r w:rsidRPr="00B75F50">
        <w:t>açıklandığı gibi, Proje için yerleşik sosyo-ekonomik temele dayalı olarak tazminat ve yardım programlarına kimlerin uygun olacağını tanımlamaktadır. Projeden Etkilenen Kişiler</w:t>
      </w:r>
      <w:r w:rsidR="004E6717" w:rsidRPr="00B75F50">
        <w:t xml:space="preserve"> (PEK)</w:t>
      </w:r>
      <w:r w:rsidRPr="00B75F50">
        <w:t xml:space="preserve">, </w:t>
      </w:r>
      <w:r w:rsidR="0050088B" w:rsidRPr="00B75F50">
        <w:t xml:space="preserve">Projenin arazi edinim etkilerine uygun olarak </w:t>
      </w:r>
      <w:r w:rsidRPr="00B75F50">
        <w:t>tazmin</w:t>
      </w:r>
      <w:r w:rsidR="0050088B" w:rsidRPr="00B75F50">
        <w:t>a</w:t>
      </w:r>
      <w:r w:rsidR="00066CE8" w:rsidRPr="00B75F50">
        <w:t>t</w:t>
      </w:r>
      <w:r w:rsidR="0050088B" w:rsidRPr="00B75F50">
        <w:t xml:space="preserve"> ve destek almaya</w:t>
      </w:r>
      <w:r w:rsidRPr="00B75F50">
        <w:t xml:space="preserve"> hak kazan</w:t>
      </w:r>
      <w:r w:rsidR="0050088B" w:rsidRPr="00B75F50">
        <w:t xml:space="preserve">maktadır. </w:t>
      </w:r>
      <w:r w:rsidR="00B04948" w:rsidRPr="00B75F50">
        <w:t xml:space="preserve">Türk mevzuatına uyarınca </w:t>
      </w:r>
      <w:r w:rsidRPr="00B75F50">
        <w:t>AYGM</w:t>
      </w:r>
      <w:r w:rsidR="00B04948" w:rsidRPr="00B75F50">
        <w:t xml:space="preserve"> </w:t>
      </w:r>
      <w:r w:rsidR="00066CE8" w:rsidRPr="00B75F50">
        <w:t>(</w:t>
      </w:r>
      <w:r w:rsidR="00D7078B" w:rsidRPr="00B75F50">
        <w:t xml:space="preserve">Emlak ve Kamulaştırma </w:t>
      </w:r>
      <w:r w:rsidR="00066CE8" w:rsidRPr="00B75F50">
        <w:t xml:space="preserve">Dairesi) </w:t>
      </w:r>
      <w:r w:rsidR="007929D6" w:rsidRPr="00B75F50">
        <w:t xml:space="preserve">arazi edinimini etkisini tazmin etmekle mükelleftir. Hak sahipliği matrisi Türk mevzuatına ek olarak uluslararası gereklilikler doğrultusunda </w:t>
      </w:r>
      <w:r w:rsidR="00307F28" w:rsidRPr="00B75F50">
        <w:t xml:space="preserve">belirlenmiş olan tazminatları içermektedir. </w:t>
      </w:r>
      <w:r w:rsidRPr="00B75F50">
        <w:t xml:space="preserve"> </w:t>
      </w:r>
      <w:r w:rsidR="00D7078B" w:rsidRPr="00B75F50">
        <w:t xml:space="preserve">Proje sahibi olarak </w:t>
      </w:r>
      <w:r w:rsidR="00E77D7D" w:rsidRPr="00B75F50">
        <w:t xml:space="preserve">AYGM </w:t>
      </w:r>
      <w:r w:rsidR="007A0A15" w:rsidRPr="00B75F50">
        <w:t xml:space="preserve">hem Türk mevzuatına hem de uluslararası standartlara uyumu </w:t>
      </w:r>
      <w:r w:rsidRPr="00B75F50">
        <w:t xml:space="preserve">taahhüt eder. </w:t>
      </w:r>
    </w:p>
    <w:p w14:paraId="72B3593E" w14:textId="294045E8" w:rsidR="00FE7137" w:rsidRPr="00B75F50" w:rsidRDefault="00D7078B" w:rsidP="0033566D">
      <w:r w:rsidRPr="00B75F50">
        <w:t xml:space="preserve">Projenin etkilerine göre </w:t>
      </w:r>
      <w:r w:rsidR="001A23A2" w:rsidRPr="00B75F50">
        <w:t>P</w:t>
      </w:r>
      <w:r w:rsidR="00FE7137" w:rsidRPr="00B75F50">
        <w:t>EK grupları</w:t>
      </w:r>
      <w:r w:rsidR="001A23A2" w:rsidRPr="00B75F50">
        <w:t xml:space="preserve"> belirlenmiştir. Her PEK grubu için tazminat ve tedbirler bu bölümde detaylandırılmıştır. </w:t>
      </w:r>
    </w:p>
    <w:p w14:paraId="2F2B2177" w14:textId="32A26C4E" w:rsidR="004E6717" w:rsidRPr="00B75F50" w:rsidRDefault="004E6717" w:rsidP="006842C6">
      <w:pPr>
        <w:pStyle w:val="Heading2"/>
        <w:numPr>
          <w:ilvl w:val="1"/>
          <w:numId w:val="32"/>
        </w:numPr>
      </w:pPr>
      <w:bookmarkStart w:id="136" w:name="_Toc209877716"/>
      <w:bookmarkStart w:id="137" w:name="_Toc216969997"/>
      <w:r w:rsidRPr="00B75F50">
        <w:t xml:space="preserve">Projeden Etkilenen Uygun </w:t>
      </w:r>
      <w:r w:rsidR="00D3029B" w:rsidRPr="00B75F50">
        <w:t>Hak Sahipleri</w:t>
      </w:r>
      <w:bookmarkEnd w:id="136"/>
      <w:bookmarkEnd w:id="137"/>
    </w:p>
    <w:p w14:paraId="0EAFBCBF" w14:textId="575F6AD7" w:rsidR="004E6717" w:rsidRPr="00B75F50" w:rsidRDefault="004E6717" w:rsidP="004E6717">
      <w:pPr>
        <w:rPr>
          <w:szCs w:val="20"/>
        </w:rPr>
      </w:pPr>
      <w:r w:rsidRPr="00B75F50">
        <w:rPr>
          <w:szCs w:val="20"/>
        </w:rPr>
        <w:t xml:space="preserve">Projeden etkilenen PEKler </w:t>
      </w:r>
      <w:r w:rsidR="00570FDF" w:rsidRPr="00B75F50">
        <w:rPr>
          <w:szCs w:val="20"/>
        </w:rPr>
        <w:t xml:space="preserve">aşağıda belirtilen toplam </w:t>
      </w:r>
      <w:r w:rsidR="001F2002" w:rsidRPr="00B75F50">
        <w:rPr>
          <w:szCs w:val="20"/>
        </w:rPr>
        <w:t>18</w:t>
      </w:r>
      <w:r w:rsidR="00C35F66" w:rsidRPr="00B75F50">
        <w:rPr>
          <w:szCs w:val="20"/>
        </w:rPr>
        <w:t xml:space="preserve"> </w:t>
      </w:r>
      <w:r w:rsidR="00570FDF" w:rsidRPr="00B75F50">
        <w:rPr>
          <w:szCs w:val="20"/>
        </w:rPr>
        <w:t>grupta yer alma</w:t>
      </w:r>
      <w:r w:rsidR="00C35F66" w:rsidRPr="00B75F50">
        <w:rPr>
          <w:szCs w:val="20"/>
        </w:rPr>
        <w:t>ktadır</w:t>
      </w:r>
      <w:r w:rsidRPr="00B75F50">
        <w:rPr>
          <w:szCs w:val="20"/>
        </w:rPr>
        <w:t>:</w:t>
      </w:r>
    </w:p>
    <w:p w14:paraId="20E3BA47" w14:textId="197669F6" w:rsidR="005F23FC" w:rsidRPr="00B75F50" w:rsidRDefault="00283825" w:rsidP="006842C6">
      <w:pPr>
        <w:pStyle w:val="ListParagraph"/>
        <w:numPr>
          <w:ilvl w:val="7"/>
          <w:numId w:val="27"/>
        </w:numPr>
        <w:rPr>
          <w:b/>
          <w:bCs/>
          <w:szCs w:val="20"/>
        </w:rPr>
      </w:pPr>
      <w:r w:rsidRPr="00B75F50">
        <w:rPr>
          <w:b/>
          <w:bCs/>
          <w:szCs w:val="20"/>
        </w:rPr>
        <w:t xml:space="preserve">Şahıs ve </w:t>
      </w:r>
      <w:r w:rsidR="00417091" w:rsidRPr="00B75F50">
        <w:rPr>
          <w:b/>
          <w:bCs/>
          <w:szCs w:val="20"/>
        </w:rPr>
        <w:t>kamu</w:t>
      </w:r>
      <w:r w:rsidRPr="00B75F50">
        <w:rPr>
          <w:b/>
          <w:bCs/>
          <w:szCs w:val="20"/>
        </w:rPr>
        <w:t xml:space="preserve"> parseller</w:t>
      </w:r>
      <w:r w:rsidR="00417091" w:rsidRPr="00B75F50">
        <w:rPr>
          <w:b/>
          <w:bCs/>
          <w:szCs w:val="20"/>
        </w:rPr>
        <w:t>in</w:t>
      </w:r>
      <w:r w:rsidRPr="00B75F50">
        <w:rPr>
          <w:b/>
          <w:bCs/>
          <w:szCs w:val="20"/>
        </w:rPr>
        <w:t xml:space="preserve">de </w:t>
      </w:r>
      <w:r w:rsidR="003F3BD1" w:rsidRPr="00B75F50">
        <w:rPr>
          <w:b/>
          <w:bCs/>
          <w:szCs w:val="20"/>
        </w:rPr>
        <w:t xml:space="preserve">kalıcı ve geçici </w:t>
      </w:r>
      <w:r w:rsidRPr="00B75F50">
        <w:rPr>
          <w:b/>
          <w:bCs/>
          <w:szCs w:val="20"/>
        </w:rPr>
        <w:t xml:space="preserve">arazi </w:t>
      </w:r>
      <w:r w:rsidR="007F33B5" w:rsidRPr="00B75F50">
        <w:rPr>
          <w:b/>
          <w:bCs/>
          <w:szCs w:val="20"/>
        </w:rPr>
        <w:t xml:space="preserve">ediniminden </w:t>
      </w:r>
      <w:r w:rsidRPr="00B75F50">
        <w:rPr>
          <w:b/>
          <w:bCs/>
          <w:szCs w:val="20"/>
        </w:rPr>
        <w:t>etkilenenler</w:t>
      </w:r>
    </w:p>
    <w:p w14:paraId="06E8A576" w14:textId="6ECBCF04" w:rsidR="004E6717" w:rsidRPr="00B75F50" w:rsidRDefault="004E6717" w:rsidP="006842C6">
      <w:pPr>
        <w:pStyle w:val="ListNumber"/>
        <w:numPr>
          <w:ilvl w:val="3"/>
          <w:numId w:val="31"/>
        </w:numPr>
        <w:rPr>
          <w:rFonts w:ascii="Aptos" w:hAnsi="Aptos"/>
          <w:sz w:val="20"/>
          <w:szCs w:val="20"/>
          <w:lang w:val="tr-TR"/>
        </w:rPr>
      </w:pPr>
      <w:r w:rsidRPr="00B75F50">
        <w:rPr>
          <w:rFonts w:ascii="Aptos" w:hAnsi="Aptos"/>
          <w:sz w:val="20"/>
          <w:szCs w:val="20"/>
          <w:lang w:val="tr"/>
        </w:rPr>
        <w:t xml:space="preserve">Kalıcı olarak etkilenen </w:t>
      </w:r>
      <w:r w:rsidR="00FE3E4A" w:rsidRPr="00B75F50">
        <w:rPr>
          <w:rFonts w:ascii="Aptos" w:hAnsi="Aptos"/>
          <w:sz w:val="20"/>
          <w:szCs w:val="20"/>
          <w:lang w:val="tr"/>
        </w:rPr>
        <w:t xml:space="preserve">şahıs </w:t>
      </w:r>
      <w:r w:rsidRPr="00B75F50">
        <w:rPr>
          <w:rFonts w:ascii="Aptos" w:hAnsi="Aptos"/>
          <w:sz w:val="20"/>
          <w:szCs w:val="20"/>
          <w:lang w:val="tr"/>
        </w:rPr>
        <w:t>arazi parsellerinin sahipleri/hissedarları</w:t>
      </w:r>
    </w:p>
    <w:p w14:paraId="26204A94" w14:textId="02928E54" w:rsidR="004E6717" w:rsidRPr="00B75F50" w:rsidRDefault="004E6717" w:rsidP="006842C6">
      <w:pPr>
        <w:pStyle w:val="ListNumber"/>
        <w:numPr>
          <w:ilvl w:val="3"/>
          <w:numId w:val="31"/>
        </w:numPr>
        <w:rPr>
          <w:rFonts w:ascii="Aptos" w:hAnsi="Aptos"/>
          <w:sz w:val="20"/>
          <w:szCs w:val="20"/>
          <w:lang w:val="tr-TR"/>
        </w:rPr>
      </w:pPr>
      <w:r w:rsidRPr="00B75F50">
        <w:rPr>
          <w:rFonts w:ascii="Aptos" w:hAnsi="Aptos"/>
          <w:sz w:val="20"/>
          <w:szCs w:val="20"/>
          <w:lang w:val="tr"/>
        </w:rPr>
        <w:t xml:space="preserve">Kalıcı olarak etkilenen </w:t>
      </w:r>
      <w:r w:rsidR="00FE3E4A" w:rsidRPr="00B75F50">
        <w:rPr>
          <w:rFonts w:ascii="Aptos" w:hAnsi="Aptos"/>
          <w:sz w:val="20"/>
          <w:szCs w:val="20"/>
          <w:lang w:val="tr"/>
        </w:rPr>
        <w:t xml:space="preserve">şahıs </w:t>
      </w:r>
      <w:r w:rsidRPr="00B75F50">
        <w:rPr>
          <w:rFonts w:ascii="Aptos" w:hAnsi="Aptos"/>
          <w:sz w:val="20"/>
          <w:szCs w:val="20"/>
          <w:lang w:val="tr"/>
        </w:rPr>
        <w:t xml:space="preserve">arazi parsellerinin </w:t>
      </w:r>
      <w:r w:rsidRPr="00B75F50">
        <w:rPr>
          <w:rFonts w:ascii="Aptos" w:hAnsi="Aptos"/>
          <w:sz w:val="20"/>
          <w:szCs w:val="20"/>
          <w:lang w:val="tr-TR"/>
        </w:rPr>
        <w:t>kullanıcıları</w:t>
      </w:r>
      <w:r w:rsidR="00FE3E4A" w:rsidRPr="00B75F50">
        <w:rPr>
          <w:rFonts w:ascii="Aptos" w:hAnsi="Aptos"/>
          <w:sz w:val="20"/>
          <w:szCs w:val="20"/>
          <w:lang w:val="tr-TR"/>
        </w:rPr>
        <w:t xml:space="preserve"> (</w:t>
      </w:r>
      <w:r w:rsidR="00E8727E" w:rsidRPr="00B75F50">
        <w:rPr>
          <w:rFonts w:ascii="Aptos" w:hAnsi="Aptos"/>
          <w:sz w:val="20"/>
          <w:szCs w:val="20"/>
          <w:lang w:val="tr-TR"/>
        </w:rPr>
        <w:t xml:space="preserve">resmi </w:t>
      </w:r>
      <w:r w:rsidR="00FE3E4A" w:rsidRPr="00B75F50">
        <w:rPr>
          <w:rFonts w:ascii="Aptos" w:hAnsi="Aptos"/>
          <w:sz w:val="20"/>
          <w:szCs w:val="20"/>
          <w:lang w:val="tr-TR"/>
        </w:rPr>
        <w:t>ve gayrı resmi kiracılar)</w:t>
      </w:r>
    </w:p>
    <w:p w14:paraId="77EE599E" w14:textId="77777777" w:rsidR="003F3BD1" w:rsidRPr="00B75F50" w:rsidRDefault="003F3BD1" w:rsidP="006842C6">
      <w:pPr>
        <w:pStyle w:val="ListNumber"/>
        <w:numPr>
          <w:ilvl w:val="3"/>
          <w:numId w:val="31"/>
        </w:numPr>
        <w:rPr>
          <w:rFonts w:ascii="Aptos" w:hAnsi="Aptos"/>
          <w:sz w:val="20"/>
          <w:szCs w:val="20"/>
          <w:lang w:val="tr-TR"/>
        </w:rPr>
      </w:pPr>
      <w:r w:rsidRPr="00B75F50">
        <w:rPr>
          <w:rFonts w:ascii="Aptos" w:hAnsi="Aptos"/>
          <w:sz w:val="20"/>
          <w:szCs w:val="20"/>
          <w:lang w:val="tr"/>
        </w:rPr>
        <w:t xml:space="preserve">Halihazırda tarım için kullanılan kalıcı olarak etkilenen kamusal arazi parsellerinin kullanıcıları </w:t>
      </w:r>
      <w:r w:rsidRPr="00B75F50">
        <w:rPr>
          <w:rFonts w:ascii="Aptos" w:hAnsi="Aptos"/>
          <w:sz w:val="20"/>
          <w:szCs w:val="20"/>
          <w:lang w:val="tr-TR"/>
        </w:rPr>
        <w:t>(Resmi ve gayrı resmi kiracılar)</w:t>
      </w:r>
    </w:p>
    <w:p w14:paraId="2A94DD00" w14:textId="69E3090A" w:rsidR="00830177" w:rsidRPr="00B75F50" w:rsidRDefault="00830177" w:rsidP="006842C6">
      <w:pPr>
        <w:pStyle w:val="ListNumber"/>
        <w:numPr>
          <w:ilvl w:val="3"/>
          <w:numId w:val="31"/>
        </w:numPr>
        <w:rPr>
          <w:rFonts w:ascii="Aptos" w:hAnsi="Aptos"/>
          <w:sz w:val="20"/>
          <w:szCs w:val="20"/>
          <w:lang w:val="tr"/>
        </w:rPr>
      </w:pPr>
      <w:r w:rsidRPr="00B75F50">
        <w:rPr>
          <w:rFonts w:ascii="Aptos" w:hAnsi="Aptos"/>
          <w:sz w:val="20"/>
          <w:szCs w:val="20"/>
          <w:lang w:val="tr"/>
        </w:rPr>
        <w:t>Artık parseller, erişim sorunu olan parseller, bölünmüş parsellerden etkilenen malik ve kullanıcılar</w:t>
      </w:r>
    </w:p>
    <w:p w14:paraId="6565AEFE" w14:textId="37B9C71F" w:rsidR="00283825" w:rsidRPr="00B75F50" w:rsidRDefault="00283825" w:rsidP="006842C6">
      <w:pPr>
        <w:pStyle w:val="ListNumber"/>
        <w:numPr>
          <w:ilvl w:val="3"/>
          <w:numId w:val="31"/>
        </w:numPr>
        <w:rPr>
          <w:rFonts w:ascii="Aptos" w:hAnsi="Aptos"/>
          <w:sz w:val="20"/>
          <w:szCs w:val="20"/>
          <w:lang w:val="tr"/>
        </w:rPr>
      </w:pPr>
      <w:r w:rsidRPr="00B75F50">
        <w:rPr>
          <w:rFonts w:ascii="Aptos" w:hAnsi="Aptos"/>
          <w:sz w:val="20"/>
          <w:szCs w:val="20"/>
          <w:lang w:val="tr"/>
        </w:rPr>
        <w:t xml:space="preserve">Kümülatif etkiden etkilenen parsellerin malikleri veya kullanıcıları </w:t>
      </w:r>
    </w:p>
    <w:p w14:paraId="0F214179" w14:textId="77777777" w:rsidR="00283825" w:rsidRPr="00B75F50" w:rsidRDefault="00283825" w:rsidP="006842C6">
      <w:pPr>
        <w:pStyle w:val="ListNumber"/>
        <w:numPr>
          <w:ilvl w:val="3"/>
          <w:numId w:val="31"/>
        </w:numPr>
        <w:rPr>
          <w:rFonts w:ascii="Aptos" w:hAnsi="Aptos"/>
          <w:sz w:val="20"/>
          <w:szCs w:val="20"/>
          <w:lang w:val="tr"/>
        </w:rPr>
      </w:pPr>
      <w:r w:rsidRPr="00B75F50">
        <w:rPr>
          <w:rFonts w:ascii="Aptos" w:hAnsi="Aptos"/>
          <w:sz w:val="20"/>
          <w:szCs w:val="20"/>
          <w:lang w:val="tr"/>
        </w:rPr>
        <w:t>Arazisi ve/veya yapısı kamulaştırmadan etkilenmemekle birlikte komşu parseli kamulaştırmadan etkilenen, bu nedenle arazi ve/veya konut ve/veya yapısına erişimi kalmayan veya sorun yaşayan malikler, kiracılar, kullanıcılar</w:t>
      </w:r>
    </w:p>
    <w:p w14:paraId="10C4B523" w14:textId="53D25F05" w:rsidR="00283825" w:rsidRPr="00B75F50" w:rsidRDefault="003F3BD1" w:rsidP="006842C6">
      <w:pPr>
        <w:pStyle w:val="ListNumber"/>
        <w:numPr>
          <w:ilvl w:val="3"/>
          <w:numId w:val="31"/>
        </w:numPr>
        <w:rPr>
          <w:rFonts w:ascii="Aptos" w:hAnsi="Aptos"/>
          <w:sz w:val="20"/>
          <w:szCs w:val="20"/>
          <w:lang w:val="tr-TR"/>
        </w:rPr>
      </w:pPr>
      <w:r w:rsidRPr="00B75F50">
        <w:rPr>
          <w:rFonts w:ascii="Aptos" w:hAnsi="Aptos"/>
          <w:sz w:val="20"/>
          <w:szCs w:val="20"/>
          <w:lang w:val="tr"/>
        </w:rPr>
        <w:t>İnşaat amacıyla müteahhit tarafından geçici olarak kiralanan arazi sahipleri</w:t>
      </w:r>
      <w:r w:rsidR="00C60900" w:rsidRPr="00B75F50">
        <w:rPr>
          <w:rFonts w:ascii="Aptos" w:hAnsi="Aptos"/>
          <w:sz w:val="20"/>
          <w:szCs w:val="20"/>
          <w:lang w:val="tr"/>
        </w:rPr>
        <w:t xml:space="preserve"> ve/veya kullanıcıları</w:t>
      </w:r>
    </w:p>
    <w:p w14:paraId="63EF629E" w14:textId="75AA084A" w:rsidR="00066A7D" w:rsidRPr="00B75F50" w:rsidRDefault="00563C46" w:rsidP="006842C6">
      <w:pPr>
        <w:pStyle w:val="ListNumber"/>
        <w:numPr>
          <w:ilvl w:val="3"/>
          <w:numId w:val="31"/>
        </w:numPr>
        <w:rPr>
          <w:rFonts w:ascii="Aptos" w:hAnsi="Aptos"/>
          <w:sz w:val="20"/>
          <w:szCs w:val="20"/>
          <w:lang w:val="tr-TR"/>
        </w:rPr>
      </w:pPr>
      <w:r w:rsidRPr="00B75F50">
        <w:rPr>
          <w:rFonts w:ascii="Aptos" w:hAnsi="Aptos"/>
          <w:sz w:val="20"/>
          <w:szCs w:val="20"/>
          <w:lang w:val="tr-TR"/>
        </w:rPr>
        <w:t>Şahıs parselinde f</w:t>
      </w:r>
      <w:r w:rsidR="00066A7D" w:rsidRPr="00B75F50">
        <w:rPr>
          <w:rFonts w:ascii="Aptos" w:hAnsi="Aptos"/>
          <w:sz w:val="20"/>
          <w:szCs w:val="20"/>
          <w:lang w:val="tr-TR"/>
        </w:rPr>
        <w:t>iili</w:t>
      </w:r>
      <w:r w:rsidRPr="00B75F50">
        <w:rPr>
          <w:rFonts w:ascii="Aptos" w:hAnsi="Aptos"/>
          <w:sz w:val="20"/>
          <w:szCs w:val="20"/>
          <w:lang w:val="tr-TR"/>
        </w:rPr>
        <w:t xml:space="preserve"> kullanım</w:t>
      </w:r>
      <w:r w:rsidR="008E578E" w:rsidRPr="00B75F50">
        <w:rPr>
          <w:rFonts w:ascii="Aptos" w:hAnsi="Aptos"/>
          <w:sz w:val="20"/>
          <w:szCs w:val="20"/>
          <w:lang w:val="tr-TR"/>
        </w:rPr>
        <w:t>a göre</w:t>
      </w:r>
      <w:r w:rsidRPr="00B75F50">
        <w:rPr>
          <w:rFonts w:ascii="Aptos" w:hAnsi="Aptos"/>
          <w:sz w:val="20"/>
          <w:szCs w:val="20"/>
          <w:lang w:val="tr-TR"/>
        </w:rPr>
        <w:t xml:space="preserve"> bölünen parseller</w:t>
      </w:r>
      <w:r w:rsidR="008E578E" w:rsidRPr="00B75F50">
        <w:rPr>
          <w:rFonts w:ascii="Aptos" w:hAnsi="Aptos"/>
          <w:sz w:val="20"/>
          <w:szCs w:val="20"/>
          <w:lang w:val="tr-TR"/>
        </w:rPr>
        <w:t>de hak sa</w:t>
      </w:r>
      <w:r w:rsidR="00386BEE" w:rsidRPr="00B75F50">
        <w:rPr>
          <w:rFonts w:ascii="Aptos" w:hAnsi="Aptos"/>
          <w:sz w:val="20"/>
          <w:szCs w:val="20"/>
          <w:lang w:val="tr-TR"/>
        </w:rPr>
        <w:t>hipleri (hissedarlar, kullanıcılar)</w:t>
      </w:r>
      <w:r w:rsidRPr="00B75F50">
        <w:rPr>
          <w:rFonts w:ascii="Aptos" w:hAnsi="Aptos"/>
          <w:sz w:val="20"/>
          <w:szCs w:val="20"/>
          <w:lang w:val="tr-TR"/>
        </w:rPr>
        <w:t xml:space="preserve"> </w:t>
      </w:r>
    </w:p>
    <w:p w14:paraId="403A9E5D" w14:textId="191208FC" w:rsidR="003F3BD1" w:rsidRPr="00B75F50" w:rsidRDefault="003F3BD1" w:rsidP="006842C6">
      <w:pPr>
        <w:pStyle w:val="ListNumber"/>
        <w:numPr>
          <w:ilvl w:val="3"/>
          <w:numId w:val="31"/>
        </w:numPr>
        <w:rPr>
          <w:rFonts w:ascii="Aptos" w:hAnsi="Aptos"/>
          <w:sz w:val="20"/>
          <w:szCs w:val="20"/>
          <w:lang w:val="tr-TR"/>
        </w:rPr>
      </w:pPr>
      <w:r w:rsidRPr="00B75F50">
        <w:rPr>
          <w:rFonts w:ascii="Aptos" w:hAnsi="Aptos"/>
          <w:sz w:val="20"/>
          <w:szCs w:val="20"/>
          <w:lang w:val="tr"/>
        </w:rPr>
        <w:t>Temel proje tünelleri nedeniyle değer kaybeden arazi ve/veya yapı sahipleri</w:t>
      </w:r>
    </w:p>
    <w:p w14:paraId="152DDDB5" w14:textId="77777777" w:rsidR="00066A7D" w:rsidRPr="00B75F50" w:rsidRDefault="00066A7D" w:rsidP="00D15578">
      <w:pPr>
        <w:pStyle w:val="ListNumber"/>
        <w:numPr>
          <w:ilvl w:val="0"/>
          <w:numId w:val="0"/>
        </w:numPr>
        <w:ind w:left="1440"/>
        <w:rPr>
          <w:rFonts w:ascii="Aptos" w:hAnsi="Aptos"/>
          <w:sz w:val="20"/>
          <w:szCs w:val="20"/>
          <w:lang w:val="tr-TR"/>
        </w:rPr>
      </w:pPr>
    </w:p>
    <w:p w14:paraId="2D46AD8A" w14:textId="6696E29B" w:rsidR="00283825" w:rsidRPr="00B75F50" w:rsidRDefault="003D063B" w:rsidP="006842C6">
      <w:pPr>
        <w:pStyle w:val="ListParagraph"/>
        <w:numPr>
          <w:ilvl w:val="7"/>
          <w:numId w:val="27"/>
        </w:numPr>
        <w:rPr>
          <w:b/>
          <w:bCs/>
          <w:szCs w:val="20"/>
        </w:rPr>
      </w:pPr>
      <w:r w:rsidRPr="00B75F50">
        <w:rPr>
          <w:b/>
          <w:bCs/>
          <w:szCs w:val="20"/>
        </w:rPr>
        <w:t>K</w:t>
      </w:r>
      <w:r w:rsidR="00283825" w:rsidRPr="00B75F50">
        <w:rPr>
          <w:b/>
          <w:bCs/>
          <w:szCs w:val="20"/>
        </w:rPr>
        <w:t>onutları etkilenenler</w:t>
      </w:r>
    </w:p>
    <w:p w14:paraId="5C04EEFD" w14:textId="6D18D4E3" w:rsidR="003F1ED0" w:rsidRPr="00B75F50" w:rsidRDefault="00C60900" w:rsidP="006842C6">
      <w:pPr>
        <w:pStyle w:val="ListNumber"/>
        <w:numPr>
          <w:ilvl w:val="3"/>
          <w:numId w:val="31"/>
        </w:numPr>
        <w:rPr>
          <w:rFonts w:ascii="Aptos" w:hAnsi="Aptos"/>
          <w:sz w:val="20"/>
          <w:szCs w:val="20"/>
          <w:lang w:val="tr-TR"/>
        </w:rPr>
      </w:pPr>
      <w:r w:rsidRPr="00B75F50">
        <w:rPr>
          <w:rFonts w:ascii="Aptos" w:hAnsi="Aptos"/>
          <w:sz w:val="20"/>
          <w:szCs w:val="20"/>
          <w:lang w:val="tr"/>
        </w:rPr>
        <w:t xml:space="preserve">Şahıs </w:t>
      </w:r>
      <w:r w:rsidR="003F1ED0" w:rsidRPr="00B75F50">
        <w:rPr>
          <w:rFonts w:ascii="Aptos" w:hAnsi="Aptos"/>
          <w:sz w:val="20"/>
          <w:szCs w:val="20"/>
          <w:lang w:val="tr"/>
        </w:rPr>
        <w:t>parsellerinde konut amaçlı kullanılan evlerin sahipleri</w:t>
      </w:r>
      <w:r w:rsidR="00EE162B" w:rsidRPr="00B75F50">
        <w:rPr>
          <w:rFonts w:ascii="Aptos" w:hAnsi="Aptos"/>
          <w:sz w:val="20"/>
          <w:szCs w:val="20"/>
          <w:lang w:val="tr"/>
        </w:rPr>
        <w:t>/ kullanıcıları</w:t>
      </w:r>
      <w:r w:rsidR="008C7FCF" w:rsidRPr="00B75F50">
        <w:rPr>
          <w:rFonts w:ascii="Aptos" w:hAnsi="Aptos"/>
          <w:sz w:val="20"/>
          <w:szCs w:val="20"/>
          <w:lang w:val="tr"/>
        </w:rPr>
        <w:t xml:space="preserve"> (</w:t>
      </w:r>
      <w:r w:rsidR="00EE162B" w:rsidRPr="00B75F50">
        <w:rPr>
          <w:rFonts w:ascii="Aptos" w:hAnsi="Aptos"/>
          <w:sz w:val="20"/>
          <w:szCs w:val="20"/>
          <w:lang w:val="tr"/>
        </w:rPr>
        <w:t>y</w:t>
      </w:r>
      <w:r w:rsidR="008C7FCF" w:rsidRPr="00B75F50">
        <w:rPr>
          <w:rFonts w:ascii="Aptos" w:hAnsi="Aptos"/>
          <w:sz w:val="20"/>
          <w:szCs w:val="20"/>
          <w:lang w:val="tr"/>
        </w:rPr>
        <w:t xml:space="preserve">asal sahipleri, </w:t>
      </w:r>
      <w:r w:rsidR="00EE162B" w:rsidRPr="00B75F50">
        <w:rPr>
          <w:rFonts w:ascii="Aptos" w:hAnsi="Aptos"/>
          <w:sz w:val="20"/>
          <w:szCs w:val="20"/>
          <w:lang w:val="tr"/>
        </w:rPr>
        <w:t xml:space="preserve">resmi </w:t>
      </w:r>
      <w:r w:rsidR="008C7FCF" w:rsidRPr="00B75F50">
        <w:rPr>
          <w:rFonts w:ascii="Aptos" w:hAnsi="Aptos"/>
          <w:sz w:val="20"/>
          <w:szCs w:val="20"/>
          <w:lang w:val="tr"/>
        </w:rPr>
        <w:t>kiracıları</w:t>
      </w:r>
      <w:r w:rsidR="00EE162B" w:rsidRPr="00B75F50">
        <w:rPr>
          <w:rFonts w:ascii="Aptos" w:hAnsi="Aptos"/>
          <w:sz w:val="20"/>
          <w:szCs w:val="20"/>
          <w:lang w:val="tr"/>
        </w:rPr>
        <w:t xml:space="preserve">, </w:t>
      </w:r>
      <w:r w:rsidR="00801A02" w:rsidRPr="00B75F50">
        <w:rPr>
          <w:rFonts w:ascii="Aptos" w:hAnsi="Aptos"/>
          <w:sz w:val="20"/>
          <w:szCs w:val="20"/>
          <w:lang w:val="tr"/>
        </w:rPr>
        <w:t xml:space="preserve">gayrı resmi </w:t>
      </w:r>
      <w:r w:rsidR="006F5A2E" w:rsidRPr="00B75F50">
        <w:rPr>
          <w:rFonts w:ascii="Aptos" w:hAnsi="Aptos"/>
          <w:sz w:val="20"/>
          <w:szCs w:val="20"/>
          <w:lang w:val="tr"/>
        </w:rPr>
        <w:t>kullanıcıları</w:t>
      </w:r>
      <w:r w:rsidR="008C7FCF" w:rsidRPr="00B75F50">
        <w:rPr>
          <w:rFonts w:ascii="Aptos" w:hAnsi="Aptos"/>
          <w:sz w:val="20"/>
          <w:szCs w:val="20"/>
          <w:lang w:val="tr"/>
        </w:rPr>
        <w:t>)</w:t>
      </w:r>
    </w:p>
    <w:p w14:paraId="71ADD5A2" w14:textId="1E81FDB2" w:rsidR="00283825" w:rsidRPr="00B75F50" w:rsidRDefault="00C60900" w:rsidP="006842C6">
      <w:pPr>
        <w:pStyle w:val="ListNumber"/>
        <w:numPr>
          <w:ilvl w:val="3"/>
          <w:numId w:val="31"/>
        </w:numPr>
        <w:rPr>
          <w:rFonts w:ascii="Aptos" w:hAnsi="Aptos"/>
          <w:sz w:val="20"/>
          <w:szCs w:val="20"/>
          <w:lang w:val="tr-TR"/>
        </w:rPr>
      </w:pPr>
      <w:r w:rsidRPr="00B75F50">
        <w:rPr>
          <w:rFonts w:ascii="Aptos" w:hAnsi="Aptos"/>
          <w:sz w:val="20"/>
          <w:szCs w:val="20"/>
          <w:lang w:val="tr"/>
        </w:rPr>
        <w:t xml:space="preserve"> </w:t>
      </w:r>
      <w:r w:rsidR="008C7FCF" w:rsidRPr="00B75F50">
        <w:rPr>
          <w:rFonts w:ascii="Aptos" w:hAnsi="Aptos"/>
          <w:sz w:val="20"/>
          <w:szCs w:val="20"/>
          <w:lang w:val="tr"/>
        </w:rPr>
        <w:t>K</w:t>
      </w:r>
      <w:r w:rsidR="003D063B" w:rsidRPr="00B75F50">
        <w:rPr>
          <w:rFonts w:ascii="Aptos" w:hAnsi="Aptos"/>
          <w:sz w:val="20"/>
          <w:szCs w:val="20"/>
          <w:lang w:val="tr"/>
        </w:rPr>
        <w:t>amu</w:t>
      </w:r>
      <w:r w:rsidRPr="00B75F50">
        <w:rPr>
          <w:rFonts w:ascii="Aptos" w:hAnsi="Aptos"/>
          <w:sz w:val="20"/>
          <w:szCs w:val="20"/>
          <w:lang w:val="tr"/>
        </w:rPr>
        <w:t xml:space="preserve"> parsel</w:t>
      </w:r>
      <w:r w:rsidR="003D063B" w:rsidRPr="00B75F50">
        <w:rPr>
          <w:rFonts w:ascii="Aptos" w:hAnsi="Aptos"/>
          <w:sz w:val="20"/>
          <w:szCs w:val="20"/>
          <w:lang w:val="tr"/>
        </w:rPr>
        <w:t>lerinde</w:t>
      </w:r>
      <w:r w:rsidRPr="00B75F50">
        <w:rPr>
          <w:rFonts w:ascii="Aptos" w:hAnsi="Aptos"/>
          <w:sz w:val="20"/>
          <w:szCs w:val="20"/>
          <w:lang w:val="tr"/>
        </w:rPr>
        <w:t xml:space="preserve"> konut </w:t>
      </w:r>
      <w:r w:rsidR="003D063B" w:rsidRPr="00B75F50">
        <w:rPr>
          <w:rFonts w:ascii="Aptos" w:hAnsi="Aptos"/>
          <w:sz w:val="20"/>
          <w:szCs w:val="20"/>
          <w:lang w:val="tr"/>
        </w:rPr>
        <w:t xml:space="preserve">amaçlı </w:t>
      </w:r>
      <w:r w:rsidRPr="00B75F50">
        <w:rPr>
          <w:rFonts w:ascii="Aptos" w:hAnsi="Aptos"/>
          <w:sz w:val="20"/>
          <w:szCs w:val="20"/>
          <w:lang w:val="tr"/>
        </w:rPr>
        <w:t xml:space="preserve">kullanılan evlerin sahipleri (resmi ve </w:t>
      </w:r>
      <w:r w:rsidR="006F5A2E" w:rsidRPr="00B75F50">
        <w:rPr>
          <w:rFonts w:ascii="Aptos" w:hAnsi="Aptos"/>
          <w:sz w:val="20"/>
          <w:szCs w:val="20"/>
          <w:lang w:val="tr"/>
        </w:rPr>
        <w:t xml:space="preserve">gayri </w:t>
      </w:r>
      <w:r w:rsidRPr="00B75F50">
        <w:rPr>
          <w:rFonts w:ascii="Aptos" w:hAnsi="Aptos"/>
          <w:sz w:val="20"/>
          <w:szCs w:val="20"/>
          <w:lang w:val="tr"/>
        </w:rPr>
        <w:t>resmi kullanıcılar)</w:t>
      </w:r>
    </w:p>
    <w:p w14:paraId="42BAAF95" w14:textId="53FC2FA4" w:rsidR="003F3BD1" w:rsidRPr="00B75F50" w:rsidRDefault="003F3BD1" w:rsidP="006842C6">
      <w:pPr>
        <w:pStyle w:val="ListParagraph"/>
        <w:numPr>
          <w:ilvl w:val="7"/>
          <w:numId w:val="27"/>
        </w:numPr>
        <w:rPr>
          <w:b/>
          <w:bCs/>
          <w:szCs w:val="20"/>
        </w:rPr>
      </w:pPr>
      <w:r w:rsidRPr="00B75F50">
        <w:rPr>
          <w:b/>
          <w:bCs/>
          <w:szCs w:val="20"/>
        </w:rPr>
        <w:lastRenderedPageBreak/>
        <w:t>Konut dışı, konut benzeri (konteyner, bağevi, vb) yapıları ve diğer yapıları (Çit, kuyu, boru, vb) etkilenenler</w:t>
      </w:r>
    </w:p>
    <w:p w14:paraId="0EEECB16" w14:textId="022A9CB7" w:rsidR="003F3BD1" w:rsidRPr="00B75F50" w:rsidRDefault="00C60900" w:rsidP="006842C6">
      <w:pPr>
        <w:pStyle w:val="ListNumber"/>
        <w:numPr>
          <w:ilvl w:val="3"/>
          <w:numId w:val="31"/>
        </w:numPr>
        <w:rPr>
          <w:rFonts w:ascii="Aptos" w:hAnsi="Aptos"/>
          <w:sz w:val="20"/>
          <w:szCs w:val="20"/>
          <w:lang w:val="tr"/>
        </w:rPr>
      </w:pPr>
      <w:r w:rsidRPr="00B75F50">
        <w:rPr>
          <w:rFonts w:ascii="Aptos" w:hAnsi="Aptos"/>
          <w:sz w:val="20"/>
          <w:szCs w:val="20"/>
          <w:lang w:val="tr"/>
        </w:rPr>
        <w:t>Şahıs parse</w:t>
      </w:r>
      <w:r w:rsidR="00455123" w:rsidRPr="00B75F50">
        <w:rPr>
          <w:rFonts w:ascii="Aptos" w:hAnsi="Aptos"/>
          <w:sz w:val="20"/>
          <w:szCs w:val="20"/>
          <w:lang w:val="tr"/>
        </w:rPr>
        <w:t>linde</w:t>
      </w:r>
      <w:r w:rsidRPr="00B75F50">
        <w:rPr>
          <w:rFonts w:ascii="Aptos" w:hAnsi="Aptos"/>
          <w:sz w:val="20"/>
          <w:szCs w:val="20"/>
          <w:lang w:val="tr"/>
        </w:rPr>
        <w:t xml:space="preserve"> konut dışı, konut benzeri yapıların sahipleri ve/veya </w:t>
      </w:r>
      <w:r w:rsidR="00DE1E04" w:rsidRPr="00B75F50">
        <w:rPr>
          <w:rFonts w:ascii="Aptos" w:hAnsi="Aptos"/>
          <w:sz w:val="20"/>
          <w:szCs w:val="20"/>
          <w:lang w:val="tr"/>
        </w:rPr>
        <w:t>resmi</w:t>
      </w:r>
      <w:r w:rsidR="00C756D6" w:rsidRPr="00B75F50">
        <w:rPr>
          <w:rFonts w:ascii="Aptos" w:hAnsi="Aptos"/>
          <w:sz w:val="20"/>
          <w:szCs w:val="20"/>
          <w:lang w:val="tr"/>
        </w:rPr>
        <w:t xml:space="preserve">, </w:t>
      </w:r>
      <w:r w:rsidRPr="00B75F50">
        <w:rPr>
          <w:rFonts w:ascii="Aptos" w:hAnsi="Aptos"/>
          <w:sz w:val="20"/>
          <w:szCs w:val="20"/>
          <w:lang w:val="tr"/>
        </w:rPr>
        <w:t>gayrı resmi kullanıcıları (</w:t>
      </w:r>
      <w:r w:rsidR="00801A02" w:rsidRPr="00B75F50">
        <w:rPr>
          <w:rFonts w:ascii="Aptos" w:hAnsi="Aptos"/>
          <w:sz w:val="20"/>
          <w:szCs w:val="20"/>
          <w:lang w:val="tr"/>
        </w:rPr>
        <w:t xml:space="preserve">yasal </w:t>
      </w:r>
      <w:r w:rsidRPr="00B75F50">
        <w:rPr>
          <w:rFonts w:ascii="Aptos" w:hAnsi="Aptos"/>
          <w:sz w:val="20"/>
          <w:szCs w:val="20"/>
          <w:lang w:val="tr"/>
        </w:rPr>
        <w:t>sahipleri, resmi ve gayrı resmi kullanıcılar</w:t>
      </w:r>
      <w:r w:rsidR="00801A02" w:rsidRPr="00B75F50">
        <w:rPr>
          <w:rFonts w:ascii="Aptos" w:hAnsi="Aptos"/>
          <w:sz w:val="20"/>
          <w:szCs w:val="20"/>
          <w:lang w:val="tr"/>
        </w:rPr>
        <w:t>ı</w:t>
      </w:r>
      <w:r w:rsidRPr="00B75F50">
        <w:rPr>
          <w:rFonts w:ascii="Aptos" w:hAnsi="Aptos"/>
          <w:sz w:val="20"/>
          <w:szCs w:val="20"/>
          <w:lang w:val="tr"/>
        </w:rPr>
        <w:t>)</w:t>
      </w:r>
    </w:p>
    <w:p w14:paraId="3982B8EB" w14:textId="5B0DED94" w:rsidR="003F3BD1" w:rsidRPr="00B75F50" w:rsidRDefault="005A620A" w:rsidP="006842C6">
      <w:pPr>
        <w:pStyle w:val="ListNumber"/>
        <w:numPr>
          <w:ilvl w:val="3"/>
          <w:numId w:val="31"/>
        </w:numPr>
        <w:rPr>
          <w:rFonts w:ascii="Aptos" w:hAnsi="Aptos"/>
          <w:sz w:val="20"/>
          <w:szCs w:val="20"/>
          <w:lang w:val="tr"/>
        </w:rPr>
      </w:pPr>
      <w:r w:rsidRPr="00B75F50">
        <w:rPr>
          <w:rFonts w:ascii="Aptos" w:hAnsi="Aptos"/>
          <w:sz w:val="20"/>
          <w:szCs w:val="20"/>
          <w:lang w:val="tr"/>
        </w:rPr>
        <w:t>Kamu</w:t>
      </w:r>
      <w:r w:rsidR="000602BF" w:rsidRPr="00B75F50">
        <w:rPr>
          <w:rFonts w:ascii="Aptos" w:hAnsi="Aptos"/>
          <w:sz w:val="20"/>
          <w:szCs w:val="20"/>
          <w:lang w:val="tr"/>
        </w:rPr>
        <w:t xml:space="preserve"> </w:t>
      </w:r>
      <w:r w:rsidR="00455123" w:rsidRPr="00B75F50">
        <w:rPr>
          <w:rFonts w:ascii="Aptos" w:hAnsi="Aptos"/>
          <w:sz w:val="20"/>
          <w:szCs w:val="20"/>
          <w:lang w:val="tr"/>
        </w:rPr>
        <w:t xml:space="preserve"> </w:t>
      </w:r>
      <w:r w:rsidR="00C60900" w:rsidRPr="00B75F50">
        <w:rPr>
          <w:rFonts w:ascii="Aptos" w:hAnsi="Aptos"/>
          <w:sz w:val="20"/>
          <w:szCs w:val="20"/>
          <w:lang w:val="tr"/>
        </w:rPr>
        <w:t>parsel</w:t>
      </w:r>
      <w:r w:rsidR="00455123" w:rsidRPr="00B75F50">
        <w:rPr>
          <w:rFonts w:ascii="Aptos" w:hAnsi="Aptos"/>
          <w:sz w:val="20"/>
          <w:szCs w:val="20"/>
          <w:lang w:val="tr"/>
        </w:rPr>
        <w:t>inde</w:t>
      </w:r>
      <w:r w:rsidR="00C60900" w:rsidRPr="00B75F50">
        <w:rPr>
          <w:rFonts w:ascii="Aptos" w:hAnsi="Aptos"/>
          <w:sz w:val="20"/>
          <w:szCs w:val="20"/>
          <w:lang w:val="tr"/>
        </w:rPr>
        <w:t xml:space="preserve"> konut dışı, konut benzeri yapıların kiracıları (Resmi ve gayrı resmi kiracılar)</w:t>
      </w:r>
    </w:p>
    <w:p w14:paraId="235A9D53" w14:textId="40603D01" w:rsidR="003564C4" w:rsidRPr="00B75F50" w:rsidRDefault="005901F7" w:rsidP="006842C6">
      <w:pPr>
        <w:pStyle w:val="ListNumber"/>
        <w:numPr>
          <w:ilvl w:val="3"/>
          <w:numId w:val="31"/>
        </w:numPr>
        <w:rPr>
          <w:rFonts w:ascii="Aptos" w:hAnsi="Aptos"/>
          <w:sz w:val="20"/>
          <w:szCs w:val="20"/>
          <w:lang w:val="tr-TR"/>
        </w:rPr>
      </w:pPr>
      <w:r w:rsidRPr="00B75F50">
        <w:rPr>
          <w:rFonts w:ascii="Aptos" w:hAnsi="Aptos"/>
          <w:sz w:val="20"/>
          <w:szCs w:val="20"/>
          <w:lang w:val="tr-TR"/>
        </w:rPr>
        <w:t>Hissedarlı ş</w:t>
      </w:r>
      <w:r w:rsidR="003564C4" w:rsidRPr="00B75F50">
        <w:rPr>
          <w:rFonts w:ascii="Aptos" w:hAnsi="Aptos"/>
          <w:sz w:val="20"/>
          <w:szCs w:val="20"/>
          <w:lang w:val="tr-TR"/>
        </w:rPr>
        <w:t xml:space="preserve">ahıs parselinde fiili kullanıma göre bölünen parsellerdeki yapıların hak sahipleri (hissedarlar, kullanıcılar) </w:t>
      </w:r>
    </w:p>
    <w:p w14:paraId="0CAE92FB" w14:textId="6F16C3A6" w:rsidR="003F3BD1" w:rsidRPr="00B75F50" w:rsidRDefault="00476BA9" w:rsidP="006842C6">
      <w:pPr>
        <w:pStyle w:val="ListParagraph"/>
        <w:numPr>
          <w:ilvl w:val="7"/>
          <w:numId w:val="27"/>
        </w:numPr>
        <w:rPr>
          <w:b/>
          <w:bCs/>
          <w:szCs w:val="20"/>
        </w:rPr>
      </w:pPr>
      <w:r w:rsidRPr="00B75F50">
        <w:rPr>
          <w:b/>
          <w:bCs/>
          <w:szCs w:val="20"/>
        </w:rPr>
        <w:t xml:space="preserve">Şahıs ve/veya </w:t>
      </w:r>
      <w:r w:rsidR="004C7B1A" w:rsidRPr="00B75F50">
        <w:rPr>
          <w:b/>
          <w:bCs/>
          <w:szCs w:val="20"/>
        </w:rPr>
        <w:t>kamu</w:t>
      </w:r>
      <w:r w:rsidRPr="00B75F50">
        <w:rPr>
          <w:b/>
          <w:bCs/>
          <w:szCs w:val="20"/>
        </w:rPr>
        <w:t xml:space="preserve"> parseller</w:t>
      </w:r>
      <w:r w:rsidR="004C7B1A" w:rsidRPr="00B75F50">
        <w:rPr>
          <w:b/>
          <w:bCs/>
          <w:szCs w:val="20"/>
        </w:rPr>
        <w:t>in</w:t>
      </w:r>
      <w:r w:rsidRPr="00B75F50">
        <w:rPr>
          <w:b/>
          <w:bCs/>
          <w:szCs w:val="20"/>
        </w:rPr>
        <w:t>de ü</w:t>
      </w:r>
      <w:r w:rsidR="003F3BD1" w:rsidRPr="00B75F50">
        <w:rPr>
          <w:b/>
          <w:bCs/>
          <w:szCs w:val="20"/>
        </w:rPr>
        <w:t>rün ve/veya ağaçları etkilenenler</w:t>
      </w:r>
    </w:p>
    <w:p w14:paraId="468AF6B1" w14:textId="47111AF7" w:rsidR="003F3BD1" w:rsidRPr="00B75F50" w:rsidRDefault="003F3BD1" w:rsidP="006842C6">
      <w:pPr>
        <w:pStyle w:val="ListNumber"/>
        <w:numPr>
          <w:ilvl w:val="3"/>
          <w:numId w:val="31"/>
        </w:numPr>
        <w:rPr>
          <w:rFonts w:ascii="Aptos" w:hAnsi="Aptos"/>
          <w:sz w:val="20"/>
          <w:szCs w:val="20"/>
          <w:lang w:val="tr"/>
        </w:rPr>
      </w:pPr>
      <w:r w:rsidRPr="00B75F50">
        <w:rPr>
          <w:rFonts w:ascii="Aptos" w:hAnsi="Aptos"/>
          <w:sz w:val="20"/>
          <w:szCs w:val="20"/>
          <w:lang w:val="tr"/>
        </w:rPr>
        <w:t>Tarımsal ürün üreticileri</w:t>
      </w:r>
      <w:r w:rsidR="00476BA9" w:rsidRPr="00B75F50">
        <w:rPr>
          <w:rFonts w:ascii="Aptos" w:hAnsi="Aptos"/>
          <w:sz w:val="20"/>
          <w:szCs w:val="20"/>
          <w:lang w:val="tr"/>
        </w:rPr>
        <w:t xml:space="preserve"> (</w:t>
      </w:r>
      <w:r w:rsidR="004C1681" w:rsidRPr="00B75F50">
        <w:rPr>
          <w:rFonts w:ascii="Aptos" w:hAnsi="Aptos"/>
          <w:sz w:val="20"/>
          <w:szCs w:val="20"/>
          <w:lang w:val="tr"/>
        </w:rPr>
        <w:t xml:space="preserve">yasal </w:t>
      </w:r>
      <w:r w:rsidR="00476BA9" w:rsidRPr="00B75F50">
        <w:rPr>
          <w:rFonts w:ascii="Aptos" w:hAnsi="Aptos"/>
          <w:sz w:val="20"/>
          <w:szCs w:val="20"/>
          <w:lang w:val="tr"/>
        </w:rPr>
        <w:t>sahipleri, resmi ve gayrı resmi kiracılar)</w:t>
      </w:r>
    </w:p>
    <w:p w14:paraId="55655C9C" w14:textId="2E80DDF8" w:rsidR="00C35F66" w:rsidRPr="00B75F50" w:rsidRDefault="003F3BD1" w:rsidP="00B75F50">
      <w:pPr>
        <w:pStyle w:val="ListNumber"/>
        <w:numPr>
          <w:ilvl w:val="3"/>
          <w:numId w:val="31"/>
        </w:numPr>
        <w:rPr>
          <w:rFonts w:ascii="Aptos" w:hAnsi="Aptos"/>
          <w:sz w:val="20"/>
          <w:szCs w:val="20"/>
          <w:lang w:val="tr"/>
        </w:rPr>
      </w:pPr>
      <w:r w:rsidRPr="00B75F50">
        <w:rPr>
          <w:rFonts w:ascii="Aptos" w:hAnsi="Aptos"/>
          <w:sz w:val="20"/>
          <w:szCs w:val="20"/>
          <w:lang w:val="tr"/>
        </w:rPr>
        <w:t>Çok yıllık bitkilerin/ağaçların sahipleri ve tarımsal üreticileri</w:t>
      </w:r>
      <w:r w:rsidR="00476BA9" w:rsidRPr="00B75F50">
        <w:rPr>
          <w:rFonts w:ascii="Aptos" w:hAnsi="Aptos"/>
          <w:sz w:val="20"/>
          <w:szCs w:val="20"/>
          <w:lang w:val="tr"/>
        </w:rPr>
        <w:t xml:space="preserve"> </w:t>
      </w:r>
      <w:r w:rsidR="00476BA9" w:rsidRPr="00B75F50">
        <w:rPr>
          <w:rFonts w:ascii="Aptos" w:hAnsi="Aptos"/>
          <w:sz w:val="20"/>
          <w:szCs w:val="20"/>
          <w:lang w:val="tr-TR"/>
        </w:rPr>
        <w:t>(</w:t>
      </w:r>
      <w:r w:rsidR="004C1681" w:rsidRPr="00B75F50">
        <w:rPr>
          <w:rFonts w:ascii="Aptos" w:hAnsi="Aptos"/>
          <w:sz w:val="20"/>
          <w:szCs w:val="20"/>
          <w:lang w:val="tr-TR"/>
        </w:rPr>
        <w:t xml:space="preserve">yasal </w:t>
      </w:r>
      <w:r w:rsidR="00476BA9" w:rsidRPr="00B75F50">
        <w:rPr>
          <w:rFonts w:ascii="Aptos" w:hAnsi="Aptos"/>
          <w:sz w:val="20"/>
          <w:szCs w:val="20"/>
          <w:lang w:val="tr-TR"/>
        </w:rPr>
        <w:t>sahipleri, resmi ve gayrı resmi kiracılar)</w:t>
      </w:r>
    </w:p>
    <w:p w14:paraId="5967B17D" w14:textId="24660D1E" w:rsidR="00476BA9" w:rsidRPr="00B75F50" w:rsidRDefault="00476BA9" w:rsidP="006842C6">
      <w:pPr>
        <w:pStyle w:val="ListParagraph"/>
        <w:numPr>
          <w:ilvl w:val="7"/>
          <w:numId w:val="27"/>
        </w:numPr>
        <w:rPr>
          <w:b/>
          <w:bCs/>
          <w:szCs w:val="20"/>
        </w:rPr>
      </w:pPr>
      <w:r w:rsidRPr="00B75F50">
        <w:rPr>
          <w:b/>
          <w:bCs/>
          <w:szCs w:val="20"/>
        </w:rPr>
        <w:t xml:space="preserve">Hassas gruplar </w:t>
      </w:r>
    </w:p>
    <w:p w14:paraId="7A10F4E7" w14:textId="6196E9DF" w:rsidR="00476BA9" w:rsidRPr="00B75F50" w:rsidRDefault="001B7D2C" w:rsidP="006842C6">
      <w:pPr>
        <w:pStyle w:val="ListNumber"/>
        <w:numPr>
          <w:ilvl w:val="3"/>
          <w:numId w:val="31"/>
        </w:numPr>
        <w:rPr>
          <w:rFonts w:ascii="Aptos" w:hAnsi="Aptos"/>
          <w:sz w:val="20"/>
          <w:szCs w:val="20"/>
          <w:lang w:val="tr"/>
        </w:rPr>
      </w:pPr>
      <w:r w:rsidRPr="00B75F50">
        <w:rPr>
          <w:rFonts w:ascii="Aptos" w:hAnsi="Aptos"/>
          <w:sz w:val="20"/>
          <w:szCs w:val="20"/>
          <w:lang w:val="tr"/>
        </w:rPr>
        <w:t>Sahibi olduğu ve/veya kullandığı arazisi etkilenen ve h</w:t>
      </w:r>
      <w:r w:rsidR="00476BA9" w:rsidRPr="00B75F50">
        <w:rPr>
          <w:rFonts w:ascii="Aptos" w:hAnsi="Aptos"/>
          <w:sz w:val="20"/>
          <w:szCs w:val="20"/>
          <w:lang w:val="tr"/>
        </w:rPr>
        <w:t>assas gruplarda değerlendirilen PEKler</w:t>
      </w:r>
    </w:p>
    <w:p w14:paraId="1960DF87" w14:textId="6BE8D45F" w:rsidR="00476BA9" w:rsidRPr="00B75F50" w:rsidRDefault="001B7D2C" w:rsidP="006842C6">
      <w:pPr>
        <w:pStyle w:val="ListParagraph"/>
        <w:numPr>
          <w:ilvl w:val="7"/>
          <w:numId w:val="27"/>
        </w:numPr>
        <w:rPr>
          <w:b/>
          <w:bCs/>
          <w:szCs w:val="20"/>
        </w:rPr>
      </w:pPr>
      <w:r w:rsidRPr="00B75F50">
        <w:rPr>
          <w:b/>
          <w:bCs/>
          <w:szCs w:val="20"/>
        </w:rPr>
        <w:t>Kalıcı ve/veya geçici olarak etkilenen ticari faaliyetler</w:t>
      </w:r>
    </w:p>
    <w:p w14:paraId="346C0C0B" w14:textId="12FD695E" w:rsidR="00476BA9" w:rsidRPr="00B75F50" w:rsidRDefault="002B1EEB" w:rsidP="006842C6">
      <w:pPr>
        <w:pStyle w:val="ListNumber"/>
        <w:numPr>
          <w:ilvl w:val="3"/>
          <w:numId w:val="31"/>
        </w:numPr>
        <w:rPr>
          <w:rFonts w:ascii="Aptos" w:hAnsi="Aptos"/>
          <w:sz w:val="20"/>
          <w:szCs w:val="20"/>
          <w:lang w:val="tr"/>
        </w:rPr>
      </w:pPr>
      <w:r w:rsidRPr="00B75F50">
        <w:rPr>
          <w:rFonts w:ascii="Aptos" w:hAnsi="Aptos"/>
          <w:sz w:val="20"/>
          <w:szCs w:val="20"/>
          <w:lang w:val="tr"/>
        </w:rPr>
        <w:t>Projenin arazi edinimi ve/veya inşaat faaliyetlerinden kalıcı (taşınma, yer değiştirme, resmi izin, başvuru vb. işlemleri gerektiren) veya geçici (belirli bir süreliğine kapalı kalması gereken veya faaliyetleri kısıtlanan) olarak etkilenen resmi, kayıtlı işyerleri</w:t>
      </w:r>
      <w:r w:rsidR="00C35F66" w:rsidRPr="00B75F50">
        <w:rPr>
          <w:rFonts w:ascii="Aptos" w:hAnsi="Aptos"/>
          <w:sz w:val="20"/>
          <w:szCs w:val="20"/>
          <w:lang w:val="tr"/>
        </w:rPr>
        <w:t xml:space="preserve"> ve çalışanları</w:t>
      </w:r>
      <w:r w:rsidRPr="00B75F50">
        <w:rPr>
          <w:rFonts w:ascii="Aptos" w:hAnsi="Aptos"/>
          <w:sz w:val="20"/>
          <w:szCs w:val="20"/>
          <w:lang w:val="tr"/>
        </w:rPr>
        <w:t xml:space="preserve"> (Demiryolu lojistik, hayvancılık, arıcılık, odun kömürü işletmeleri, vd)</w:t>
      </w:r>
    </w:p>
    <w:p w14:paraId="688D8E4D" w14:textId="18B4221A" w:rsidR="001B7D2C" w:rsidRPr="00B75F50" w:rsidRDefault="002B1EEB" w:rsidP="006842C6">
      <w:pPr>
        <w:pStyle w:val="ListNumber"/>
        <w:numPr>
          <w:ilvl w:val="3"/>
          <w:numId w:val="31"/>
        </w:numPr>
        <w:rPr>
          <w:rFonts w:ascii="Aptos" w:hAnsi="Aptos"/>
          <w:sz w:val="20"/>
          <w:szCs w:val="20"/>
          <w:lang w:val="tr"/>
        </w:rPr>
      </w:pPr>
      <w:r w:rsidRPr="00B75F50">
        <w:rPr>
          <w:rFonts w:ascii="Aptos" w:hAnsi="Aptos"/>
          <w:sz w:val="20"/>
          <w:szCs w:val="20"/>
          <w:lang w:val="tr"/>
        </w:rPr>
        <w:t xml:space="preserve">Projenin arazi edinimi ve/veya inşaat faaliyetlerinden kalıcı (taşınma, yer değiştirme, vb) veya geçici (faaliyetleri kısıtlanan) olarak etkilenen </w:t>
      </w:r>
      <w:r w:rsidR="007B3FA9" w:rsidRPr="00B75F50">
        <w:rPr>
          <w:rFonts w:ascii="Aptos" w:hAnsi="Aptos"/>
          <w:sz w:val="20"/>
          <w:szCs w:val="20"/>
          <w:lang w:val="tr"/>
        </w:rPr>
        <w:t>yasal olmayan</w:t>
      </w:r>
      <w:r w:rsidRPr="00B75F50">
        <w:rPr>
          <w:rFonts w:ascii="Aptos" w:hAnsi="Aptos"/>
          <w:sz w:val="20"/>
          <w:szCs w:val="20"/>
          <w:lang w:val="tr"/>
        </w:rPr>
        <w:t xml:space="preserve"> işletmeler </w:t>
      </w:r>
      <w:r w:rsidR="00C35F66" w:rsidRPr="00B75F50">
        <w:rPr>
          <w:rFonts w:ascii="Aptos" w:hAnsi="Aptos"/>
          <w:sz w:val="20"/>
          <w:szCs w:val="20"/>
          <w:lang w:val="tr"/>
        </w:rPr>
        <w:t xml:space="preserve">ve çalışanları </w:t>
      </w:r>
      <w:r w:rsidRPr="00B75F50">
        <w:rPr>
          <w:rFonts w:ascii="Aptos" w:hAnsi="Aptos"/>
          <w:sz w:val="20"/>
          <w:szCs w:val="20"/>
          <w:lang w:val="tr"/>
        </w:rPr>
        <w:t>(hayvancılık, arıcılık, odun kömürü işletmeleri, vd)</w:t>
      </w:r>
      <w:r w:rsidR="00EA354A" w:rsidRPr="00B75F50">
        <w:rPr>
          <w:rFonts w:ascii="Aptos" w:hAnsi="Aptos"/>
          <w:sz w:val="20"/>
          <w:szCs w:val="20"/>
          <w:lang w:val="tr"/>
        </w:rPr>
        <w:t xml:space="preserve"> </w:t>
      </w:r>
    </w:p>
    <w:p w14:paraId="6F8C37CA" w14:textId="3536EB8F" w:rsidR="00D3029B" w:rsidRPr="00B75F50" w:rsidRDefault="00D3029B" w:rsidP="006842C6">
      <w:pPr>
        <w:pStyle w:val="Heading2"/>
        <w:numPr>
          <w:ilvl w:val="1"/>
          <w:numId w:val="32"/>
        </w:numPr>
      </w:pPr>
      <w:bookmarkStart w:id="138" w:name="_Toc209877717"/>
      <w:bookmarkStart w:id="139" w:name="_Toc216969998"/>
      <w:r w:rsidRPr="00B75F50">
        <w:t>Hak Kazanma İçin Sonlandırma Tarihi (Eşik Tarih)</w:t>
      </w:r>
      <w:bookmarkEnd w:id="138"/>
      <w:bookmarkEnd w:id="139"/>
      <w:r w:rsidRPr="00B75F50">
        <w:t xml:space="preserve"> </w:t>
      </w:r>
    </w:p>
    <w:p w14:paraId="3447E83A" w14:textId="486C1B66" w:rsidR="00C74DD1" w:rsidRPr="00B75F50" w:rsidRDefault="00C74DD1" w:rsidP="00C74DD1">
      <w:r w:rsidRPr="00B75F50">
        <w:t xml:space="preserve">Etkilenen parsellerde </w:t>
      </w:r>
      <w:r w:rsidR="005F1805" w:rsidRPr="00B75F50">
        <w:t>AYGM Emlak ve Kamulaştırma Dairesi tarafından</w:t>
      </w:r>
      <w:r w:rsidRPr="00B75F50">
        <w:t xml:space="preserve"> </w:t>
      </w:r>
      <w:r w:rsidR="007402CF" w:rsidRPr="00B75F50">
        <w:t xml:space="preserve">31 </w:t>
      </w:r>
      <w:r w:rsidR="007B3FA9" w:rsidRPr="00B75F50">
        <w:t xml:space="preserve">Aralık </w:t>
      </w:r>
      <w:r w:rsidRPr="00B75F50">
        <w:t xml:space="preserve">2024 </w:t>
      </w:r>
      <w:r w:rsidR="008F5D8A" w:rsidRPr="00B75F50">
        <w:t xml:space="preserve">sonuna </w:t>
      </w:r>
      <w:r w:rsidRPr="00B75F50">
        <w:t xml:space="preserve">kadar etkilenen parsellerde varlık sayımı güncellemesi tamamlanmıştır. Buna göre bu tarih eşik tarih olarak kabul edilmiştir. </w:t>
      </w:r>
    </w:p>
    <w:p w14:paraId="2C7AFC7B" w14:textId="74E2A6C1" w:rsidR="00C74DD1" w:rsidRPr="00B75F50" w:rsidRDefault="00D178E5" w:rsidP="00C74DD1">
      <w:r w:rsidRPr="00B75F50">
        <w:t xml:space="preserve">Eşik </w:t>
      </w:r>
      <w:r w:rsidR="00C74DD1" w:rsidRPr="00B75F50">
        <w:t xml:space="preserve">tarihinden sonra kamulaştırma koridoru içindeki araziyi işgal eden herhangi bir kişi tazminat almaya hak kazanmaz. Benzer şekilde, bu tarihten sonra kamulaştırma koridoru içinde oluşturulan sabit kıymetler (birincil/ikincil yapılar, mahsuller ve ağaçlar gibi) için malik ve/veya kullanıcılarına tazminat </w:t>
      </w:r>
      <w:r w:rsidR="005F1805" w:rsidRPr="00B75F50">
        <w:t xml:space="preserve">bedeli ödenmeyecektir. </w:t>
      </w:r>
    </w:p>
    <w:p w14:paraId="201644D9" w14:textId="77777777" w:rsidR="00D3029B" w:rsidRPr="00B75F50" w:rsidRDefault="00D3029B" w:rsidP="0033566D"/>
    <w:p w14:paraId="5832329D" w14:textId="77777777" w:rsidR="00D3029B" w:rsidRPr="00B75F50" w:rsidRDefault="00D3029B" w:rsidP="0033566D">
      <w:pPr>
        <w:sectPr w:rsidR="00D3029B" w:rsidRPr="00B75F50" w:rsidSect="00324FFD">
          <w:pgSz w:w="11906" w:h="16838"/>
          <w:pgMar w:top="1134" w:right="1134" w:bottom="1134" w:left="1134" w:header="680" w:footer="680" w:gutter="0"/>
          <w:cols w:space="708"/>
          <w:docGrid w:linePitch="360"/>
        </w:sectPr>
      </w:pPr>
    </w:p>
    <w:p w14:paraId="3E35BEFD" w14:textId="358DC299" w:rsidR="00D3029B" w:rsidRPr="00B75F50" w:rsidRDefault="00D3029B" w:rsidP="006842C6">
      <w:pPr>
        <w:pStyle w:val="Heading2"/>
        <w:numPr>
          <w:ilvl w:val="1"/>
          <w:numId w:val="32"/>
        </w:numPr>
      </w:pPr>
      <w:bookmarkStart w:id="140" w:name="_Toc209877718"/>
      <w:bookmarkStart w:id="141" w:name="_Toc216969999"/>
      <w:r w:rsidRPr="00B75F50">
        <w:lastRenderedPageBreak/>
        <w:t>Hak Sahipliği Matrisi</w:t>
      </w:r>
      <w:bookmarkEnd w:id="140"/>
      <w:bookmarkEnd w:id="141"/>
      <w:r w:rsidRPr="00B75F50">
        <w:t xml:space="preserve">  </w:t>
      </w:r>
    </w:p>
    <w:p w14:paraId="1364EC3F" w14:textId="14EC232B" w:rsidR="00D3029B" w:rsidRPr="00B75F50" w:rsidRDefault="008270A3" w:rsidP="0033566D">
      <w:r w:rsidRPr="00B75F50">
        <w:t>YYEP</w:t>
      </w:r>
      <w:r w:rsidR="00CA5E0A" w:rsidRPr="00B75F50">
        <w:t xml:space="preserve"> </w:t>
      </w:r>
      <w:r w:rsidR="00413A7D" w:rsidRPr="00B75F50">
        <w:t>Zeyilname</w:t>
      </w:r>
      <w:r w:rsidR="00CA5E0A" w:rsidRPr="00B75F50">
        <w:t xml:space="preserve"> kapsamında yer alan 321 parsel malik, hissedar ve kullanıcıları ile projeden etkilenen kişilere dair hak </w:t>
      </w:r>
      <w:r w:rsidR="00AA7B50" w:rsidRPr="00B75F50">
        <w:t xml:space="preserve">sahipliği </w:t>
      </w:r>
      <w:r w:rsidR="00CA5E0A" w:rsidRPr="00B75F50">
        <w:t xml:space="preserve">bilgileri aşağıda yer almaktadır. </w:t>
      </w:r>
    </w:p>
    <w:p w14:paraId="51926A4B" w14:textId="548B621C" w:rsidR="002C6596" w:rsidRPr="00B75F50" w:rsidRDefault="002C6596" w:rsidP="000972A2">
      <w:pPr>
        <w:pStyle w:val="Caption"/>
        <w:keepNext/>
      </w:pPr>
      <w:bookmarkStart w:id="142" w:name="_Toc216969956"/>
      <w:r w:rsidRPr="00B75F50">
        <w:t xml:space="preserve">Tablo </w:t>
      </w:r>
      <w:fldSimple w:instr=" STYLEREF 1 \s ">
        <w:r w:rsidRPr="00B75F50">
          <w:rPr>
            <w:noProof/>
          </w:rPr>
          <w:t>6</w:t>
        </w:r>
      </w:fldSimple>
      <w:r w:rsidRPr="00B75F50">
        <w:noBreakHyphen/>
      </w:r>
      <w:fldSimple w:instr=" SEQ Tablo \* ARABIC \s 1 ">
        <w:r w:rsidRPr="00B75F50">
          <w:rPr>
            <w:noProof/>
          </w:rPr>
          <w:t>1</w:t>
        </w:r>
      </w:fldSimple>
      <w:r w:rsidRPr="00B75F50">
        <w:t>. Hak Sahipliği Matrisi</w:t>
      </w:r>
      <w:bookmarkEnd w:id="142"/>
    </w:p>
    <w:tbl>
      <w:tblPr>
        <w:tblStyle w:val="ListTable3-Accent1"/>
        <w:tblW w:w="4915" w:type="pct"/>
        <w:tblLayout w:type="fixed"/>
        <w:tblLook w:val="04A0" w:firstRow="1" w:lastRow="0" w:firstColumn="1" w:lastColumn="0" w:noHBand="0" w:noVBand="1"/>
      </w:tblPr>
      <w:tblGrid>
        <w:gridCol w:w="485"/>
        <w:gridCol w:w="1653"/>
        <w:gridCol w:w="1117"/>
        <w:gridCol w:w="2175"/>
        <w:gridCol w:w="2774"/>
        <w:gridCol w:w="6108"/>
      </w:tblGrid>
      <w:tr w:rsidR="00C12D42" w:rsidRPr="00B75F50" w14:paraId="675CC22A" w14:textId="77777777" w:rsidTr="6F9EEFBD">
        <w:trPr>
          <w:cnfStyle w:val="100000000000" w:firstRow="1" w:lastRow="0" w:firstColumn="0" w:lastColumn="0" w:oddVBand="0" w:evenVBand="0" w:oddHBand="0" w:evenHBand="0" w:firstRowFirstColumn="0" w:firstRowLastColumn="0" w:lastRowFirstColumn="0" w:lastRowLastColumn="0"/>
          <w:trHeight w:val="480"/>
          <w:tblHeader/>
        </w:trPr>
        <w:tc>
          <w:tcPr>
            <w:cnfStyle w:val="001000000100" w:firstRow="0" w:lastRow="0" w:firstColumn="1" w:lastColumn="0" w:oddVBand="0" w:evenVBand="0" w:oddHBand="0" w:evenHBand="0" w:firstRowFirstColumn="1" w:firstRowLastColumn="0" w:lastRowFirstColumn="0" w:lastRowLastColumn="0"/>
            <w:tcW w:w="169" w:type="pct"/>
            <w:hideMark/>
          </w:tcPr>
          <w:p w14:paraId="5F3313CC" w14:textId="77777777" w:rsidR="00DA591B" w:rsidRPr="00B75F50" w:rsidRDefault="00DA591B" w:rsidP="0072503C">
            <w:pPr>
              <w:spacing w:before="0" w:after="0" w:line="240" w:lineRule="auto"/>
              <w:jc w:val="center"/>
              <w:rPr>
                <w:rFonts w:cs="Arial"/>
                <w:sz w:val="18"/>
                <w:szCs w:val="18"/>
              </w:rPr>
            </w:pPr>
            <w:r w:rsidRPr="00B75F50">
              <w:rPr>
                <w:rFonts w:cs="Arial"/>
                <w:sz w:val="18"/>
                <w:szCs w:val="18"/>
              </w:rPr>
              <w:t>No</w:t>
            </w:r>
          </w:p>
        </w:tc>
        <w:tc>
          <w:tcPr>
            <w:tcW w:w="577" w:type="pct"/>
            <w:hideMark/>
          </w:tcPr>
          <w:p w14:paraId="458B6A53" w14:textId="77777777" w:rsidR="00DA591B" w:rsidRPr="00B75F50" w:rsidRDefault="00DA591B" w:rsidP="0072503C">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Kategori</w:t>
            </w:r>
          </w:p>
        </w:tc>
        <w:tc>
          <w:tcPr>
            <w:tcW w:w="390" w:type="pct"/>
          </w:tcPr>
          <w:p w14:paraId="107ADD9A" w14:textId="77777777" w:rsidR="00DA591B" w:rsidRPr="00B75F50" w:rsidRDefault="00DA591B" w:rsidP="0072503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B75F50">
              <w:rPr>
                <w:rFonts w:cs="Arial"/>
                <w:sz w:val="18"/>
                <w:szCs w:val="18"/>
              </w:rPr>
              <w:t>Sayı</w:t>
            </w:r>
          </w:p>
          <w:p w14:paraId="06A98210" w14:textId="77777777" w:rsidR="00C12D42" w:rsidRPr="00B75F50" w:rsidRDefault="00DA591B" w:rsidP="0072503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B75F50">
              <w:rPr>
                <w:rFonts w:cs="Arial"/>
                <w:sz w:val="18"/>
                <w:szCs w:val="18"/>
              </w:rPr>
              <w:t>(PEK/</w:t>
            </w:r>
          </w:p>
          <w:p w14:paraId="5494228E" w14:textId="6832F9E4" w:rsidR="00DA591B" w:rsidRPr="00B75F50" w:rsidRDefault="00DA591B" w:rsidP="0072503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Parsel)</w:t>
            </w:r>
          </w:p>
        </w:tc>
        <w:tc>
          <w:tcPr>
            <w:tcW w:w="760" w:type="pct"/>
            <w:hideMark/>
          </w:tcPr>
          <w:p w14:paraId="51FE719C" w14:textId="77777777" w:rsidR="00DA591B" w:rsidRPr="00B75F50" w:rsidRDefault="00DA591B" w:rsidP="0072503C">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PEK Türü</w:t>
            </w:r>
          </w:p>
        </w:tc>
        <w:tc>
          <w:tcPr>
            <w:tcW w:w="969" w:type="pct"/>
            <w:hideMark/>
          </w:tcPr>
          <w:p w14:paraId="29594737" w14:textId="77777777" w:rsidR="00DA591B" w:rsidRPr="00B75F50" w:rsidRDefault="00DA591B" w:rsidP="0072503C">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 xml:space="preserve">Ulusal Gereksinimleri Karşılayacak Tazminat Hakları </w:t>
            </w:r>
          </w:p>
        </w:tc>
        <w:tc>
          <w:tcPr>
            <w:tcW w:w="2134" w:type="pct"/>
            <w:hideMark/>
          </w:tcPr>
          <w:p w14:paraId="610DBEC7" w14:textId="77777777" w:rsidR="00DA591B" w:rsidRPr="00B75F50" w:rsidRDefault="00DA591B" w:rsidP="0072503C">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YYEP Ek Tazminat Hakları</w:t>
            </w:r>
          </w:p>
        </w:tc>
      </w:tr>
      <w:tr w:rsidR="00C12D42" w:rsidRPr="00B75F50" w14:paraId="0E2CFDD4" w14:textId="77777777" w:rsidTr="6F9EEFBD">
        <w:trPr>
          <w:cnfStyle w:val="000000100000" w:firstRow="0" w:lastRow="0" w:firstColumn="0" w:lastColumn="0" w:oddVBand="0" w:evenVBand="0" w:oddHBand="1" w:evenHBand="0" w:firstRowFirstColumn="0" w:firstRowLastColumn="0" w:lastRowFirstColumn="0" w:lastRowLastColumn="0"/>
          <w:trHeight w:val="1928"/>
        </w:trPr>
        <w:tc>
          <w:tcPr>
            <w:cnfStyle w:val="001000000000" w:firstRow="0" w:lastRow="0" w:firstColumn="1" w:lastColumn="0" w:oddVBand="0" w:evenVBand="0" w:oddHBand="0" w:evenHBand="0" w:firstRowFirstColumn="0" w:firstRowLastColumn="0" w:lastRowFirstColumn="0" w:lastRowLastColumn="0"/>
            <w:tcW w:w="169" w:type="pct"/>
            <w:vMerge w:val="restart"/>
            <w:hideMark/>
          </w:tcPr>
          <w:p w14:paraId="6C91B858" w14:textId="77777777" w:rsidR="00DA591B" w:rsidRPr="00B75F50" w:rsidRDefault="00DA591B" w:rsidP="0072503C">
            <w:pPr>
              <w:spacing w:before="0" w:after="0" w:line="240" w:lineRule="auto"/>
              <w:jc w:val="center"/>
              <w:rPr>
                <w:rFonts w:cs="Arial"/>
                <w:color w:val="000000"/>
                <w:sz w:val="18"/>
                <w:szCs w:val="18"/>
              </w:rPr>
            </w:pPr>
            <w:r w:rsidRPr="00B75F50">
              <w:rPr>
                <w:rFonts w:cs="Arial"/>
                <w:color w:val="000000"/>
                <w:sz w:val="18"/>
                <w:szCs w:val="18"/>
              </w:rPr>
              <w:t>A</w:t>
            </w:r>
          </w:p>
        </w:tc>
        <w:tc>
          <w:tcPr>
            <w:tcW w:w="577" w:type="pct"/>
            <w:vMerge w:val="restart"/>
            <w:hideMark/>
          </w:tcPr>
          <w:p w14:paraId="2D5A082C"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b/>
                <w:bCs/>
                <w:color w:val="000000"/>
                <w:sz w:val="18"/>
                <w:szCs w:val="18"/>
              </w:rPr>
              <w:t xml:space="preserve">Şahıs ve kamu parsellerde kalıcı ve geçici arazi edinimi </w:t>
            </w:r>
          </w:p>
        </w:tc>
        <w:tc>
          <w:tcPr>
            <w:tcW w:w="390" w:type="pct"/>
          </w:tcPr>
          <w:p w14:paraId="71F851BA" w14:textId="77777777" w:rsidR="00DA591B" w:rsidRPr="00B75F50" w:rsidRDefault="00DA591B" w:rsidP="0072503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Toplam 209 şahıs parselinde 1039 malik-hissedar</w:t>
            </w:r>
          </w:p>
          <w:p w14:paraId="5E64534A" w14:textId="77777777" w:rsidR="00DA591B" w:rsidRPr="00B75F50" w:rsidRDefault="00DA591B" w:rsidP="0072503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60" w:type="pct"/>
            <w:hideMark/>
          </w:tcPr>
          <w:p w14:paraId="49DC2E80"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Kalıcı olarak etkilenen şahıs arazi parsellerinin sahipleri/hissedarları</w:t>
            </w:r>
          </w:p>
        </w:tc>
        <w:tc>
          <w:tcPr>
            <w:tcW w:w="969" w:type="pct"/>
            <w:hideMark/>
          </w:tcPr>
          <w:p w14:paraId="1EF0BE91" w14:textId="52AEDA3C"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Arazi/arsa kaybı için ulusal gerekliliklere uygun nakit tazminat</w:t>
            </w:r>
            <w:r w:rsidR="00FA7057" w:rsidRPr="00B75F50">
              <w:rPr>
                <w:rFonts w:cs="Arial"/>
                <w:color w:val="000000"/>
                <w:sz w:val="18"/>
                <w:szCs w:val="18"/>
              </w:rPr>
              <w:t>,</w:t>
            </w:r>
            <w:r w:rsidRPr="00B75F50">
              <w:rPr>
                <w:rFonts w:cs="Arial"/>
                <w:color w:val="000000"/>
                <w:sz w:val="18"/>
                <w:szCs w:val="18"/>
              </w:rPr>
              <w:t xml:space="preserve"> yerine koyma bedeli ve piyasa bedelini kapsayacak şekilde hesaplanır.</w:t>
            </w:r>
            <w:r w:rsidRPr="00B75F50">
              <w:rPr>
                <w:rFonts w:cs="Arial"/>
                <w:color w:val="000000"/>
                <w:sz w:val="18"/>
                <w:szCs w:val="18"/>
              </w:rPr>
              <w:br/>
            </w:r>
            <w:r w:rsidRPr="00B75F50">
              <w:rPr>
                <w:rFonts w:cs="Arial"/>
                <w:color w:val="000000"/>
                <w:sz w:val="18"/>
                <w:szCs w:val="18"/>
              </w:rPr>
              <w:br/>
              <w:t xml:space="preserve">Hesaplanan arazi/arsa bedeline %2 tapu alım satım masrafı eklenir </w:t>
            </w:r>
            <w:r w:rsidRPr="00B75F50">
              <w:rPr>
                <w:rFonts w:cs="Arial"/>
                <w:color w:val="000000"/>
                <w:sz w:val="18"/>
                <w:szCs w:val="18"/>
              </w:rPr>
              <w:br/>
            </w:r>
            <w:r w:rsidRPr="00B75F50">
              <w:rPr>
                <w:rFonts w:cs="Arial"/>
                <w:color w:val="000000"/>
                <w:sz w:val="18"/>
                <w:szCs w:val="18"/>
              </w:rPr>
              <w:br/>
              <w:t>Her hissedara sahip olduğu arazinin yüzdesi ile orantılı tazminat ödenir</w:t>
            </w:r>
          </w:p>
          <w:p w14:paraId="14CB80E4"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5E1C77DA"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Ürün hasadının beklenmesinin mümkün olmadığı durumda ürün bedelini piyasa değeri üzerinden ödenir</w:t>
            </w:r>
          </w:p>
          <w:p w14:paraId="0C79A12D" w14:textId="77777777" w:rsidR="00FC1829" w:rsidRPr="00B75F50" w:rsidRDefault="00FC1829"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6BD3E3D9" w14:textId="5ABA5433" w:rsidR="00FC1829" w:rsidRPr="00B75F50" w:rsidRDefault="00FC1829"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AYGM’ce baz alınan algoritma doğrultusunda her parsel özel/ayrı olarak değerlendirilerek, arta kalan alanda oluşabilecek değer düşüklüğü bedeli, kamulaştırma bedeline ilave edilmektedir.</w:t>
            </w:r>
          </w:p>
          <w:p w14:paraId="052EDBE9"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71B73AD4"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Arazi sahibi/hissedar parselinin geri kalan bölümü ekonomik </w:t>
            </w:r>
            <w:r w:rsidRPr="00B75F50">
              <w:rPr>
                <w:rFonts w:cs="Arial"/>
                <w:color w:val="000000"/>
                <w:sz w:val="18"/>
                <w:szCs w:val="18"/>
              </w:rPr>
              <w:lastRenderedPageBreak/>
              <w:t xml:space="preserve">olarak kullanılabilir olmadığını düşünürse (arta kalan arazi) ve talebi AYGM’nin artan kısım kamulaştırma kriterlerine uygun ise arazinin kalan kısmının kamulaştırılmasını ve tazmin edilmesini talep etme hakkına sahiptir. Arta kalan arazinin kamulaştırma bedeli piyasa fiyatlarına uygun olarak tam yenileme maliyeti üzerinden hesaplanacaktır. Arta kalan kısımda değer düşüklüğü varsa AYGM tarafından tazmin edilir. </w:t>
            </w:r>
          </w:p>
        </w:tc>
        <w:tc>
          <w:tcPr>
            <w:tcW w:w="2134" w:type="pct"/>
            <w:hideMark/>
          </w:tcPr>
          <w:p w14:paraId="1D58D845" w14:textId="61A2E114"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lastRenderedPageBreak/>
              <w:t>YYEP fonu aracılığıyla arazi edinimine ilişkin küçük yasal masraflar (veraset ilamı, döner sermaye harcı ve benzeri masraflar) belge ibrazına istinaden öden</w:t>
            </w:r>
            <w:r w:rsidR="00941AE1" w:rsidRPr="00B75F50">
              <w:rPr>
                <w:rFonts w:cs="Arial"/>
                <w:color w:val="000000"/>
                <w:sz w:val="18"/>
                <w:szCs w:val="18"/>
              </w:rPr>
              <w:t>ir</w:t>
            </w:r>
            <w:r w:rsidR="00FA7057" w:rsidRPr="00B75F50">
              <w:rPr>
                <w:rFonts w:cs="Arial"/>
                <w:color w:val="000000"/>
                <w:sz w:val="18"/>
                <w:szCs w:val="18"/>
              </w:rPr>
              <w:t>.</w:t>
            </w:r>
            <w:r w:rsidRPr="00B75F50">
              <w:rPr>
                <w:rFonts w:cs="Arial"/>
                <w:color w:val="000000"/>
                <w:sz w:val="18"/>
                <w:szCs w:val="18"/>
              </w:rPr>
              <w:br/>
            </w:r>
          </w:p>
          <w:p w14:paraId="746D8F47" w14:textId="4192F582"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Arazi</w:t>
            </w:r>
            <w:r w:rsidR="007402CF" w:rsidRPr="00B75F50">
              <w:rPr>
                <w:rFonts w:cs="Arial"/>
                <w:color w:val="000000"/>
                <w:sz w:val="18"/>
                <w:szCs w:val="18"/>
              </w:rPr>
              <w:t>ye giriş</w:t>
            </w:r>
            <w:r w:rsidR="00195837" w:rsidRPr="00B75F50">
              <w:rPr>
                <w:rFonts w:cs="Arial"/>
                <w:color w:val="000000"/>
                <w:sz w:val="18"/>
                <w:szCs w:val="18"/>
              </w:rPr>
              <w:t>,</w:t>
            </w:r>
            <w:r w:rsidRPr="00B75F50">
              <w:rPr>
                <w:rFonts w:cs="Arial"/>
                <w:color w:val="000000"/>
                <w:sz w:val="18"/>
                <w:szCs w:val="18"/>
              </w:rPr>
              <w:t xml:space="preserve"> Arazi Giriş Protokolü (AGP)</w:t>
            </w:r>
            <w:r w:rsidR="00066974" w:rsidRPr="00B75F50">
              <w:rPr>
                <w:rStyle w:val="FootnoteReference"/>
                <w:rFonts w:cs="Arial"/>
                <w:color w:val="000000"/>
                <w:sz w:val="18"/>
                <w:szCs w:val="18"/>
              </w:rPr>
              <w:footnoteReference w:id="13"/>
            </w:r>
            <w:r w:rsidRPr="00B75F50">
              <w:rPr>
                <w:rFonts w:cs="Arial"/>
                <w:color w:val="000000"/>
                <w:sz w:val="18"/>
                <w:szCs w:val="18"/>
              </w:rPr>
              <w:t xml:space="preserve"> </w:t>
            </w:r>
            <w:r w:rsidR="007402CF" w:rsidRPr="00B75F50">
              <w:rPr>
                <w:rFonts w:cs="Arial"/>
                <w:color w:val="000000"/>
                <w:sz w:val="18"/>
                <w:szCs w:val="18"/>
              </w:rPr>
              <w:t>imzalandıktan sonra yapılacaktır.</w:t>
            </w:r>
            <w:r w:rsidRPr="00B75F50">
              <w:rPr>
                <w:rFonts w:cs="Arial"/>
                <w:color w:val="000000"/>
                <w:sz w:val="18"/>
                <w:szCs w:val="18"/>
              </w:rPr>
              <w:t xml:space="preserve">  </w:t>
            </w:r>
            <w:r w:rsidR="0081751A" w:rsidRPr="00B75F50">
              <w:rPr>
                <w:rFonts w:cs="Arial"/>
                <w:color w:val="000000"/>
                <w:sz w:val="18"/>
                <w:szCs w:val="18"/>
              </w:rPr>
              <w:t>Araziye girişten önce, eğer arazi sahibi aynı zamanda kullanıcı ise, AGP imzalanarak sürece başlan</w:t>
            </w:r>
            <w:r w:rsidR="003E1A9E" w:rsidRPr="00B75F50">
              <w:rPr>
                <w:rFonts w:cs="Arial"/>
                <w:color w:val="000000"/>
                <w:sz w:val="18"/>
                <w:szCs w:val="18"/>
              </w:rPr>
              <w:t>acaktır</w:t>
            </w:r>
            <w:r w:rsidR="0081751A" w:rsidRPr="00B75F50">
              <w:rPr>
                <w:rFonts w:cs="Arial"/>
                <w:color w:val="000000"/>
                <w:sz w:val="18"/>
                <w:szCs w:val="18"/>
              </w:rPr>
              <w:t xml:space="preserve">. Ürün hasadının beklenmesinin mümkün olmadığı durumlarda, ürün bedeli AYGM tarafından henüz ödenmemişse, piyasa değeri üzerinden ödeme yapılır. </w:t>
            </w:r>
            <w:r w:rsidRPr="00B75F50">
              <w:rPr>
                <w:rFonts w:cs="Arial"/>
                <w:color w:val="000000"/>
                <w:sz w:val="18"/>
                <w:szCs w:val="18"/>
              </w:rPr>
              <w:t xml:space="preserve">AGP imzalandıktan sonra ekilen ürün bedeli karşılanmaz. </w:t>
            </w:r>
          </w:p>
          <w:p w14:paraId="70A7FC6C" w14:textId="19F5DAB1"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br/>
              <w:t>Temel geçim kaynağı tarım olan uygun hak sahipleri için GK</w:t>
            </w:r>
            <w:r w:rsidR="002D19C0" w:rsidRPr="00B75F50">
              <w:rPr>
                <w:rFonts w:cs="Arial"/>
                <w:color w:val="000000"/>
                <w:sz w:val="18"/>
                <w:szCs w:val="18"/>
              </w:rPr>
              <w:t>R</w:t>
            </w:r>
            <w:r w:rsidRPr="00B75F50">
              <w:rPr>
                <w:rFonts w:cs="Arial"/>
                <w:color w:val="000000"/>
                <w:sz w:val="18"/>
                <w:szCs w:val="18"/>
              </w:rPr>
              <w:t>P desteği sağlan</w:t>
            </w:r>
            <w:r w:rsidR="00941AE1" w:rsidRPr="00B75F50">
              <w:rPr>
                <w:rFonts w:cs="Arial"/>
                <w:color w:val="000000"/>
                <w:sz w:val="18"/>
                <w:szCs w:val="18"/>
              </w:rPr>
              <w:t>ır</w:t>
            </w:r>
            <w:r w:rsidR="00B15749" w:rsidRPr="00B75F50">
              <w:rPr>
                <w:rFonts w:cs="Arial"/>
                <w:color w:val="000000"/>
                <w:sz w:val="18"/>
                <w:szCs w:val="18"/>
              </w:rPr>
              <w:t>.</w:t>
            </w:r>
            <w:r w:rsidRPr="00B75F50">
              <w:rPr>
                <w:rFonts w:cs="Arial"/>
                <w:color w:val="000000"/>
                <w:sz w:val="18"/>
                <w:szCs w:val="18"/>
              </w:rPr>
              <w:br/>
            </w:r>
            <w:r w:rsidRPr="00B75F50">
              <w:rPr>
                <w:rFonts w:cs="Arial"/>
                <w:color w:val="000000"/>
                <w:sz w:val="18"/>
                <w:szCs w:val="18"/>
              </w:rPr>
              <w:br/>
            </w:r>
            <w:r w:rsidR="00E42BA0" w:rsidRPr="00B75F50">
              <w:rPr>
                <w:rFonts w:cs="Arial"/>
                <w:color w:val="000000"/>
                <w:sz w:val="18"/>
                <w:szCs w:val="18"/>
              </w:rPr>
              <w:t>Arta kalan arazi</w:t>
            </w:r>
            <w:r w:rsidR="00B15749" w:rsidRPr="00B75F50">
              <w:rPr>
                <w:rFonts w:cs="Arial"/>
                <w:color w:val="000000"/>
                <w:sz w:val="18"/>
                <w:szCs w:val="18"/>
              </w:rPr>
              <w:t>ye dair ulusal mevzuat konusunda bilgilendirme yapıl</w:t>
            </w:r>
            <w:r w:rsidR="00941AE1" w:rsidRPr="00B75F50">
              <w:rPr>
                <w:rFonts w:cs="Arial"/>
                <w:color w:val="000000"/>
                <w:sz w:val="18"/>
                <w:szCs w:val="18"/>
              </w:rPr>
              <w:t>ı</w:t>
            </w:r>
            <w:r w:rsidR="00B15749" w:rsidRPr="00B75F50">
              <w:rPr>
                <w:rFonts w:cs="Arial"/>
                <w:color w:val="000000"/>
                <w:sz w:val="18"/>
                <w:szCs w:val="18"/>
              </w:rPr>
              <w:t>r.</w:t>
            </w:r>
          </w:p>
          <w:p w14:paraId="3458EB28" w14:textId="77777777" w:rsidR="00E42BA0" w:rsidRPr="00B75F50" w:rsidRDefault="00E42BA0"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778BA2C8"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Arazi edinimi kaynaklı şikayet ve talepler YYEP şikayet talep mekanizmasında kayıt altına alınır, takibi AYGM PUB tarafından yapılır. Yüklenici’den kaynaklı tüm zarar ve ziyanın ödenmesinden Yüklenici sorumludur (ürün kaybı, izinsiz araziye giriş, mala zarar ziyan, toz kaynaklı verim düşüklüğü ve ürün kaybı vb). Sürecin izleme ve değerlemesi AYGM PUB tarafından yürütülür. </w:t>
            </w:r>
          </w:p>
          <w:p w14:paraId="42F0D40F"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4A9D5D6D" w14:textId="177293CC" w:rsidR="000B3DD5" w:rsidRPr="00B75F50" w:rsidRDefault="000B3DD5" w:rsidP="000B3DD5">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Yasal masraflar</w:t>
            </w:r>
            <w:r w:rsidRPr="00B75F50">
              <w:rPr>
                <w:rStyle w:val="FootnoteReference"/>
                <w:rFonts w:cs="Arial"/>
                <w:color w:val="000000"/>
                <w:sz w:val="18"/>
                <w:szCs w:val="18"/>
              </w:rPr>
              <w:footnoteReference w:id="14"/>
            </w:r>
            <w:r w:rsidRPr="00B75F50">
              <w:rPr>
                <w:rFonts w:cs="Arial"/>
                <w:sz w:val="18"/>
                <w:szCs w:val="18"/>
              </w:rPr>
              <w:t xml:space="preserve"> </w:t>
            </w:r>
            <w:r w:rsidR="00941AE1" w:rsidRPr="00B75F50">
              <w:rPr>
                <w:rFonts w:cs="Arial"/>
                <w:sz w:val="18"/>
                <w:szCs w:val="18"/>
              </w:rPr>
              <w:t>karşılanır.</w:t>
            </w:r>
          </w:p>
          <w:p w14:paraId="7300AC6C" w14:textId="77777777" w:rsidR="00B15749" w:rsidRPr="00B75F50" w:rsidRDefault="00B15749"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003862A5" w14:textId="50778B13" w:rsidR="00FA7057" w:rsidRPr="00B75F50" w:rsidRDefault="00FA7057" w:rsidP="000B3DD5">
            <w:pPr>
              <w:pStyle w:val="ListParagraph"/>
              <w:spacing w:before="0" w:after="160" w:line="259" w:lineRule="auto"/>
              <w:ind w:left="426"/>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r>
      <w:tr w:rsidR="00C12D42" w:rsidRPr="00B75F50" w14:paraId="363D4273" w14:textId="77777777" w:rsidTr="6F9EEFBD">
        <w:trPr>
          <w:trHeight w:val="1769"/>
        </w:trPr>
        <w:tc>
          <w:tcPr>
            <w:cnfStyle w:val="001000000000" w:firstRow="0" w:lastRow="0" w:firstColumn="1" w:lastColumn="0" w:oddVBand="0" w:evenVBand="0" w:oddHBand="0" w:evenHBand="0" w:firstRowFirstColumn="0" w:firstRowLastColumn="0" w:lastRowFirstColumn="0" w:lastRowLastColumn="0"/>
            <w:tcW w:w="169" w:type="pct"/>
            <w:vMerge/>
          </w:tcPr>
          <w:p w14:paraId="6F127618" w14:textId="77777777" w:rsidR="00DA591B" w:rsidRPr="00B75F50" w:rsidRDefault="00DA591B" w:rsidP="0072503C">
            <w:pPr>
              <w:spacing w:before="0" w:after="0" w:line="240" w:lineRule="auto"/>
              <w:jc w:val="center"/>
              <w:rPr>
                <w:rFonts w:cs="Arial"/>
                <w:color w:val="000000"/>
                <w:sz w:val="18"/>
                <w:szCs w:val="18"/>
              </w:rPr>
            </w:pPr>
          </w:p>
        </w:tc>
        <w:tc>
          <w:tcPr>
            <w:tcW w:w="577" w:type="pct"/>
            <w:vMerge/>
          </w:tcPr>
          <w:p w14:paraId="32497B40"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390" w:type="pct"/>
          </w:tcPr>
          <w:p w14:paraId="480A0DF5"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Toplam 82 şahıs parselinde 78 kullanıcı ve </w:t>
            </w:r>
          </w:p>
          <w:p w14:paraId="44C64353"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 (Resmi kiracı, resmi olmayan kiracı, resmi olmayan kullanıcı)</w:t>
            </w:r>
          </w:p>
          <w:p w14:paraId="0511A065"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60" w:type="pct"/>
          </w:tcPr>
          <w:p w14:paraId="104302FC" w14:textId="18F71A7F"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 xml:space="preserve">Kalıcı olarak etkilenen tarımsal şahıs arazi parsellerinin kullanıcıları (Resmi ve gayrı resmi kiracılar) </w:t>
            </w:r>
          </w:p>
          <w:p w14:paraId="75D62B2D"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34434EF1"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1538351E"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969" w:type="pct"/>
          </w:tcPr>
          <w:p w14:paraId="285A70E7"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Resmi kiracılar için mal sahibiyle anlaşmış olması halinde kiracı tarafından yapılan imalatlar ve diğer mütemmim cüzler ulusal mevzuat gereği kiracıya ödenir </w:t>
            </w:r>
          </w:p>
          <w:p w14:paraId="30AA1FD1"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09935CDC"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2134" w:type="pct"/>
          </w:tcPr>
          <w:p w14:paraId="37DC5CE6" w14:textId="77C7E923"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Resmi/gayrı resmi kiracının taşınması için </w:t>
            </w:r>
            <w:r w:rsidRPr="00B75F50">
              <w:rPr>
                <w:rFonts w:cs="Arial"/>
                <w:b/>
                <w:bCs/>
                <w:color w:val="000000"/>
                <w:sz w:val="18"/>
                <w:szCs w:val="18"/>
              </w:rPr>
              <w:t xml:space="preserve">inşaatın başlama tarihinden üç ay önceden bildirim </w:t>
            </w:r>
            <w:r w:rsidRPr="00B75F50">
              <w:rPr>
                <w:rFonts w:cs="Arial"/>
                <w:color w:val="000000"/>
                <w:sz w:val="18"/>
                <w:szCs w:val="18"/>
              </w:rPr>
              <w:t>(veya resmi kiracılar için kira sözleşmesinin özelliklerine bağlı olarak özel durum hükümlerine göre) yapılır.</w:t>
            </w:r>
            <w:r w:rsidRPr="00B75F50">
              <w:rPr>
                <w:rFonts w:cs="Arial"/>
                <w:color w:val="000000"/>
                <w:sz w:val="18"/>
                <w:szCs w:val="18"/>
              </w:rPr>
              <w:br/>
            </w:r>
            <w:r w:rsidRPr="00B75F50">
              <w:rPr>
                <w:rFonts w:cs="Arial"/>
                <w:color w:val="000000"/>
                <w:sz w:val="18"/>
                <w:szCs w:val="18"/>
              </w:rPr>
              <w:br/>
            </w:r>
            <w:r w:rsidR="007B479B" w:rsidRPr="00B75F50">
              <w:rPr>
                <w:rFonts w:cs="Arial"/>
                <w:color w:val="000000"/>
                <w:sz w:val="18"/>
                <w:szCs w:val="18"/>
              </w:rPr>
              <w:t>Araziyi kiralayan kullanıcılara, k</w:t>
            </w:r>
            <w:r w:rsidRPr="00B75F50">
              <w:rPr>
                <w:rFonts w:cs="Arial"/>
                <w:color w:val="000000"/>
                <w:sz w:val="18"/>
                <w:szCs w:val="18"/>
              </w:rPr>
              <w:t>ira sözleşmesi</w:t>
            </w:r>
            <w:r w:rsidR="007B479B" w:rsidRPr="00B75F50">
              <w:rPr>
                <w:rFonts w:cs="Arial"/>
                <w:color w:val="000000"/>
                <w:sz w:val="18"/>
                <w:szCs w:val="18"/>
              </w:rPr>
              <w:t>ne</w:t>
            </w:r>
            <w:r w:rsidR="006D686F" w:rsidRPr="00B75F50">
              <w:rPr>
                <w:rFonts w:cs="Arial"/>
                <w:color w:val="000000"/>
                <w:sz w:val="18"/>
                <w:szCs w:val="18"/>
              </w:rPr>
              <w:t>,</w:t>
            </w:r>
            <w:r w:rsidR="00E41126" w:rsidRPr="00B75F50">
              <w:rPr>
                <w:rFonts w:cs="Arial"/>
                <w:color w:val="000000"/>
                <w:sz w:val="18"/>
                <w:szCs w:val="18"/>
              </w:rPr>
              <w:t xml:space="preserve"> </w:t>
            </w:r>
            <w:r w:rsidR="00BD1F27" w:rsidRPr="00B75F50">
              <w:rPr>
                <w:rFonts w:cs="Arial"/>
                <w:color w:val="000000"/>
                <w:sz w:val="18"/>
                <w:szCs w:val="18"/>
              </w:rPr>
              <w:t xml:space="preserve">yeni yapacağı arazi kiralama kontratına istinaden </w:t>
            </w:r>
            <w:r w:rsidRPr="00B75F50">
              <w:rPr>
                <w:rFonts w:cs="Arial"/>
                <w:color w:val="000000"/>
                <w:sz w:val="18"/>
                <w:szCs w:val="18"/>
              </w:rPr>
              <w:t>3 ay</w:t>
            </w:r>
            <w:r w:rsidR="007B479B" w:rsidRPr="00B75F50">
              <w:rPr>
                <w:rFonts w:cs="Arial"/>
                <w:color w:val="000000"/>
                <w:sz w:val="18"/>
                <w:szCs w:val="18"/>
              </w:rPr>
              <w:t>lık</w:t>
            </w:r>
            <w:r w:rsidRPr="00B75F50">
              <w:rPr>
                <w:rFonts w:cs="Arial"/>
                <w:color w:val="000000"/>
                <w:sz w:val="18"/>
                <w:szCs w:val="18"/>
              </w:rPr>
              <w:t xml:space="preserve"> kira </w:t>
            </w:r>
            <w:r w:rsidR="007B479B" w:rsidRPr="00B75F50">
              <w:rPr>
                <w:rFonts w:cs="Arial"/>
                <w:color w:val="000000"/>
                <w:sz w:val="18"/>
                <w:szCs w:val="18"/>
              </w:rPr>
              <w:t>desteği</w:t>
            </w:r>
            <w:r w:rsidRPr="00B75F50">
              <w:rPr>
                <w:rFonts w:cs="Arial"/>
                <w:color w:val="000000"/>
                <w:sz w:val="18"/>
                <w:szCs w:val="18"/>
              </w:rPr>
              <w:t xml:space="preserve"> </w:t>
            </w:r>
            <w:r w:rsidR="00CC45BD" w:rsidRPr="00B75F50">
              <w:rPr>
                <w:rFonts w:cs="Arial"/>
                <w:color w:val="000000"/>
                <w:sz w:val="18"/>
                <w:szCs w:val="18"/>
              </w:rPr>
              <w:t xml:space="preserve">verilir. Bu </w:t>
            </w:r>
            <w:r w:rsidR="00B61A30" w:rsidRPr="00B75F50">
              <w:rPr>
                <w:rFonts w:cs="Arial"/>
                <w:color w:val="000000"/>
                <w:sz w:val="18"/>
                <w:szCs w:val="18"/>
              </w:rPr>
              <w:t xml:space="preserve">kira bedeli desteği sadece kamulaştırmaktan etkilenen ve kaybolan arazi miktarını kapsar.  </w:t>
            </w:r>
            <w:r w:rsidRPr="00B75F50">
              <w:rPr>
                <w:rFonts w:cs="Arial"/>
                <w:color w:val="000000"/>
                <w:sz w:val="18"/>
                <w:szCs w:val="18"/>
              </w:rPr>
              <w:br/>
            </w:r>
            <w:r w:rsidRPr="00B75F50">
              <w:rPr>
                <w:rFonts w:cs="Arial"/>
                <w:color w:val="000000"/>
                <w:sz w:val="18"/>
                <w:szCs w:val="18"/>
              </w:rPr>
              <w:br/>
              <w:t>Kiracıların ve kullanıcıların (resmi veya gayri resmi) arazi üzerindeki taşınabilir ekipmanlarının</w:t>
            </w:r>
            <w:r w:rsidR="007448A1" w:rsidRPr="00B75F50">
              <w:rPr>
                <w:rFonts w:cs="Arial"/>
                <w:color w:val="000000"/>
                <w:sz w:val="18"/>
                <w:szCs w:val="18"/>
              </w:rPr>
              <w:t xml:space="preserve"> Proje etki alanında</w:t>
            </w:r>
            <w:r w:rsidRPr="00B75F50">
              <w:rPr>
                <w:rFonts w:cs="Arial"/>
                <w:color w:val="000000"/>
                <w:sz w:val="18"/>
                <w:szCs w:val="18"/>
              </w:rPr>
              <w:t xml:space="preserve"> yeni araziye taşınma/ulaşım desteği (Bir defaya mahsus)</w:t>
            </w:r>
            <w:r w:rsidR="001433F2" w:rsidRPr="00B75F50">
              <w:rPr>
                <w:rFonts w:cs="Arial"/>
                <w:color w:val="000000"/>
                <w:sz w:val="18"/>
                <w:szCs w:val="18"/>
              </w:rPr>
              <w:t xml:space="preserve"> verilir.</w:t>
            </w:r>
            <w:r w:rsidRPr="00B75F50">
              <w:rPr>
                <w:rFonts w:cs="Arial"/>
                <w:color w:val="000000"/>
                <w:sz w:val="18"/>
                <w:szCs w:val="18"/>
              </w:rPr>
              <w:br/>
            </w:r>
            <w:r w:rsidRPr="00B75F50">
              <w:rPr>
                <w:rFonts w:cs="Arial"/>
                <w:color w:val="000000"/>
                <w:sz w:val="18"/>
                <w:szCs w:val="18"/>
              </w:rPr>
              <w:br/>
            </w:r>
            <w:r w:rsidR="005B777C" w:rsidRPr="00B75F50">
              <w:rPr>
                <w:rFonts w:cs="Arial"/>
                <w:color w:val="000000"/>
                <w:sz w:val="18"/>
                <w:szCs w:val="18"/>
              </w:rPr>
              <w:t xml:space="preserve">Arazilere Arazi Giriş Protokolü (AGP) yapılarak giriş yapılması zorunludur.  </w:t>
            </w:r>
            <w:r w:rsidR="009F135D" w:rsidRPr="00B75F50">
              <w:rPr>
                <w:rFonts w:cs="Arial"/>
                <w:color w:val="000000"/>
                <w:sz w:val="18"/>
                <w:szCs w:val="18"/>
              </w:rPr>
              <w:t xml:space="preserve">Araziye girişten önce, eğer arazi sahibi aynı zamanda kullanıcı ise, AGP imzalanarak sürece başlanır. Ürün hasadının beklenmesinin mümkün olmadığı durumlarda, ürün bedeli AYGM tarafından henüz ödenmemişse, piyasa değeri üzerinden ödeme yapılır. </w:t>
            </w:r>
            <w:r w:rsidR="005B777C" w:rsidRPr="00B75F50">
              <w:rPr>
                <w:rFonts w:cs="Arial"/>
                <w:color w:val="000000"/>
                <w:sz w:val="18"/>
                <w:szCs w:val="18"/>
              </w:rPr>
              <w:t>AGP imzalandıktan sonra ekilen ürün bedeli karşılanmaz.</w:t>
            </w:r>
          </w:p>
          <w:p w14:paraId="533CD171" w14:textId="77777777" w:rsidR="005B777C" w:rsidRPr="00B75F50" w:rsidRDefault="005B777C"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4D5EB444" w14:textId="6A1E6FE7" w:rsidR="00A94CFE" w:rsidRPr="00B75F50" w:rsidRDefault="00A94CFE"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Kiralama süresi boyunca tarım arazisi üzerinde malik tarafından değil kullanıcı tarafından gerçekleştirilen kalıcı ve taşınmaz nitelikteki iyileştirmelere ilişkin ikame bedeli konusunda arazi sahibi ile anlaşma sağlanamaması halinde, ilgili iyileştirmelere ilişkin tazminat, yalnızca YYEP </w:t>
            </w:r>
            <w:r w:rsidRPr="00B75F50">
              <w:rPr>
                <w:rFonts w:cs="Arial"/>
                <w:color w:val="000000"/>
                <w:sz w:val="18"/>
                <w:szCs w:val="18"/>
              </w:rPr>
              <w:lastRenderedPageBreak/>
              <w:t xml:space="preserve">Proje Uygulama Birimi tarafından görevlendirilen bağımsız bir değerleme uzmanı tarafından yapılacak değerleme ile yatırımın belirlenen eşik tarihten önce gerçekleştirildiğinin ve söz konusu iyileştirmenin kamulaştırma değerleme raporuna yeterli şekilde yansıtılmadığının teyit edilmesi koşuluyla, </w:t>
            </w:r>
            <w:r w:rsidR="007B685A" w:rsidRPr="00B75F50">
              <w:rPr>
                <w:rFonts w:cs="Arial"/>
                <w:color w:val="000000"/>
                <w:sz w:val="18"/>
                <w:szCs w:val="18"/>
              </w:rPr>
              <w:t xml:space="preserve">YYEP </w:t>
            </w:r>
            <w:r w:rsidRPr="00B75F50">
              <w:rPr>
                <w:rFonts w:cs="Arial"/>
                <w:color w:val="000000"/>
                <w:sz w:val="18"/>
                <w:szCs w:val="18"/>
              </w:rPr>
              <w:t>Fonu aracılığıyla kullanıcıya ödenecektir.</w:t>
            </w:r>
          </w:p>
          <w:p w14:paraId="2D9F4744"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527DCD99" w14:textId="4DF34168"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Kiracıların, kira sözleşmelerine göre senelik kirayı peşin ödediği durumlarda kira sözleşmesinin erken sona erdirilmesinden doğan zararlarını karşılamak için </w:t>
            </w:r>
            <w:r w:rsidR="009449E7" w:rsidRPr="00B75F50">
              <w:rPr>
                <w:rFonts w:cs="Arial"/>
                <w:color w:val="000000"/>
                <w:sz w:val="18"/>
                <w:szCs w:val="18"/>
              </w:rPr>
              <w:t>ürün hasatı beklenerek erken sona erdirmeden kaçınıl</w:t>
            </w:r>
            <w:r w:rsidR="00965096" w:rsidRPr="00B75F50">
              <w:rPr>
                <w:rFonts w:cs="Arial"/>
                <w:color w:val="000000"/>
                <w:sz w:val="18"/>
                <w:szCs w:val="18"/>
              </w:rPr>
              <w:t xml:space="preserve">ır. </w:t>
            </w:r>
            <w:r w:rsidR="009449E7" w:rsidRPr="00B75F50">
              <w:rPr>
                <w:rFonts w:cs="Arial"/>
                <w:color w:val="000000"/>
                <w:sz w:val="18"/>
                <w:szCs w:val="18"/>
              </w:rPr>
              <w:t xml:space="preserve"> </w:t>
            </w:r>
            <w:r w:rsidR="00BF46AA" w:rsidRPr="00B75F50">
              <w:rPr>
                <w:rFonts w:cs="Arial"/>
                <w:color w:val="000000"/>
                <w:sz w:val="18"/>
                <w:szCs w:val="18"/>
              </w:rPr>
              <w:t xml:space="preserve">Kaçınılamadığı durumlarda </w:t>
            </w:r>
            <w:r w:rsidRPr="00B75F50">
              <w:rPr>
                <w:rFonts w:cs="Arial"/>
                <w:color w:val="000000"/>
                <w:sz w:val="18"/>
                <w:szCs w:val="18"/>
              </w:rPr>
              <w:t xml:space="preserve">araziyi boşaltmadan kira sözleşmesinin </w:t>
            </w:r>
            <w:r w:rsidR="00457E41" w:rsidRPr="00B75F50">
              <w:rPr>
                <w:rFonts w:cs="Arial"/>
                <w:color w:val="000000"/>
                <w:sz w:val="18"/>
                <w:szCs w:val="18"/>
              </w:rPr>
              <w:t xml:space="preserve">senelik </w:t>
            </w:r>
            <w:r w:rsidRPr="00B75F50">
              <w:rPr>
                <w:rFonts w:cs="Arial"/>
                <w:color w:val="000000"/>
                <w:sz w:val="18"/>
                <w:szCs w:val="18"/>
              </w:rPr>
              <w:t>tamamlanmasına kadar olan süreyi kapsayan kira bedeli kiracıya öden</w:t>
            </w:r>
            <w:r w:rsidR="00BF46AA" w:rsidRPr="00B75F50">
              <w:rPr>
                <w:rFonts w:cs="Arial"/>
                <w:color w:val="000000"/>
                <w:sz w:val="18"/>
                <w:szCs w:val="18"/>
              </w:rPr>
              <w:t>ir</w:t>
            </w:r>
            <w:r w:rsidR="009449E7" w:rsidRPr="00B75F50">
              <w:rPr>
                <w:rFonts w:cs="Arial"/>
                <w:color w:val="000000"/>
                <w:sz w:val="18"/>
                <w:szCs w:val="18"/>
              </w:rPr>
              <w:t xml:space="preserve">. </w:t>
            </w:r>
          </w:p>
          <w:p w14:paraId="68F89BBC" w14:textId="1194383F" w:rsidR="00343BDA" w:rsidRDefault="00DA591B" w:rsidP="00105834">
            <w:pPr>
              <w:spacing w:before="0" w:after="0"/>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color w:val="000000"/>
                <w:sz w:val="18"/>
                <w:szCs w:val="18"/>
              </w:rPr>
              <w:br/>
              <w:t>Yeni kiracılık kaydıyla ilgili diğer maliyetler (emlakçı komisyonu, resmi kiracılık sözleşmesi tercih edilirse)</w:t>
            </w:r>
            <w:r w:rsidR="00105834" w:rsidRPr="00B75F50">
              <w:rPr>
                <w:rFonts w:cs="Arial"/>
                <w:color w:val="000000"/>
                <w:sz w:val="18"/>
                <w:szCs w:val="18"/>
              </w:rPr>
              <w:t xml:space="preserve"> ödenir. </w:t>
            </w:r>
            <w:r w:rsidRPr="00B75F50">
              <w:rPr>
                <w:rFonts w:cs="Arial"/>
                <w:color w:val="000000"/>
                <w:sz w:val="18"/>
                <w:szCs w:val="18"/>
              </w:rPr>
              <w:br/>
            </w:r>
            <w:r w:rsidRPr="00B75F50">
              <w:rPr>
                <w:rFonts w:cs="Arial"/>
                <w:color w:val="000000"/>
                <w:sz w:val="18"/>
                <w:szCs w:val="18"/>
              </w:rPr>
              <w:br/>
            </w:r>
            <w:r w:rsidR="00105834" w:rsidRPr="00B75F50">
              <w:rPr>
                <w:rFonts w:cs="Arial"/>
                <w:color w:val="000000"/>
                <w:sz w:val="18"/>
                <w:szCs w:val="18"/>
              </w:rPr>
              <w:t>Yasal masraflar</w:t>
            </w:r>
            <w:r w:rsidR="00105834" w:rsidRPr="00B75F50">
              <w:rPr>
                <w:rStyle w:val="FootnoteReference"/>
                <w:rFonts w:cs="Arial"/>
                <w:color w:val="000000"/>
                <w:sz w:val="18"/>
                <w:szCs w:val="18"/>
              </w:rPr>
              <w:footnoteReference w:id="15"/>
            </w:r>
            <w:r w:rsidR="00105834" w:rsidRPr="00B75F50">
              <w:rPr>
                <w:rFonts w:cs="Arial"/>
                <w:sz w:val="18"/>
                <w:szCs w:val="18"/>
              </w:rPr>
              <w:t xml:space="preserve"> karşılanır.</w:t>
            </w:r>
          </w:p>
          <w:p w14:paraId="3C7E013F" w14:textId="77777777" w:rsidR="004C1B70" w:rsidRPr="004C1B70" w:rsidRDefault="004C1B70" w:rsidP="00105834">
            <w:pPr>
              <w:spacing w:before="0" w:after="0"/>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696EC9D2" w14:textId="3020DE03"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Arazi edinimi kaynaklı şikayet ve talepler YYEP şikayet talep mekanizmasında kayıt altına alınır, takibi AYGM PUB tarafından yapılır. Yüklenici’den kaynaklı tüm zarar ve ziyanın ödenmesinden Yüklenici sorumludur. Sürecin izleme ve değerlemesi AYGM PUB tarafından yürütülür</w:t>
            </w:r>
            <w:r w:rsidR="00343BDA" w:rsidRPr="00B75F50">
              <w:rPr>
                <w:rFonts w:cs="Arial"/>
                <w:color w:val="000000"/>
                <w:sz w:val="18"/>
                <w:szCs w:val="18"/>
              </w:rPr>
              <w:t>.</w:t>
            </w:r>
          </w:p>
          <w:p w14:paraId="5A416510"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19CF069C" w14:textId="566CF0DC"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Temel geçim kaynağı tarım olan uygun hak sahipleri için GK</w:t>
            </w:r>
            <w:r w:rsidR="002D19C0" w:rsidRPr="00B75F50">
              <w:rPr>
                <w:rFonts w:cs="Arial"/>
                <w:color w:val="000000"/>
                <w:sz w:val="18"/>
                <w:szCs w:val="18"/>
              </w:rPr>
              <w:t>R</w:t>
            </w:r>
            <w:r w:rsidRPr="00B75F50">
              <w:rPr>
                <w:rFonts w:cs="Arial"/>
                <w:color w:val="000000"/>
                <w:sz w:val="18"/>
                <w:szCs w:val="18"/>
              </w:rPr>
              <w:t>P desteği sağlan</w:t>
            </w:r>
            <w:r w:rsidR="00343BDA" w:rsidRPr="00B75F50">
              <w:rPr>
                <w:rFonts w:cs="Arial"/>
                <w:color w:val="000000"/>
                <w:sz w:val="18"/>
                <w:szCs w:val="18"/>
              </w:rPr>
              <w:t>ır.</w:t>
            </w:r>
          </w:p>
        </w:tc>
      </w:tr>
      <w:tr w:rsidR="00C12D42" w:rsidRPr="00B75F50" w14:paraId="6CA8C634" w14:textId="77777777" w:rsidTr="6F9EEFBD">
        <w:trPr>
          <w:cnfStyle w:val="000000100000" w:firstRow="0" w:lastRow="0" w:firstColumn="0" w:lastColumn="0" w:oddVBand="0" w:evenVBand="0" w:oddHBand="1" w:evenHBand="0" w:firstRowFirstColumn="0" w:firstRowLastColumn="0" w:lastRowFirstColumn="0" w:lastRowLastColumn="0"/>
          <w:trHeight w:val="3516"/>
        </w:trPr>
        <w:tc>
          <w:tcPr>
            <w:cnfStyle w:val="001000000000" w:firstRow="0" w:lastRow="0" w:firstColumn="1" w:lastColumn="0" w:oddVBand="0" w:evenVBand="0" w:oddHBand="0" w:evenHBand="0" w:firstRowFirstColumn="0" w:firstRowLastColumn="0" w:lastRowFirstColumn="0" w:lastRowLastColumn="0"/>
            <w:tcW w:w="169" w:type="pct"/>
            <w:vMerge/>
          </w:tcPr>
          <w:p w14:paraId="672AFCF5" w14:textId="77777777" w:rsidR="00DA591B" w:rsidRPr="00B75F50" w:rsidRDefault="00DA591B" w:rsidP="0072503C">
            <w:pPr>
              <w:spacing w:before="0" w:after="0" w:line="240" w:lineRule="auto"/>
              <w:jc w:val="center"/>
              <w:rPr>
                <w:rFonts w:cs="Arial"/>
                <w:color w:val="000000"/>
                <w:sz w:val="18"/>
                <w:szCs w:val="18"/>
              </w:rPr>
            </w:pPr>
          </w:p>
        </w:tc>
        <w:tc>
          <w:tcPr>
            <w:tcW w:w="577" w:type="pct"/>
            <w:vMerge/>
          </w:tcPr>
          <w:p w14:paraId="77373245"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390" w:type="pct"/>
          </w:tcPr>
          <w:p w14:paraId="1B907728"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41 Kamu parselinde 35 kullanıcı</w:t>
            </w:r>
          </w:p>
          <w:p w14:paraId="1037F733"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highlight w:val="yellow"/>
              </w:rPr>
            </w:pPr>
          </w:p>
          <w:p w14:paraId="4E1325CF" w14:textId="77777777" w:rsidR="00DA591B" w:rsidRPr="00B75F50" w:rsidRDefault="00DA591B" w:rsidP="0072503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60" w:type="pct"/>
          </w:tcPr>
          <w:p w14:paraId="4F9E5E93"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Halihazırda tarım için kullanılan kalıcı olarak etkilenen kamusal, diğer arazi parsellerinin kullanıcıları (Resmi ve gayrı resmi kullanıcılar)</w:t>
            </w:r>
          </w:p>
        </w:tc>
        <w:tc>
          <w:tcPr>
            <w:tcW w:w="969" w:type="pct"/>
          </w:tcPr>
          <w:p w14:paraId="099F0838" w14:textId="32C25ACB"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Varlık sayımlarında tespit edilmiş işgaller AYGM tarafından </w:t>
            </w:r>
            <w:r w:rsidR="009449E7" w:rsidRPr="00B75F50">
              <w:rPr>
                <w:rFonts w:cs="Arial"/>
                <w:color w:val="000000"/>
                <w:sz w:val="18"/>
                <w:szCs w:val="18"/>
              </w:rPr>
              <w:t xml:space="preserve"> yapılan </w:t>
            </w:r>
            <w:r w:rsidRPr="00B75F50">
              <w:rPr>
                <w:rFonts w:cs="Arial"/>
                <w:color w:val="000000"/>
                <w:sz w:val="18"/>
                <w:szCs w:val="18"/>
              </w:rPr>
              <w:t xml:space="preserve">tespitlere </w:t>
            </w:r>
            <w:r w:rsidR="009449E7" w:rsidRPr="00B75F50">
              <w:rPr>
                <w:rFonts w:cs="Arial"/>
                <w:color w:val="000000"/>
                <w:sz w:val="18"/>
                <w:szCs w:val="18"/>
              </w:rPr>
              <w:t xml:space="preserve">ve mevzuata </w:t>
            </w:r>
            <w:r w:rsidRPr="00B75F50">
              <w:rPr>
                <w:rFonts w:cs="Arial"/>
                <w:color w:val="000000"/>
                <w:sz w:val="18"/>
                <w:szCs w:val="18"/>
              </w:rPr>
              <w:t>uygun olarak ödenecektir.</w:t>
            </w:r>
          </w:p>
        </w:tc>
        <w:tc>
          <w:tcPr>
            <w:tcW w:w="2134" w:type="pct"/>
          </w:tcPr>
          <w:p w14:paraId="02DF6323" w14:textId="3ACF5131"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Resmi/gayrı resmi kullanıcının taşınması için </w:t>
            </w:r>
            <w:r w:rsidRPr="00B75F50">
              <w:rPr>
                <w:rFonts w:cs="Arial"/>
                <w:b/>
                <w:bCs/>
                <w:color w:val="000000"/>
                <w:sz w:val="18"/>
                <w:szCs w:val="18"/>
              </w:rPr>
              <w:t xml:space="preserve">inşaatın başlama tarihinden üç ay önceden bildirim </w:t>
            </w:r>
            <w:r w:rsidRPr="00B75F50">
              <w:rPr>
                <w:rFonts w:cs="Arial"/>
                <w:color w:val="000000"/>
                <w:sz w:val="18"/>
                <w:szCs w:val="18"/>
              </w:rPr>
              <w:t>(veya resmi kiracılar için kira sözleşmesinin özelliklerine bağlı olarak özel durum hükümlerine göre) yapılır.</w:t>
            </w:r>
            <w:r w:rsidRPr="00B75F50">
              <w:rPr>
                <w:rFonts w:cs="Arial"/>
                <w:color w:val="000000"/>
                <w:sz w:val="18"/>
                <w:szCs w:val="18"/>
              </w:rPr>
              <w:br/>
            </w:r>
            <w:r w:rsidRPr="00B75F50">
              <w:rPr>
                <w:rFonts w:cs="Arial"/>
                <w:color w:val="000000"/>
                <w:sz w:val="18"/>
                <w:szCs w:val="18"/>
              </w:rPr>
              <w:br/>
            </w:r>
            <w:r w:rsidR="00DE7776" w:rsidRPr="00B75F50">
              <w:rPr>
                <w:rFonts w:cs="Arial"/>
                <w:color w:val="000000"/>
                <w:sz w:val="18"/>
                <w:szCs w:val="18"/>
              </w:rPr>
              <w:t xml:space="preserve">Resmi kira sözleşmesi veya ecrimisile uygun olarak, yeni yapacağı arazi kiralama kontratına istinaden 3 aylık kira desteği verilir. Bu kira bedeli desteği sadece kamulaştırmaktan etkilenen ve kaybolan arazi miktarını kapsar.  </w:t>
            </w:r>
            <w:r w:rsidR="00DE7776" w:rsidRPr="00B75F50">
              <w:rPr>
                <w:rFonts w:cs="Arial"/>
                <w:color w:val="000000"/>
                <w:sz w:val="18"/>
                <w:szCs w:val="18"/>
              </w:rPr>
              <w:br/>
            </w:r>
          </w:p>
          <w:p w14:paraId="663CAE30"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Gayrı resmi kiracılar için kiracı tarafından yapılan taşınmaz nitelikteki imalatlar ve diğer mütemmim cüzler YYEP Proje uygulama biriminin bağımsız değerleme uzmanı tarafından yapılan tespit sonucunda kiracıya YYEP fonu kapsamında ödenir</w:t>
            </w:r>
          </w:p>
          <w:p w14:paraId="40F3579B"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51201EDA" w14:textId="1E600895" w:rsidR="00AB77AD"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Kiracıların ve kullanıcıların (resmi veya gayri resmi) arazi üzerindeki taşınabilir ekipmanlarının </w:t>
            </w:r>
            <w:r w:rsidR="00B24A25" w:rsidRPr="00B75F50">
              <w:rPr>
                <w:rFonts w:cs="Arial"/>
                <w:color w:val="000000"/>
                <w:sz w:val="18"/>
                <w:szCs w:val="18"/>
              </w:rPr>
              <w:t>Proje etki alanı içerisinde</w:t>
            </w:r>
            <w:r w:rsidRPr="00B75F50">
              <w:rPr>
                <w:rFonts w:cs="Arial"/>
                <w:color w:val="000000"/>
                <w:sz w:val="18"/>
                <w:szCs w:val="18"/>
              </w:rPr>
              <w:t xml:space="preserve"> yeni araziye taşınma/ulaşım desteği (Bir defaya mahsus)</w:t>
            </w:r>
            <w:r w:rsidRPr="00B75F50">
              <w:rPr>
                <w:rFonts w:cs="Arial"/>
                <w:color w:val="000000"/>
                <w:sz w:val="18"/>
                <w:szCs w:val="18"/>
              </w:rPr>
              <w:br/>
            </w:r>
            <w:r w:rsidRPr="00B75F50">
              <w:rPr>
                <w:rFonts w:cs="Arial"/>
                <w:color w:val="000000"/>
                <w:sz w:val="18"/>
                <w:szCs w:val="18"/>
              </w:rPr>
              <w:br/>
            </w:r>
            <w:r w:rsidR="00AB77AD" w:rsidRPr="00B75F50">
              <w:rPr>
                <w:rFonts w:cs="Arial"/>
                <w:color w:val="000000"/>
                <w:sz w:val="18"/>
                <w:szCs w:val="18"/>
              </w:rPr>
              <w:t>Arazilere Arazi Giriş Protokolü (AGP) yapılarak giriş yapılması zorunludur.  Arazi girişinden önce arazi  kullanıcısı i</w:t>
            </w:r>
            <w:r w:rsidR="009F135D" w:rsidRPr="00B75F50">
              <w:rPr>
                <w:rFonts w:cs="Arial"/>
                <w:color w:val="000000"/>
                <w:sz w:val="18"/>
                <w:szCs w:val="18"/>
              </w:rPr>
              <w:t>l</w:t>
            </w:r>
            <w:r w:rsidR="00AB77AD" w:rsidRPr="00B75F50">
              <w:rPr>
                <w:rFonts w:cs="Arial"/>
                <w:color w:val="000000"/>
                <w:sz w:val="18"/>
                <w:szCs w:val="18"/>
              </w:rPr>
              <w:t>e AGP imzalanarak, ürün hasadının beklenmesinin mümkün olmadığı durumda</w:t>
            </w:r>
            <w:r w:rsidR="009F135D" w:rsidRPr="00B75F50">
              <w:rPr>
                <w:rFonts w:cs="Arial"/>
                <w:color w:val="000000"/>
                <w:sz w:val="18"/>
                <w:szCs w:val="18"/>
              </w:rPr>
              <w:t xml:space="preserve"> ve</w:t>
            </w:r>
            <w:r w:rsidR="00AB77AD" w:rsidRPr="00B75F50">
              <w:rPr>
                <w:rFonts w:cs="Arial"/>
                <w:color w:val="000000"/>
                <w:sz w:val="18"/>
                <w:szCs w:val="18"/>
              </w:rPr>
              <w:t xml:space="preserve"> ürün bedeli AYGM tarafından ödenmemiş ise piyasa değeri üzerinden ödenir. AGP imzalandıktan sonra ekilen ürün bedeli karşılanmaz.</w:t>
            </w:r>
          </w:p>
          <w:p w14:paraId="60F47C09" w14:textId="2042AAE0"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br/>
              <w:t xml:space="preserve">Temel geçim kaynağı tarım olan uygun hak sahipleri için </w:t>
            </w:r>
            <w:r w:rsidR="00066CE8" w:rsidRPr="00B75F50">
              <w:rPr>
                <w:rFonts w:cs="Arial"/>
                <w:color w:val="000000"/>
                <w:sz w:val="18"/>
                <w:szCs w:val="18"/>
              </w:rPr>
              <w:t>GK</w:t>
            </w:r>
            <w:r w:rsidR="002D19C0" w:rsidRPr="00B75F50">
              <w:rPr>
                <w:rFonts w:cs="Arial"/>
                <w:color w:val="000000"/>
                <w:sz w:val="18"/>
                <w:szCs w:val="18"/>
              </w:rPr>
              <w:t>R</w:t>
            </w:r>
            <w:r w:rsidR="00066CE8" w:rsidRPr="00B75F50">
              <w:rPr>
                <w:rFonts w:cs="Arial"/>
                <w:color w:val="000000"/>
                <w:sz w:val="18"/>
                <w:szCs w:val="18"/>
              </w:rPr>
              <w:t xml:space="preserve">P </w:t>
            </w:r>
            <w:r w:rsidRPr="00B75F50">
              <w:rPr>
                <w:rFonts w:cs="Arial"/>
                <w:color w:val="000000"/>
                <w:sz w:val="18"/>
                <w:szCs w:val="18"/>
              </w:rPr>
              <w:t>desteği</w:t>
            </w:r>
            <w:r w:rsidR="00E32A3A" w:rsidRPr="00B75F50">
              <w:rPr>
                <w:rFonts w:cs="Arial"/>
                <w:color w:val="000000"/>
                <w:sz w:val="18"/>
                <w:szCs w:val="18"/>
              </w:rPr>
              <w:t xml:space="preserve"> sağlanacaktır.</w:t>
            </w:r>
          </w:p>
          <w:p w14:paraId="1E47566A"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31CADEA0"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Arazi edinimi kaynaklı şikayet ve talepler YYEP şikayet talep mekanizmasında kayıt altına alınır, takibi AYGM PUB tarafından yapılır. Yüklenici’den kaynaklı tüm zarar ve ziyanın ödenmesinden Yüklenici sorumludur. Sürecin izleme ve değerlemesi AYGM PUB tarafından yürütülür</w:t>
            </w:r>
          </w:p>
          <w:p w14:paraId="4ECB69DB"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br/>
            </w:r>
          </w:p>
        </w:tc>
      </w:tr>
      <w:tr w:rsidR="00C12D42" w:rsidRPr="00B75F50" w14:paraId="2B4089F9" w14:textId="77777777" w:rsidTr="6F9EEFBD">
        <w:trPr>
          <w:trHeight w:val="2964"/>
        </w:trPr>
        <w:tc>
          <w:tcPr>
            <w:cnfStyle w:val="001000000000" w:firstRow="0" w:lastRow="0" w:firstColumn="1" w:lastColumn="0" w:oddVBand="0" w:evenVBand="0" w:oddHBand="0" w:evenHBand="0" w:firstRowFirstColumn="0" w:firstRowLastColumn="0" w:lastRowFirstColumn="0" w:lastRowLastColumn="0"/>
            <w:tcW w:w="169" w:type="pct"/>
            <w:vMerge/>
            <w:hideMark/>
          </w:tcPr>
          <w:p w14:paraId="21C8BC51" w14:textId="77777777" w:rsidR="00DA591B" w:rsidRPr="00B75F50" w:rsidRDefault="00DA591B" w:rsidP="0072503C">
            <w:pPr>
              <w:spacing w:before="0" w:after="0" w:line="240" w:lineRule="auto"/>
              <w:jc w:val="left"/>
              <w:rPr>
                <w:rFonts w:cs="Arial"/>
                <w:color w:val="000000"/>
                <w:sz w:val="18"/>
                <w:szCs w:val="18"/>
              </w:rPr>
            </w:pPr>
          </w:p>
        </w:tc>
        <w:tc>
          <w:tcPr>
            <w:tcW w:w="577" w:type="pct"/>
            <w:vMerge/>
            <w:hideMark/>
          </w:tcPr>
          <w:p w14:paraId="2CED39FB"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390" w:type="pct"/>
          </w:tcPr>
          <w:p w14:paraId="23D621C2"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Uygulama esnasında kümülatif etkiler tespit edilecek</w:t>
            </w:r>
          </w:p>
          <w:p w14:paraId="68D9E591"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0A48E091"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28DBDBF1"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60" w:type="pct"/>
            <w:hideMark/>
          </w:tcPr>
          <w:p w14:paraId="1591680C"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 xml:space="preserve">Kümülatif etkiden etkilenen parsellerin malikleri veya kullanıcıları </w:t>
            </w:r>
          </w:p>
          <w:p w14:paraId="06515061"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969" w:type="pct"/>
          </w:tcPr>
          <w:p w14:paraId="78855FAB"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2134" w:type="pct"/>
          </w:tcPr>
          <w:p w14:paraId="2FB4196F" w14:textId="66B34BEA"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Projenin bölgeye yapılan diğer yatırımlarından ve Projenin birden fazla bileşeninden etkilenen PEKleri, YYEP Uygulama komitesi tarafından tespit edil</w:t>
            </w:r>
            <w:r w:rsidR="00D477B0" w:rsidRPr="00B75F50">
              <w:rPr>
                <w:rFonts w:cs="Arial"/>
                <w:color w:val="000000"/>
                <w:sz w:val="18"/>
                <w:szCs w:val="18"/>
              </w:rPr>
              <w:t>ir</w:t>
            </w:r>
            <w:r w:rsidRPr="00B75F50">
              <w:rPr>
                <w:rFonts w:cs="Arial"/>
                <w:color w:val="000000"/>
                <w:sz w:val="18"/>
                <w:szCs w:val="18"/>
              </w:rPr>
              <w:t xml:space="preserve"> ve uygu</w:t>
            </w:r>
            <w:r w:rsidR="00D477B0" w:rsidRPr="00B75F50">
              <w:rPr>
                <w:rFonts w:cs="Arial"/>
                <w:color w:val="000000"/>
                <w:sz w:val="18"/>
                <w:szCs w:val="18"/>
              </w:rPr>
              <w:t>n</w:t>
            </w:r>
            <w:r w:rsidRPr="00B75F50">
              <w:rPr>
                <w:rFonts w:cs="Arial"/>
                <w:color w:val="000000"/>
                <w:sz w:val="18"/>
                <w:szCs w:val="18"/>
              </w:rPr>
              <w:t>luğuna göre YYEP fonundan ilave tazminat bedeli (değer düşüklüğü) veril</w:t>
            </w:r>
            <w:r w:rsidR="00B24A25" w:rsidRPr="00B75F50">
              <w:rPr>
                <w:rFonts w:cs="Arial"/>
                <w:color w:val="000000"/>
                <w:sz w:val="18"/>
                <w:szCs w:val="18"/>
              </w:rPr>
              <w:t>ir</w:t>
            </w:r>
            <w:r w:rsidRPr="00B75F50">
              <w:rPr>
                <w:rFonts w:cs="Arial"/>
                <w:color w:val="000000"/>
                <w:sz w:val="18"/>
                <w:szCs w:val="18"/>
              </w:rPr>
              <w:t>.</w:t>
            </w:r>
          </w:p>
        </w:tc>
      </w:tr>
      <w:tr w:rsidR="00C12D42" w:rsidRPr="00B75F50" w14:paraId="2B140D59" w14:textId="77777777" w:rsidTr="6F9EEFBD">
        <w:trPr>
          <w:cnfStyle w:val="000000100000" w:firstRow="0" w:lastRow="0" w:firstColumn="0" w:lastColumn="0" w:oddVBand="0" w:evenVBand="0" w:oddHBand="1" w:evenHBand="0" w:firstRowFirstColumn="0" w:firstRowLastColumn="0" w:lastRowFirstColumn="0" w:lastRowLastColumn="0"/>
          <w:trHeight w:val="2964"/>
        </w:trPr>
        <w:tc>
          <w:tcPr>
            <w:cnfStyle w:val="001000000000" w:firstRow="0" w:lastRow="0" w:firstColumn="1" w:lastColumn="0" w:oddVBand="0" w:evenVBand="0" w:oddHBand="0" w:evenHBand="0" w:firstRowFirstColumn="0" w:firstRowLastColumn="0" w:lastRowFirstColumn="0" w:lastRowLastColumn="0"/>
            <w:tcW w:w="169" w:type="pct"/>
            <w:vMerge/>
          </w:tcPr>
          <w:p w14:paraId="65F9D658" w14:textId="77777777" w:rsidR="00DA591B" w:rsidRPr="00B75F50" w:rsidRDefault="00DA591B" w:rsidP="0072503C">
            <w:pPr>
              <w:spacing w:before="0" w:after="0" w:line="240" w:lineRule="auto"/>
              <w:jc w:val="left"/>
              <w:rPr>
                <w:rFonts w:cs="Arial"/>
                <w:color w:val="000000"/>
                <w:sz w:val="18"/>
                <w:szCs w:val="18"/>
              </w:rPr>
            </w:pPr>
          </w:p>
        </w:tc>
        <w:tc>
          <w:tcPr>
            <w:tcW w:w="577" w:type="pct"/>
            <w:vMerge/>
          </w:tcPr>
          <w:p w14:paraId="3CA0D359"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390" w:type="pct"/>
          </w:tcPr>
          <w:p w14:paraId="00D8CDF6" w14:textId="006BBC47" w:rsidR="00DA591B" w:rsidRPr="00B75F50" w:rsidRDefault="00A94CFE" w:rsidP="0072503C">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1000</w:t>
            </w:r>
            <w:r w:rsidR="00DA591B" w:rsidRPr="00B75F50">
              <w:rPr>
                <w:rFonts w:cs="Arial"/>
                <w:color w:val="000000"/>
                <w:sz w:val="18"/>
                <w:szCs w:val="18"/>
              </w:rPr>
              <w:t xml:space="preserve"> m</w:t>
            </w:r>
            <w:r w:rsidR="00DA591B" w:rsidRPr="00B75F50">
              <w:rPr>
                <w:rFonts w:cs="Arial"/>
                <w:color w:val="000000"/>
                <w:sz w:val="18"/>
                <w:szCs w:val="18"/>
                <w:vertAlign w:val="superscript"/>
              </w:rPr>
              <w:t>2</w:t>
            </w:r>
            <w:r w:rsidR="00DA591B" w:rsidRPr="00B75F50">
              <w:rPr>
                <w:rFonts w:cs="Arial"/>
                <w:color w:val="000000"/>
                <w:sz w:val="18"/>
                <w:szCs w:val="18"/>
              </w:rPr>
              <w:t xml:space="preserve"> altında arazisi kalan 20 parsel toplam 68 hissedar</w:t>
            </w:r>
          </w:p>
          <w:p w14:paraId="1861F491"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60" w:type="pct"/>
          </w:tcPr>
          <w:p w14:paraId="00F019E0"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Artık araziden etkilenebilecek PEKler</w:t>
            </w:r>
          </w:p>
        </w:tc>
        <w:tc>
          <w:tcPr>
            <w:tcW w:w="969" w:type="pct"/>
          </w:tcPr>
          <w:p w14:paraId="1B1D9AB4"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Kamulaştırmadan sonra kalan arazi ekonomik olarak kullanılabilir değilse, arazi sahibinin talebi üzerine kalan kısmı AYGM'nin arta kalan ve ekonomik olarak kullanılamayan arazi edinim kriterleri doğrultusunda (kalan arazinin mevcut kullanımı, boyutu, şekli ve erişimine göre) kamulaştırılabilir.</w:t>
            </w:r>
          </w:p>
          <w:p w14:paraId="686E2C8A" w14:textId="77777777" w:rsidR="00D477B0" w:rsidRPr="00B75F50" w:rsidRDefault="00D477B0"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77E2EF0C" w14:textId="5362DF21" w:rsidR="00D477B0" w:rsidRPr="00B75F50" w:rsidRDefault="00D477B0" w:rsidP="00D477B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B75F50">
              <w:rPr>
                <w:rFonts w:cs="Arial"/>
                <w:color w:val="000000"/>
                <w:sz w:val="18"/>
                <w:szCs w:val="18"/>
              </w:rPr>
              <w:t xml:space="preserve">Kamulaştırmadan sonra kalan arazi ekonomik olarak kullanılabilir değilse, arazi sahibinin talebi üzerine kalan kısmı AYGM'nin arta kalan ve ekonomik olarak kullanılamayan arazi edinim kriterleri doğrultusunda (kalan arazinin mevcut kullanımı, boyutu, şekli ve erişimine göre) kamulaştırılabilir. </w:t>
            </w:r>
            <w:r w:rsidRPr="00B75F50">
              <w:rPr>
                <w:rFonts w:cs="Arial"/>
                <w:b/>
                <w:bCs/>
                <w:color w:val="000000"/>
                <w:sz w:val="18"/>
                <w:szCs w:val="18"/>
              </w:rPr>
              <w:t xml:space="preserve"> Tazminat, uygun olduğu şekilde (tam </w:t>
            </w:r>
            <w:r w:rsidRPr="00B75F50">
              <w:rPr>
                <w:rFonts w:cs="Arial"/>
                <w:b/>
                <w:bCs/>
                <w:color w:val="000000"/>
                <w:sz w:val="18"/>
                <w:szCs w:val="18"/>
              </w:rPr>
              <w:lastRenderedPageBreak/>
              <w:t xml:space="preserve">yenileme fiyatı üzerinden) ödenir. </w:t>
            </w:r>
          </w:p>
          <w:p w14:paraId="161D5206" w14:textId="57F9851C" w:rsidR="00D477B0" w:rsidRPr="00B75F50" w:rsidRDefault="00D477B0"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GB"/>
              </w:rPr>
            </w:pPr>
          </w:p>
        </w:tc>
        <w:tc>
          <w:tcPr>
            <w:tcW w:w="2134" w:type="pct"/>
          </w:tcPr>
          <w:p w14:paraId="52D97F2E" w14:textId="77777777" w:rsidR="00A94CFE" w:rsidRPr="00B75F50" w:rsidRDefault="00A94CFE" w:rsidP="00A94CF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lastRenderedPageBreak/>
              <w:t>Yasada tanımlanan kriterlere uyan tüm terk edilmiş araziler tazmin edilecektir.</w:t>
            </w:r>
          </w:p>
          <w:p w14:paraId="7CF0F8B4" w14:textId="2A48C61F" w:rsidR="00A94CFE" w:rsidRPr="00B75F50" w:rsidRDefault="00A94CFE" w:rsidP="00A94CF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Durum AYGM kriterlerine uymuyorsa, önce Proje Şikayet Mekanizması kapsamında değerlendirilecek ve ardından durumun yasa veya PR 5 uyarınca geçersiz olduğu tespit edilirse, hak sahibi yasal işlem başlatma hakkına sahip olacaktır. P</w:t>
            </w:r>
            <w:r w:rsidR="007B685A" w:rsidRPr="00B75F50">
              <w:rPr>
                <w:rFonts w:cs="Arial"/>
                <w:color w:val="000000"/>
                <w:sz w:val="18"/>
                <w:szCs w:val="18"/>
              </w:rPr>
              <w:t>EK</w:t>
            </w:r>
            <w:r w:rsidRPr="00B75F50">
              <w:rPr>
                <w:rFonts w:cs="Arial"/>
                <w:color w:val="000000"/>
                <w:sz w:val="18"/>
                <w:szCs w:val="18"/>
              </w:rPr>
              <w:t>'lar bu konuda bilgilendirilecektir.</w:t>
            </w:r>
          </w:p>
          <w:p w14:paraId="560541F1" w14:textId="4381FEF0" w:rsidR="00DA591B" w:rsidRPr="00B75F50" w:rsidRDefault="00A94CFE" w:rsidP="00A94CF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  </w:t>
            </w:r>
          </w:p>
          <w:p w14:paraId="22BF9717" w14:textId="3F6B7723"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Uygun hak sahipleri </w:t>
            </w:r>
            <w:r w:rsidR="00E32A3A" w:rsidRPr="00B75F50">
              <w:rPr>
                <w:rFonts w:cs="Arial"/>
                <w:color w:val="000000"/>
                <w:sz w:val="18"/>
                <w:szCs w:val="18"/>
              </w:rPr>
              <w:t>için GK</w:t>
            </w:r>
            <w:r w:rsidR="002D19C0" w:rsidRPr="00B75F50">
              <w:rPr>
                <w:rFonts w:cs="Arial"/>
                <w:color w:val="000000"/>
                <w:sz w:val="18"/>
                <w:szCs w:val="18"/>
              </w:rPr>
              <w:t>R</w:t>
            </w:r>
            <w:r w:rsidR="00E32A3A" w:rsidRPr="00B75F50">
              <w:rPr>
                <w:rFonts w:cs="Arial"/>
                <w:color w:val="000000"/>
                <w:sz w:val="18"/>
                <w:szCs w:val="18"/>
              </w:rPr>
              <w:t>P desteği sağlanacaktır</w:t>
            </w:r>
            <w:r w:rsidRPr="00B75F50">
              <w:rPr>
                <w:rFonts w:cs="Arial"/>
                <w:color w:val="000000"/>
                <w:sz w:val="18"/>
                <w:szCs w:val="18"/>
              </w:rPr>
              <w:br/>
            </w:r>
          </w:p>
        </w:tc>
      </w:tr>
      <w:tr w:rsidR="00C12D42" w:rsidRPr="00B75F50" w14:paraId="700699F0" w14:textId="77777777" w:rsidTr="6F9EEFBD">
        <w:trPr>
          <w:trHeight w:val="2964"/>
        </w:trPr>
        <w:tc>
          <w:tcPr>
            <w:cnfStyle w:val="001000000000" w:firstRow="0" w:lastRow="0" w:firstColumn="1" w:lastColumn="0" w:oddVBand="0" w:evenVBand="0" w:oddHBand="0" w:evenHBand="0" w:firstRowFirstColumn="0" w:firstRowLastColumn="0" w:lastRowFirstColumn="0" w:lastRowLastColumn="0"/>
            <w:tcW w:w="169" w:type="pct"/>
            <w:vMerge/>
          </w:tcPr>
          <w:p w14:paraId="3B50C774" w14:textId="77777777" w:rsidR="00DA591B" w:rsidRPr="00B75F50" w:rsidRDefault="00DA591B" w:rsidP="0072503C">
            <w:pPr>
              <w:spacing w:before="0" w:after="0" w:line="240" w:lineRule="auto"/>
              <w:jc w:val="left"/>
              <w:rPr>
                <w:rFonts w:cs="Arial"/>
                <w:color w:val="000000"/>
                <w:sz w:val="18"/>
                <w:szCs w:val="18"/>
              </w:rPr>
            </w:pPr>
          </w:p>
        </w:tc>
        <w:tc>
          <w:tcPr>
            <w:tcW w:w="577" w:type="pct"/>
            <w:vMerge/>
          </w:tcPr>
          <w:p w14:paraId="250088DB"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390" w:type="pct"/>
          </w:tcPr>
          <w:p w14:paraId="208EF9A0"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2 parçaya bölünen 147 parsel, 889 malik-hissedar</w:t>
            </w:r>
          </w:p>
          <w:p w14:paraId="280B2E37"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4FF8CB92"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 parçaya bölünen 21 parsel, 45 malik-hissedar</w:t>
            </w:r>
          </w:p>
          <w:p w14:paraId="16A686D8"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60" w:type="pct"/>
          </w:tcPr>
          <w:p w14:paraId="0D8FC80A"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 xml:space="preserve">Projeden dolayı 2 ve 3 parçaya bölünmüş parsellerden etkilenen malik ve kullanıcılar </w:t>
            </w:r>
          </w:p>
        </w:tc>
        <w:tc>
          <w:tcPr>
            <w:tcW w:w="969" w:type="pct"/>
          </w:tcPr>
          <w:p w14:paraId="5FF9EA9E" w14:textId="0BCF96DD" w:rsidR="00DA591B" w:rsidRPr="00B75F50" w:rsidRDefault="00EE1A0F"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AYGM kriterlerine uygun olarak bölünmüş parsellere değer düşüklüğü vermektedir.</w:t>
            </w:r>
          </w:p>
        </w:tc>
        <w:tc>
          <w:tcPr>
            <w:tcW w:w="2134" w:type="pct"/>
          </w:tcPr>
          <w:p w14:paraId="7C053D1E" w14:textId="0B9CFEF8"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Uygun hak sahipleri</w:t>
            </w:r>
            <w:r w:rsidR="00D63801" w:rsidRPr="00B75F50">
              <w:rPr>
                <w:rFonts w:cs="Arial"/>
                <w:color w:val="000000"/>
                <w:sz w:val="18"/>
                <w:szCs w:val="18"/>
              </w:rPr>
              <w:t xml:space="preserve"> için </w:t>
            </w:r>
            <w:r w:rsidRPr="00B75F50">
              <w:rPr>
                <w:rFonts w:cs="Arial"/>
                <w:color w:val="000000"/>
                <w:sz w:val="18"/>
                <w:szCs w:val="18"/>
              </w:rPr>
              <w:t xml:space="preserve"> GK</w:t>
            </w:r>
            <w:r w:rsidR="002D19C0" w:rsidRPr="00B75F50">
              <w:rPr>
                <w:rFonts w:cs="Arial"/>
                <w:color w:val="000000"/>
                <w:sz w:val="18"/>
                <w:szCs w:val="18"/>
              </w:rPr>
              <w:t>R</w:t>
            </w:r>
            <w:r w:rsidRPr="00B75F50">
              <w:rPr>
                <w:rFonts w:cs="Arial"/>
                <w:color w:val="000000"/>
                <w:sz w:val="18"/>
                <w:szCs w:val="18"/>
              </w:rPr>
              <w:t xml:space="preserve">P </w:t>
            </w:r>
            <w:r w:rsidR="00D63801" w:rsidRPr="00B75F50">
              <w:rPr>
                <w:rFonts w:cs="Arial"/>
                <w:color w:val="000000"/>
                <w:sz w:val="18"/>
                <w:szCs w:val="18"/>
              </w:rPr>
              <w:t>desteği sağlanacaktır</w:t>
            </w:r>
            <w:r w:rsidRPr="00B75F50">
              <w:rPr>
                <w:rFonts w:cs="Arial"/>
                <w:color w:val="000000"/>
                <w:sz w:val="18"/>
                <w:szCs w:val="18"/>
              </w:rPr>
              <w:t>.</w:t>
            </w:r>
          </w:p>
        </w:tc>
      </w:tr>
      <w:tr w:rsidR="00C12D42" w:rsidRPr="00B75F50" w14:paraId="139E58BD" w14:textId="77777777" w:rsidTr="6F9EEFBD">
        <w:trPr>
          <w:cnfStyle w:val="000000100000" w:firstRow="0" w:lastRow="0" w:firstColumn="0" w:lastColumn="0" w:oddVBand="0" w:evenVBand="0" w:oddHBand="1" w:evenHBand="0" w:firstRowFirstColumn="0" w:firstRowLastColumn="0" w:lastRowFirstColumn="0" w:lastRowLastColumn="0"/>
          <w:trHeight w:val="2964"/>
        </w:trPr>
        <w:tc>
          <w:tcPr>
            <w:cnfStyle w:val="001000000000" w:firstRow="0" w:lastRow="0" w:firstColumn="1" w:lastColumn="0" w:oddVBand="0" w:evenVBand="0" w:oddHBand="0" w:evenHBand="0" w:firstRowFirstColumn="0" w:firstRowLastColumn="0" w:lastRowFirstColumn="0" w:lastRowLastColumn="0"/>
            <w:tcW w:w="169" w:type="pct"/>
            <w:vMerge/>
          </w:tcPr>
          <w:p w14:paraId="484C77B6" w14:textId="77777777" w:rsidR="00DA591B" w:rsidRPr="00B75F50" w:rsidRDefault="00DA591B" w:rsidP="0072503C">
            <w:pPr>
              <w:spacing w:before="0" w:after="0" w:line="240" w:lineRule="auto"/>
              <w:jc w:val="left"/>
              <w:rPr>
                <w:rFonts w:cs="Arial"/>
                <w:color w:val="000000"/>
                <w:sz w:val="18"/>
                <w:szCs w:val="18"/>
              </w:rPr>
            </w:pPr>
          </w:p>
        </w:tc>
        <w:tc>
          <w:tcPr>
            <w:tcW w:w="577" w:type="pct"/>
            <w:vMerge/>
          </w:tcPr>
          <w:p w14:paraId="38994DC5"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390" w:type="pct"/>
          </w:tcPr>
          <w:p w14:paraId="6C49516F" w14:textId="168F8276"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Kamulaştırmadan arta kalan parselde erişim sorunu olan 22 parsel</w:t>
            </w:r>
          </w:p>
        </w:tc>
        <w:tc>
          <w:tcPr>
            <w:tcW w:w="760" w:type="pct"/>
          </w:tcPr>
          <w:p w14:paraId="53C60B7B"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969" w:type="pct"/>
          </w:tcPr>
          <w:p w14:paraId="6FB346C5"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Erişim için edinilecek yolların gerekli izin ve imar uygulamalarına göre yerel mevzuata uygun bir şekilde kamulaştırılmasında AYGM sorumludur</w:t>
            </w:r>
          </w:p>
          <w:p w14:paraId="4BAEF2A5"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119F802E"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Erişim yollarının yapım maliyetinden AYGM sorumludur</w:t>
            </w:r>
          </w:p>
        </w:tc>
        <w:tc>
          <w:tcPr>
            <w:tcW w:w="2134" w:type="pct"/>
          </w:tcPr>
          <w:p w14:paraId="2F052F31" w14:textId="0A94A743"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Erişim sorununun arazi sahibi ve/veya kullanıcısı</w:t>
            </w:r>
            <w:r w:rsidR="00F34A06" w:rsidRPr="00B75F50">
              <w:rPr>
                <w:rFonts w:cs="Arial"/>
                <w:color w:val="000000"/>
                <w:sz w:val="18"/>
                <w:szCs w:val="18"/>
              </w:rPr>
              <w:t xml:space="preserve">, </w:t>
            </w:r>
            <w:r w:rsidRPr="00B75F50">
              <w:rPr>
                <w:rFonts w:cs="Arial"/>
                <w:color w:val="000000"/>
                <w:sz w:val="18"/>
                <w:szCs w:val="18"/>
              </w:rPr>
              <w:t xml:space="preserve"> AYGM veya yetkilendirdiği uzmanları tarafından tespit edi</w:t>
            </w:r>
            <w:r w:rsidR="00F34A06" w:rsidRPr="00B75F50">
              <w:rPr>
                <w:rFonts w:cs="Arial"/>
                <w:color w:val="000000"/>
                <w:sz w:val="18"/>
                <w:szCs w:val="18"/>
              </w:rPr>
              <w:t>lir</w:t>
            </w:r>
          </w:p>
          <w:p w14:paraId="74F03367"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604062C9" w14:textId="029C4245" w:rsidR="00DA591B" w:rsidRPr="00B75F50" w:rsidRDefault="00A94CFE"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t xml:space="preserve"> </w:t>
            </w:r>
            <w:r w:rsidRPr="00B75F50">
              <w:rPr>
                <w:rFonts w:cs="Arial"/>
                <w:color w:val="000000"/>
                <w:sz w:val="18"/>
                <w:szCs w:val="18"/>
              </w:rPr>
              <w:t>AYGM tarafından araçların (arazinin niteliğine bağlı olarak otomobiller, traktörler, römorklar ve biçerdöverler/tarım makineleri gibi) geçişine izin vermek için erişim yolları sağlanacak ve bu yollar Yüklenici tarafından inşa edilecektir.</w:t>
            </w:r>
            <w:r w:rsidR="00DA591B" w:rsidRPr="00B75F50">
              <w:rPr>
                <w:rFonts w:cs="Arial"/>
                <w:color w:val="000000"/>
                <w:sz w:val="18"/>
                <w:szCs w:val="18"/>
              </w:rPr>
              <w:br/>
            </w:r>
          </w:p>
          <w:p w14:paraId="211AA42B" w14:textId="7890E326"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Projeden dolayı erişim sorunu fiziki olarak çözülen parsellerde eğer </w:t>
            </w:r>
            <w:r w:rsidR="00B0661F" w:rsidRPr="00B75F50">
              <w:rPr>
                <w:rFonts w:cs="Arial"/>
                <w:color w:val="000000"/>
                <w:sz w:val="18"/>
                <w:szCs w:val="18"/>
              </w:rPr>
              <w:t xml:space="preserve">erişim zorluğu sebebiyle </w:t>
            </w:r>
            <w:r w:rsidRPr="00B75F50">
              <w:rPr>
                <w:rFonts w:cs="Arial"/>
                <w:color w:val="000000"/>
                <w:sz w:val="18"/>
                <w:szCs w:val="18"/>
              </w:rPr>
              <w:t>malik ve</w:t>
            </w:r>
            <w:r w:rsidR="00684BCD" w:rsidRPr="00B75F50">
              <w:rPr>
                <w:rFonts w:cs="Arial"/>
                <w:color w:val="000000"/>
                <w:sz w:val="18"/>
                <w:szCs w:val="18"/>
              </w:rPr>
              <w:t>ya</w:t>
            </w:r>
            <w:r w:rsidRPr="00B75F50">
              <w:rPr>
                <w:rFonts w:cs="Arial"/>
                <w:color w:val="000000"/>
                <w:sz w:val="18"/>
                <w:szCs w:val="18"/>
              </w:rPr>
              <w:t xml:space="preserve"> kullanıcılarına ek </w:t>
            </w:r>
            <w:r w:rsidR="00684BCD" w:rsidRPr="00B75F50">
              <w:rPr>
                <w:rFonts w:cs="Arial"/>
                <w:color w:val="000000"/>
                <w:sz w:val="18"/>
                <w:szCs w:val="18"/>
              </w:rPr>
              <w:t>tazminat</w:t>
            </w:r>
            <w:r w:rsidRPr="00B75F50">
              <w:rPr>
                <w:rFonts w:cs="Arial"/>
                <w:color w:val="000000"/>
                <w:sz w:val="18"/>
                <w:szCs w:val="18"/>
              </w:rPr>
              <w:t xml:space="preserve"> verilecektir. Bu bedel YYEP Uygulama komitesi tarafından belirlenecektir. </w:t>
            </w:r>
            <w:r w:rsidR="00684BCD" w:rsidRPr="00B75F50">
              <w:rPr>
                <w:rFonts w:cs="Arial"/>
                <w:color w:val="000000"/>
                <w:sz w:val="18"/>
                <w:szCs w:val="18"/>
              </w:rPr>
              <w:t xml:space="preserve">Bu </w:t>
            </w:r>
            <w:r w:rsidR="00CA6B4B" w:rsidRPr="00B75F50">
              <w:rPr>
                <w:rFonts w:cs="Arial"/>
                <w:color w:val="000000"/>
                <w:sz w:val="18"/>
                <w:szCs w:val="18"/>
              </w:rPr>
              <w:t>bedel kamulaştırılan arazi değerinin %5’i</w:t>
            </w:r>
            <w:r w:rsidR="008E540B" w:rsidRPr="00B75F50">
              <w:rPr>
                <w:rFonts w:cs="Arial"/>
                <w:color w:val="000000"/>
                <w:sz w:val="18"/>
                <w:szCs w:val="18"/>
              </w:rPr>
              <w:t xml:space="preserve">ni </w:t>
            </w:r>
            <w:r w:rsidR="00CA6B4B" w:rsidRPr="00B75F50">
              <w:rPr>
                <w:rFonts w:cs="Arial"/>
                <w:color w:val="000000"/>
                <w:sz w:val="18"/>
                <w:szCs w:val="18"/>
              </w:rPr>
              <w:t xml:space="preserve">geçemez. </w:t>
            </w:r>
          </w:p>
          <w:p w14:paraId="1618D5B9" w14:textId="77777777" w:rsidR="00DA591B" w:rsidRPr="00B75F50" w:rsidRDefault="00DA591B" w:rsidP="6F9EEFB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sz w:val="18"/>
                <w:szCs w:val="18"/>
              </w:rPr>
              <w:br/>
            </w:r>
            <w:r w:rsidR="6F9EEFBD" w:rsidRPr="00B75F50">
              <w:rPr>
                <w:rFonts w:cs="Arial"/>
                <w:color w:val="000000" w:themeColor="text1"/>
                <w:sz w:val="18"/>
                <w:szCs w:val="18"/>
              </w:rPr>
              <w:t xml:space="preserve">Arazi edinimi ve erişim sorunlarından kaynaklı şikayet ve talepler YYEP şikayet talep mekanizmasında kayıt altına alınır, takibi AYGM PUB tarafından yapılır. Yüklenici’den kaynaklı tüm zarar ve ziyanın ödenmesinden Yüklenici sorumludur. Sürecin izleme ve değerlemesi AYGM PUB tarafından yürütülür. </w:t>
            </w:r>
          </w:p>
          <w:p w14:paraId="51CBD45A"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r>
      <w:tr w:rsidR="00C12D42" w:rsidRPr="00B75F50" w14:paraId="3C10FFC0" w14:textId="77777777" w:rsidTr="6F9EEFBD">
        <w:trPr>
          <w:trHeight w:val="2052"/>
        </w:trPr>
        <w:tc>
          <w:tcPr>
            <w:cnfStyle w:val="001000000000" w:firstRow="0" w:lastRow="0" w:firstColumn="1" w:lastColumn="0" w:oddVBand="0" w:evenVBand="0" w:oddHBand="0" w:evenHBand="0" w:firstRowFirstColumn="0" w:firstRowLastColumn="0" w:lastRowFirstColumn="0" w:lastRowLastColumn="0"/>
            <w:tcW w:w="169" w:type="pct"/>
            <w:vMerge/>
            <w:hideMark/>
          </w:tcPr>
          <w:p w14:paraId="3CBF0E8C" w14:textId="77777777" w:rsidR="00DA591B" w:rsidRPr="00B75F50" w:rsidRDefault="00DA591B" w:rsidP="0072503C">
            <w:pPr>
              <w:spacing w:before="0" w:after="0" w:line="240" w:lineRule="auto"/>
              <w:jc w:val="left"/>
              <w:rPr>
                <w:rFonts w:cs="Arial"/>
                <w:color w:val="000000"/>
                <w:sz w:val="18"/>
                <w:szCs w:val="18"/>
              </w:rPr>
            </w:pPr>
          </w:p>
        </w:tc>
        <w:tc>
          <w:tcPr>
            <w:tcW w:w="577" w:type="pct"/>
            <w:vMerge/>
            <w:hideMark/>
          </w:tcPr>
          <w:p w14:paraId="089DDA11"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390" w:type="pct"/>
          </w:tcPr>
          <w:p w14:paraId="2AC38369"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Toplam 38 adet komşu parsel</w:t>
            </w:r>
          </w:p>
        </w:tc>
        <w:tc>
          <w:tcPr>
            <w:tcW w:w="760" w:type="pct"/>
            <w:hideMark/>
          </w:tcPr>
          <w:p w14:paraId="299526B1"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Arazisi ve/veya yapısı kamulaştırmadan etkilenmemekle birlikte komşu parseli kamulaştırmadan etkilenen, bu nedenle arazi ve/veya konut ve/veya yapısına erişimi kalmayan veya sorun yaşayan malikler, kiracılar, kullanıcılar</w:t>
            </w:r>
          </w:p>
        </w:tc>
        <w:tc>
          <w:tcPr>
            <w:tcW w:w="969" w:type="pct"/>
            <w:hideMark/>
          </w:tcPr>
          <w:p w14:paraId="59FA1C15"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Erişim için edinilecek yolların gerekli izin ve imar uygulamalarına göre yerel mevzuata uygun bir şekilde kamulaştırılmasında AYGM sorumludur</w:t>
            </w:r>
          </w:p>
          <w:p w14:paraId="6B142BEA"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7FE5AB7C"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Erişim yollarının yapım maliyetinden AYGM sorumludur.</w:t>
            </w:r>
          </w:p>
        </w:tc>
        <w:tc>
          <w:tcPr>
            <w:tcW w:w="2134" w:type="pct"/>
            <w:hideMark/>
          </w:tcPr>
          <w:p w14:paraId="74C34791" w14:textId="6CA6560E" w:rsidR="00670E5B" w:rsidRPr="00B75F50" w:rsidRDefault="00670E5B" w:rsidP="00670E5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Erişim sorununun arazi sahibi ve/veya kullanıcısı,  AYGM veya yetkilendirdiği uzmanları tarafından tespit edil</w:t>
            </w:r>
            <w:r w:rsidR="00A94CFE" w:rsidRPr="00B75F50">
              <w:rPr>
                <w:rFonts w:cs="Arial"/>
                <w:color w:val="000000"/>
                <w:sz w:val="18"/>
                <w:szCs w:val="18"/>
              </w:rPr>
              <w:t>ecektir.</w:t>
            </w:r>
          </w:p>
          <w:p w14:paraId="029D74E0" w14:textId="77777777" w:rsidR="00670E5B" w:rsidRPr="00B75F50" w:rsidRDefault="00670E5B" w:rsidP="00670E5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6D9957C4" w14:textId="6EDB17AC" w:rsidR="00670E5B" w:rsidRPr="00B75F50" w:rsidRDefault="00A94CFE" w:rsidP="00670E5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t xml:space="preserve"> </w:t>
            </w:r>
            <w:r w:rsidRPr="00B75F50">
              <w:rPr>
                <w:rFonts w:cs="Arial"/>
                <w:color w:val="000000"/>
                <w:sz w:val="18"/>
                <w:szCs w:val="18"/>
              </w:rPr>
              <w:t>AYGM tarafından araçların (arazinin niteliğine bağlı olarak otomobiller, traktörler ve römorklar gibi) geçişine izin veren bir erişim yolu sağlanacak ve bu yol Yüklenici tarafından inşa edilecektir.</w:t>
            </w:r>
            <w:r w:rsidR="00670E5B" w:rsidRPr="00B75F50">
              <w:rPr>
                <w:rFonts w:cs="Arial"/>
                <w:color w:val="000000"/>
                <w:sz w:val="18"/>
                <w:szCs w:val="18"/>
              </w:rPr>
              <w:br/>
            </w:r>
            <w:r w:rsidR="00670E5B" w:rsidRPr="00B75F50">
              <w:rPr>
                <w:rFonts w:cs="Arial"/>
                <w:color w:val="000000"/>
                <w:sz w:val="18"/>
                <w:szCs w:val="18"/>
              </w:rPr>
              <w:br/>
              <w:t>Yol için gerekli olması halinde ilave kamulaştırma yapılan yerlerde tam ikame bedelin öden</w:t>
            </w:r>
            <w:r w:rsidRPr="00B75F50">
              <w:rPr>
                <w:rFonts w:cs="Arial"/>
                <w:color w:val="000000"/>
                <w:sz w:val="18"/>
                <w:szCs w:val="18"/>
              </w:rPr>
              <w:t>ecektir.</w:t>
            </w:r>
          </w:p>
          <w:p w14:paraId="2B780BEC"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3F5989B1" w14:textId="66280609" w:rsidR="00670E5B" w:rsidRPr="00B75F50" w:rsidRDefault="00670E5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Projeden dolayı erişim sorunu fiziki olarak çözülen parsellerde eğer erişim zorluğu sebebiyle malik veya kullanıcılarına ek tazminat verilecektir. Bu bedel YYEP Uygulama komitesi tarafından belirlenecektir. Bu bedel </w:t>
            </w:r>
            <w:r w:rsidR="00F97BBB" w:rsidRPr="00B75F50">
              <w:rPr>
                <w:rFonts w:cs="Arial"/>
                <w:color w:val="000000"/>
                <w:sz w:val="18"/>
                <w:szCs w:val="18"/>
              </w:rPr>
              <w:t xml:space="preserve">komşu parselin kamulaştırma </w:t>
            </w:r>
            <w:r w:rsidRPr="00B75F50">
              <w:rPr>
                <w:rFonts w:cs="Arial"/>
                <w:color w:val="000000"/>
                <w:sz w:val="18"/>
                <w:szCs w:val="18"/>
              </w:rPr>
              <w:t>değerini</w:t>
            </w:r>
            <w:r w:rsidR="00F97BBB" w:rsidRPr="00B75F50">
              <w:rPr>
                <w:rFonts w:cs="Arial"/>
                <w:color w:val="000000"/>
                <w:sz w:val="18"/>
                <w:szCs w:val="18"/>
              </w:rPr>
              <w:t xml:space="preserve"> esas alır ve</w:t>
            </w:r>
            <w:r w:rsidRPr="00B75F50">
              <w:rPr>
                <w:rFonts w:cs="Arial"/>
                <w:color w:val="000000"/>
                <w:sz w:val="18"/>
                <w:szCs w:val="18"/>
              </w:rPr>
              <w:t xml:space="preserve"> %3’ünü geç</w:t>
            </w:r>
            <w:r w:rsidR="00A94CFE" w:rsidRPr="00B75F50">
              <w:rPr>
                <w:rFonts w:cs="Arial"/>
                <w:color w:val="000000"/>
                <w:sz w:val="18"/>
                <w:szCs w:val="18"/>
              </w:rPr>
              <w:t>meyecektir.</w:t>
            </w:r>
          </w:p>
          <w:p w14:paraId="3739B63C" w14:textId="376E287D" w:rsidR="00670E5B" w:rsidRPr="00B75F50" w:rsidRDefault="00670E5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r>
      <w:tr w:rsidR="00C12D42" w:rsidRPr="00B75F50" w14:paraId="1D8E8914" w14:textId="77777777" w:rsidTr="6F9EEFBD">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169" w:type="pct"/>
            <w:vMerge/>
            <w:hideMark/>
          </w:tcPr>
          <w:p w14:paraId="73304E6D" w14:textId="77777777" w:rsidR="00DA591B" w:rsidRPr="00B75F50" w:rsidRDefault="00DA591B" w:rsidP="0072503C">
            <w:pPr>
              <w:spacing w:before="0" w:after="0" w:line="240" w:lineRule="auto"/>
              <w:jc w:val="left"/>
              <w:rPr>
                <w:rFonts w:cs="Arial"/>
                <w:color w:val="000000"/>
                <w:sz w:val="18"/>
                <w:szCs w:val="18"/>
              </w:rPr>
            </w:pPr>
          </w:p>
        </w:tc>
        <w:tc>
          <w:tcPr>
            <w:tcW w:w="577" w:type="pct"/>
            <w:vMerge/>
            <w:hideMark/>
          </w:tcPr>
          <w:p w14:paraId="1F3D9819"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390" w:type="pct"/>
          </w:tcPr>
          <w:p w14:paraId="1900AB29"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Uygulama sırasında ortaya çıkabilir</w:t>
            </w:r>
          </w:p>
        </w:tc>
        <w:tc>
          <w:tcPr>
            <w:tcW w:w="760" w:type="pct"/>
            <w:hideMark/>
          </w:tcPr>
          <w:p w14:paraId="49B30096" w14:textId="1A8C9D65"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 xml:space="preserve">İnşaat aşaması için geçici arazi </w:t>
            </w:r>
            <w:r w:rsidR="00E27B95" w:rsidRPr="00B75F50">
              <w:rPr>
                <w:rFonts w:cs="Arial"/>
                <w:sz w:val="18"/>
                <w:szCs w:val="18"/>
              </w:rPr>
              <w:t xml:space="preserve">ediniminden </w:t>
            </w:r>
            <w:r w:rsidRPr="00B75F50">
              <w:rPr>
                <w:rFonts w:cs="Arial"/>
                <w:sz w:val="18"/>
                <w:szCs w:val="18"/>
              </w:rPr>
              <w:t xml:space="preserve">(özel veya kamu) etkilenen mülk sahipleri/resmi kiracılar/kayıt dışı kullanıcılar </w:t>
            </w:r>
          </w:p>
        </w:tc>
        <w:tc>
          <w:tcPr>
            <w:tcW w:w="969" w:type="pct"/>
            <w:hideMark/>
          </w:tcPr>
          <w:p w14:paraId="732A5946"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2134" w:type="pct"/>
            <w:hideMark/>
          </w:tcPr>
          <w:p w14:paraId="3AAFCA04" w14:textId="3367D0A2"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b/>
                <w:bCs/>
                <w:color w:val="000000"/>
                <w:sz w:val="18"/>
                <w:szCs w:val="18"/>
              </w:rPr>
              <w:t>Şahıs parsellerinin kiralanması halinde</w:t>
            </w:r>
            <w:r w:rsidRPr="00B75F50">
              <w:rPr>
                <w:rFonts w:cs="Arial"/>
                <w:color w:val="000000"/>
                <w:sz w:val="18"/>
                <w:szCs w:val="18"/>
              </w:rPr>
              <w:br/>
              <w:t>İnşaat sırasında kiralanan arazinin ödemesi, PEK ile Yüklenici arasında müzakere edilen anlaşma kapsamında</w:t>
            </w:r>
            <w:r w:rsidR="00E27B95" w:rsidRPr="00B75F50">
              <w:rPr>
                <w:rFonts w:cs="Arial"/>
                <w:color w:val="000000"/>
                <w:sz w:val="18"/>
                <w:szCs w:val="18"/>
              </w:rPr>
              <w:t>,</w:t>
            </w:r>
            <w:r w:rsidRPr="00B75F50">
              <w:rPr>
                <w:rFonts w:cs="Arial"/>
                <w:color w:val="000000"/>
                <w:sz w:val="18"/>
                <w:szCs w:val="18"/>
              </w:rPr>
              <w:t xml:space="preserve"> piyasa fiyatına uyumlu olacaktır. Bu piyasa fiyatı, mevcut kiralama piyasasına göre kendi aralarında belirlenecektir. Ayrıca kiralamadan kaynaklı arazi üzerindeki taşınmazlara verilen zarar ziyandan Yüklenici soruml</w:t>
            </w:r>
            <w:r w:rsidR="00A94CFE" w:rsidRPr="00B75F50">
              <w:rPr>
                <w:rFonts w:cs="Arial"/>
                <w:color w:val="000000"/>
                <w:sz w:val="18"/>
                <w:szCs w:val="18"/>
              </w:rPr>
              <w:t>u olacaktır.</w:t>
            </w:r>
            <w:r w:rsidRPr="00B75F50">
              <w:rPr>
                <w:rFonts w:cs="Arial"/>
                <w:color w:val="000000"/>
                <w:sz w:val="18"/>
                <w:szCs w:val="18"/>
              </w:rPr>
              <w:t>. Araziye girmeden önce tüm taşınmaz varlıklar bir tutanak altına alınacaktır</w:t>
            </w:r>
            <w:r w:rsidR="008155E1" w:rsidRPr="00B75F50">
              <w:rPr>
                <w:rFonts w:cs="Arial"/>
                <w:color w:val="000000"/>
                <w:sz w:val="18"/>
                <w:szCs w:val="18"/>
              </w:rPr>
              <w:t>, ayrıca mevcut durumu fotoğraflanacaktır</w:t>
            </w:r>
            <w:r w:rsidRPr="00B75F50">
              <w:rPr>
                <w:rFonts w:cs="Arial"/>
                <w:color w:val="000000"/>
                <w:sz w:val="18"/>
                <w:szCs w:val="18"/>
              </w:rPr>
              <w:t xml:space="preserve">. AGP arazi sahibi ve kullanıcıyla imzalanacaktır. </w:t>
            </w:r>
            <w:r w:rsidR="008155E1" w:rsidRPr="00B75F50">
              <w:rPr>
                <w:rFonts w:cs="Arial"/>
                <w:color w:val="000000"/>
                <w:sz w:val="18"/>
                <w:szCs w:val="18"/>
              </w:rPr>
              <w:t>AGP AYGM PUB ile paylaşılacaktır.</w:t>
            </w:r>
            <w:r w:rsidR="00303E2C" w:rsidRPr="00B75F50">
              <w:rPr>
                <w:rFonts w:cs="Arial"/>
                <w:color w:val="000000"/>
                <w:sz w:val="18"/>
                <w:szCs w:val="18"/>
              </w:rPr>
              <w:t xml:space="preserve"> Yüklenici arazi kullanımı için gerekli izinleri almakla sorumludur. </w:t>
            </w:r>
            <w:r w:rsidR="005A2CC3" w:rsidRPr="00B75F50">
              <w:rPr>
                <w:rFonts w:cs="Arial"/>
                <w:color w:val="000000"/>
                <w:sz w:val="18"/>
                <w:szCs w:val="18"/>
              </w:rPr>
              <w:t xml:space="preserve"> Kiracının taşınması için inşaattan üç ay önce bildirim verilir</w:t>
            </w:r>
            <w:r w:rsidRPr="00B75F50">
              <w:rPr>
                <w:rFonts w:cs="Arial"/>
                <w:color w:val="000000"/>
                <w:sz w:val="18"/>
                <w:szCs w:val="18"/>
              </w:rPr>
              <w:br/>
            </w:r>
            <w:r w:rsidRPr="00B75F50">
              <w:rPr>
                <w:rFonts w:cs="Arial"/>
                <w:color w:val="000000"/>
                <w:sz w:val="18"/>
                <w:szCs w:val="18"/>
              </w:rPr>
              <w:br/>
            </w:r>
            <w:r w:rsidR="00A94CFE" w:rsidRPr="00B75F50">
              <w:rPr>
                <w:rFonts w:cs="Arial"/>
                <w:color w:val="000000"/>
                <w:sz w:val="18"/>
                <w:szCs w:val="18"/>
              </w:rPr>
              <w:t>Yükleniciler, anlaşmanın adil olduğunu teyit etmek için kararlaştırılan kira bedelini AYGM PUB ile paylaşmakla yükümlüdür. Yazılı kira sözleşmesi AYGM tarafından incelenir.</w:t>
            </w:r>
          </w:p>
          <w:p w14:paraId="04E5D166" w14:textId="4825129F"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br/>
              <w:t>Arazi kullanımının sona ermesinden sonra, Yüklenici araziyi teslim aldığı durumda veya arazi sahibi ile yapılan anlaşmaya göre iade edecektir. Arazi çıkış protokolü (</w:t>
            </w:r>
            <w:commentRangeStart w:id="143"/>
            <w:r w:rsidRPr="00B75F50">
              <w:rPr>
                <w:rFonts w:cs="Arial"/>
                <w:color w:val="000000"/>
                <w:sz w:val="18"/>
                <w:szCs w:val="18"/>
              </w:rPr>
              <w:t>AÇP</w:t>
            </w:r>
            <w:commentRangeEnd w:id="143"/>
            <w:r w:rsidR="005C299F" w:rsidRPr="00B75F50">
              <w:rPr>
                <w:rStyle w:val="CommentReference"/>
                <w:rFonts w:cs="Arial"/>
                <w:color w:val="000000"/>
                <w:sz w:val="18"/>
                <w:szCs w:val="18"/>
              </w:rPr>
              <w:commentReference w:id="143"/>
            </w:r>
            <w:r w:rsidRPr="00B75F50">
              <w:rPr>
                <w:rFonts w:cs="Arial"/>
                <w:color w:val="000000"/>
                <w:sz w:val="18"/>
                <w:szCs w:val="18"/>
              </w:rPr>
              <w:t xml:space="preserve">) </w:t>
            </w:r>
            <w:r w:rsidR="005C299F" w:rsidRPr="00B75F50">
              <w:rPr>
                <w:rStyle w:val="FootnoteReference"/>
                <w:rFonts w:cs="Arial"/>
                <w:color w:val="000000"/>
                <w:sz w:val="18"/>
                <w:szCs w:val="18"/>
              </w:rPr>
              <w:footnoteReference w:id="16"/>
            </w:r>
            <w:r w:rsidRPr="00B75F50">
              <w:rPr>
                <w:rFonts w:cs="Arial"/>
                <w:color w:val="000000"/>
                <w:sz w:val="18"/>
                <w:szCs w:val="18"/>
              </w:rPr>
              <w:t>imzalanma</w:t>
            </w:r>
            <w:r w:rsidR="007C1AD1" w:rsidRPr="00B75F50">
              <w:rPr>
                <w:rFonts w:cs="Arial"/>
                <w:color w:val="000000"/>
                <w:sz w:val="18"/>
                <w:szCs w:val="18"/>
              </w:rPr>
              <w:t>lıdır.</w:t>
            </w:r>
            <w:r w:rsidRPr="00B75F50">
              <w:rPr>
                <w:rFonts w:cs="Arial"/>
                <w:color w:val="000000"/>
                <w:sz w:val="18"/>
                <w:szCs w:val="18"/>
              </w:rPr>
              <w:t>Sahanın son halinin fotoğrafları AÇP’ye ekle</w:t>
            </w:r>
            <w:r w:rsidR="007C1AD1" w:rsidRPr="00B75F50">
              <w:rPr>
                <w:rFonts w:cs="Arial"/>
                <w:color w:val="000000"/>
                <w:sz w:val="18"/>
                <w:szCs w:val="18"/>
              </w:rPr>
              <w:t>necek</w:t>
            </w:r>
            <w:r w:rsidRPr="00B75F50">
              <w:rPr>
                <w:rFonts w:cs="Arial"/>
                <w:color w:val="000000"/>
                <w:sz w:val="18"/>
                <w:szCs w:val="18"/>
              </w:rPr>
              <w:t xml:space="preserve">, sahanın eski haline getirildiği </w:t>
            </w:r>
            <w:r w:rsidR="008155E1" w:rsidRPr="00B75F50">
              <w:rPr>
                <w:rFonts w:cs="Arial"/>
                <w:color w:val="000000"/>
                <w:sz w:val="18"/>
                <w:szCs w:val="18"/>
              </w:rPr>
              <w:t>teyit</w:t>
            </w:r>
            <w:r w:rsidRPr="00B75F50">
              <w:rPr>
                <w:rFonts w:cs="Arial"/>
                <w:color w:val="000000"/>
                <w:sz w:val="18"/>
                <w:szCs w:val="18"/>
              </w:rPr>
              <w:t xml:space="preserve"> edilecektir. </w:t>
            </w:r>
            <w:r w:rsidR="007C1AD1" w:rsidRPr="00B75F50">
              <w:rPr>
                <w:rFonts w:cs="Arial"/>
                <w:color w:val="000000"/>
                <w:sz w:val="18"/>
                <w:szCs w:val="18"/>
              </w:rPr>
              <w:t>AGP ve AÇP</w:t>
            </w:r>
            <w:r w:rsidRPr="00B75F50">
              <w:rPr>
                <w:rFonts w:cs="Arial"/>
                <w:color w:val="000000"/>
                <w:sz w:val="18"/>
                <w:szCs w:val="18"/>
              </w:rPr>
              <w:t xml:space="preserve"> </w:t>
            </w:r>
            <w:r w:rsidR="00437FC2" w:rsidRPr="00B75F50">
              <w:rPr>
                <w:rFonts w:cs="Arial"/>
                <w:color w:val="000000"/>
                <w:sz w:val="18"/>
                <w:szCs w:val="18"/>
              </w:rPr>
              <w:t xml:space="preserve">de </w:t>
            </w:r>
            <w:r w:rsidRPr="00B75F50">
              <w:rPr>
                <w:rFonts w:cs="Arial"/>
                <w:color w:val="000000"/>
                <w:sz w:val="18"/>
                <w:szCs w:val="18"/>
              </w:rPr>
              <w:t>AYGM PUB ile paylaşılacaktır.</w:t>
            </w:r>
          </w:p>
          <w:p w14:paraId="5312F520" w14:textId="77777777" w:rsidR="007C1AD1" w:rsidRPr="00B75F50" w:rsidRDefault="007C1AD1"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7F9EF6A4"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1068E173" w14:textId="2F56B4D8"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Geçici kullanımdan ve Yüklenici’den kaynaklı şikayet ve talepler YYEP şikayet talep mekanizmasında kayıt altına al</w:t>
            </w:r>
            <w:r w:rsidR="00A94CFE" w:rsidRPr="00B75F50">
              <w:rPr>
                <w:rFonts w:cs="Arial"/>
                <w:color w:val="000000"/>
                <w:sz w:val="18"/>
                <w:szCs w:val="18"/>
              </w:rPr>
              <w:t>ınacak</w:t>
            </w:r>
            <w:r w:rsidRPr="00B75F50">
              <w:rPr>
                <w:rFonts w:cs="Arial"/>
                <w:color w:val="000000"/>
                <w:sz w:val="18"/>
                <w:szCs w:val="18"/>
              </w:rPr>
              <w:t>, takibi AYGM PUB tarafından yapıl</w:t>
            </w:r>
            <w:r w:rsidR="00A94CFE" w:rsidRPr="00B75F50">
              <w:rPr>
                <w:rFonts w:cs="Arial"/>
                <w:color w:val="000000"/>
                <w:sz w:val="18"/>
                <w:szCs w:val="18"/>
              </w:rPr>
              <w:t>acaktır</w:t>
            </w:r>
            <w:r w:rsidRPr="00B75F50">
              <w:rPr>
                <w:rFonts w:cs="Arial"/>
                <w:color w:val="000000"/>
                <w:sz w:val="18"/>
                <w:szCs w:val="18"/>
              </w:rPr>
              <w:t>. Yüklenici’den kaynaklı tüm zarar ve ziyanın ödenmesinden Yüklenici sorumludur. Sürecin izleme ve değerlemesi AYGM PUB tarafından yürütü</w:t>
            </w:r>
            <w:r w:rsidR="00A94CFE" w:rsidRPr="00B75F50">
              <w:rPr>
                <w:rFonts w:cs="Arial"/>
                <w:color w:val="000000"/>
                <w:sz w:val="18"/>
                <w:szCs w:val="18"/>
              </w:rPr>
              <w:t>lecektir</w:t>
            </w:r>
            <w:r w:rsidRPr="00B75F50">
              <w:rPr>
                <w:rFonts w:cs="Arial"/>
                <w:color w:val="000000"/>
                <w:sz w:val="18"/>
                <w:szCs w:val="18"/>
              </w:rPr>
              <w:t xml:space="preserve">. </w:t>
            </w:r>
          </w:p>
          <w:p w14:paraId="229DB399"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7460DD2E" w14:textId="1FE4FF61" w:rsidR="00BB0F46"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b/>
                <w:bCs/>
                <w:color w:val="000000"/>
                <w:sz w:val="18"/>
                <w:szCs w:val="18"/>
              </w:rPr>
              <w:t>Kamu parsellerinin kiralanması halinde</w:t>
            </w:r>
            <w:r w:rsidRPr="00B75F50">
              <w:rPr>
                <w:rFonts w:cs="Arial"/>
                <w:b/>
                <w:bCs/>
                <w:color w:val="000000"/>
                <w:sz w:val="18"/>
                <w:szCs w:val="18"/>
              </w:rPr>
              <w:br/>
            </w:r>
            <w:r w:rsidRPr="00B75F50">
              <w:rPr>
                <w:rFonts w:cs="Arial"/>
                <w:color w:val="000000"/>
                <w:sz w:val="18"/>
                <w:szCs w:val="18"/>
              </w:rPr>
              <w:t>Resmi başvuruların yüklenici ve/veya AYGM tarafından yapıl</w:t>
            </w:r>
            <w:r w:rsidR="007C1AD1" w:rsidRPr="00B75F50">
              <w:rPr>
                <w:rFonts w:cs="Arial"/>
                <w:color w:val="000000"/>
                <w:sz w:val="18"/>
                <w:szCs w:val="18"/>
              </w:rPr>
              <w:t>acak</w:t>
            </w:r>
            <w:r w:rsidRPr="00B75F50">
              <w:rPr>
                <w:rFonts w:cs="Arial"/>
                <w:color w:val="000000"/>
                <w:sz w:val="18"/>
                <w:szCs w:val="18"/>
              </w:rPr>
              <w:t xml:space="preserve"> ve resmi izinlerin tamamı</w:t>
            </w:r>
            <w:r w:rsidR="007C1AD1" w:rsidRPr="00B75F50">
              <w:rPr>
                <w:rFonts w:cs="Arial"/>
                <w:color w:val="000000"/>
                <w:sz w:val="18"/>
                <w:szCs w:val="18"/>
              </w:rPr>
              <w:t xml:space="preserve"> alınacaktır.</w:t>
            </w:r>
            <w:r w:rsidRPr="00B75F50">
              <w:rPr>
                <w:rFonts w:cs="Arial"/>
                <w:color w:val="000000"/>
                <w:sz w:val="18"/>
                <w:szCs w:val="18"/>
              </w:rPr>
              <w:br/>
            </w:r>
            <w:r w:rsidRPr="00B75F50">
              <w:rPr>
                <w:rFonts w:cs="Arial"/>
                <w:color w:val="000000"/>
                <w:sz w:val="18"/>
                <w:szCs w:val="18"/>
              </w:rPr>
              <w:br/>
              <w:t>Özel bir hüküm olmadığı takdirde yüklenici tarafından arazinin eski haline getiril</w:t>
            </w:r>
            <w:r w:rsidR="007C1AD1" w:rsidRPr="00B75F50">
              <w:rPr>
                <w:rFonts w:cs="Arial"/>
                <w:color w:val="000000"/>
                <w:sz w:val="18"/>
                <w:szCs w:val="18"/>
              </w:rPr>
              <w:t>ecek</w:t>
            </w:r>
            <w:r w:rsidRPr="00B75F50">
              <w:rPr>
                <w:rFonts w:cs="Arial"/>
                <w:color w:val="000000"/>
                <w:sz w:val="18"/>
                <w:szCs w:val="18"/>
              </w:rPr>
              <w:t>, bu konuda ilgili kamu kurumunun yazılı onay</w:t>
            </w:r>
            <w:r w:rsidR="007C1AD1" w:rsidRPr="00B75F50">
              <w:rPr>
                <w:rFonts w:cs="Arial"/>
                <w:color w:val="000000"/>
                <w:sz w:val="18"/>
                <w:szCs w:val="18"/>
              </w:rPr>
              <w:t>ı alınacak</w:t>
            </w:r>
            <w:r w:rsidRPr="00B75F50">
              <w:rPr>
                <w:rFonts w:cs="Arial"/>
                <w:color w:val="000000"/>
                <w:sz w:val="18"/>
                <w:szCs w:val="18"/>
              </w:rPr>
              <w:t>, özel bir hüküm bulunması halinde bu</w:t>
            </w:r>
            <w:r w:rsidR="007C1AD1" w:rsidRPr="00B75F50">
              <w:rPr>
                <w:rFonts w:cs="Arial"/>
                <w:color w:val="000000"/>
                <w:sz w:val="18"/>
                <w:szCs w:val="18"/>
              </w:rPr>
              <w:t xml:space="preserve"> yerine getirilecek </w:t>
            </w:r>
            <w:r w:rsidRPr="00B75F50">
              <w:rPr>
                <w:rFonts w:cs="Arial"/>
                <w:color w:val="000000"/>
                <w:sz w:val="18"/>
                <w:szCs w:val="18"/>
              </w:rPr>
              <w:t xml:space="preserve"> ve ilgili kamu kurumunun </w:t>
            </w:r>
            <w:r w:rsidRPr="00B75F50">
              <w:rPr>
                <w:rFonts w:cs="Arial"/>
                <w:color w:val="000000"/>
                <w:sz w:val="18"/>
                <w:szCs w:val="18"/>
              </w:rPr>
              <w:lastRenderedPageBreak/>
              <w:t xml:space="preserve">yazılı onayının alınması </w:t>
            </w:r>
            <w:r w:rsidR="00F97BBB" w:rsidRPr="00B75F50">
              <w:rPr>
                <w:rFonts w:cs="Arial"/>
                <w:color w:val="000000"/>
                <w:sz w:val="18"/>
                <w:szCs w:val="18"/>
              </w:rPr>
              <w:t>gere</w:t>
            </w:r>
            <w:r w:rsidR="007C1AD1" w:rsidRPr="00B75F50">
              <w:rPr>
                <w:rFonts w:cs="Arial"/>
                <w:color w:val="000000"/>
                <w:sz w:val="18"/>
                <w:szCs w:val="18"/>
              </w:rPr>
              <w:t>kecektir.</w:t>
            </w:r>
            <w:r w:rsidRPr="00B75F50">
              <w:rPr>
                <w:rFonts w:cs="Arial"/>
                <w:color w:val="000000"/>
                <w:sz w:val="18"/>
                <w:szCs w:val="18"/>
              </w:rPr>
              <w:br/>
            </w:r>
            <w:r w:rsidRPr="00B75F50">
              <w:rPr>
                <w:rFonts w:cs="Arial"/>
                <w:color w:val="000000"/>
                <w:sz w:val="18"/>
                <w:szCs w:val="18"/>
              </w:rPr>
              <w:br/>
              <w:t>Kamu arazisinde etkilenen ürün, ağaç, yapı varsa bunların sahiplerine ve/veya kullanıcılarına yüklenici tarafından tazmin edil</w:t>
            </w:r>
            <w:r w:rsidR="007C1AD1" w:rsidRPr="00B75F50">
              <w:rPr>
                <w:rFonts w:cs="Arial"/>
                <w:color w:val="000000"/>
                <w:sz w:val="18"/>
                <w:szCs w:val="18"/>
              </w:rPr>
              <w:t>ecektir.</w:t>
            </w:r>
            <w:r w:rsidRPr="00B75F50">
              <w:rPr>
                <w:rFonts w:cs="Arial"/>
                <w:color w:val="000000"/>
                <w:sz w:val="18"/>
                <w:szCs w:val="18"/>
              </w:rPr>
              <w:br/>
            </w:r>
            <w:r w:rsidRPr="00B75F50">
              <w:rPr>
                <w:rFonts w:cs="Arial"/>
                <w:color w:val="000000"/>
                <w:sz w:val="18"/>
                <w:szCs w:val="18"/>
              </w:rPr>
              <w:br/>
            </w:r>
            <w:r w:rsidRPr="00B75F50">
              <w:rPr>
                <w:rFonts w:cs="Arial"/>
                <w:b/>
                <w:bCs/>
                <w:color w:val="000000"/>
                <w:sz w:val="18"/>
                <w:szCs w:val="18"/>
              </w:rPr>
              <w:t>Resmi/Gayrı Resmi Kullanıcıların Etkilenmesi Halinde</w:t>
            </w:r>
            <w:r w:rsidRPr="00B75F50">
              <w:rPr>
                <w:rFonts w:cs="Arial"/>
                <w:b/>
                <w:bCs/>
                <w:color w:val="000000"/>
                <w:sz w:val="18"/>
                <w:szCs w:val="18"/>
              </w:rPr>
              <w:br/>
            </w:r>
            <w:r w:rsidR="00BB0F46" w:rsidRPr="00B75F50">
              <w:rPr>
                <w:rFonts w:cs="Arial"/>
                <w:color w:val="000000"/>
                <w:sz w:val="18"/>
                <w:szCs w:val="18"/>
              </w:rPr>
              <w:t>Yüklenici k</w:t>
            </w:r>
            <w:r w:rsidRPr="00B75F50">
              <w:rPr>
                <w:rFonts w:cs="Arial"/>
                <w:color w:val="000000"/>
                <w:sz w:val="18"/>
                <w:szCs w:val="18"/>
              </w:rPr>
              <w:t xml:space="preserve">ullanımdan etkilen yapılar, mahsuller ve ağaçlar için piyasa değeri üzerinden tazminat </w:t>
            </w:r>
            <w:r w:rsidR="00BB0F46" w:rsidRPr="00B75F50">
              <w:rPr>
                <w:rFonts w:cs="Arial"/>
                <w:color w:val="000000"/>
                <w:sz w:val="18"/>
                <w:szCs w:val="18"/>
              </w:rPr>
              <w:t>öde</w:t>
            </w:r>
            <w:r w:rsidR="007C1AD1" w:rsidRPr="00B75F50">
              <w:rPr>
                <w:rFonts w:cs="Arial"/>
                <w:color w:val="000000"/>
                <w:sz w:val="18"/>
                <w:szCs w:val="18"/>
              </w:rPr>
              <w:t>necektir.</w:t>
            </w:r>
          </w:p>
          <w:p w14:paraId="28156BE1" w14:textId="2F25F3F2" w:rsidR="00D34760"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br/>
            </w:r>
            <w:r w:rsidR="00BB72E0" w:rsidRPr="00B75F50">
              <w:rPr>
                <w:rFonts w:cs="Arial"/>
                <w:color w:val="000000"/>
                <w:sz w:val="18"/>
                <w:szCs w:val="18"/>
              </w:rPr>
              <w:t>Yüklenici r</w:t>
            </w:r>
            <w:r w:rsidR="00D34760" w:rsidRPr="00B75F50">
              <w:rPr>
                <w:rFonts w:cs="Arial"/>
                <w:color w:val="000000"/>
                <w:sz w:val="18"/>
                <w:szCs w:val="18"/>
              </w:rPr>
              <w:t>esmi kira sözleşmesi veya ecrimisile uygun olarak, yeni yapacağı arazi kiralama kontratına istinaden 3 aylık kira desteği ver</w:t>
            </w:r>
            <w:r w:rsidR="007C1AD1" w:rsidRPr="00B75F50">
              <w:rPr>
                <w:rFonts w:cs="Arial"/>
                <w:color w:val="000000"/>
                <w:sz w:val="18"/>
                <w:szCs w:val="18"/>
              </w:rPr>
              <w:t>ecektir</w:t>
            </w:r>
            <w:r w:rsidR="00D34760" w:rsidRPr="00B75F50">
              <w:rPr>
                <w:rFonts w:cs="Arial"/>
                <w:color w:val="000000"/>
                <w:sz w:val="18"/>
                <w:szCs w:val="18"/>
              </w:rPr>
              <w:t xml:space="preserve">. Bu kira bedeli desteği sadece kamulaştırmaktan etkilenen ve kaybolan arazi miktarını kapsar.  </w:t>
            </w:r>
            <w:r w:rsidR="00D34760" w:rsidRPr="00B75F50">
              <w:rPr>
                <w:rFonts w:cs="Arial"/>
                <w:color w:val="000000"/>
                <w:sz w:val="18"/>
                <w:szCs w:val="18"/>
              </w:rPr>
              <w:br/>
            </w:r>
          </w:p>
          <w:p w14:paraId="7A9E14BD" w14:textId="1B87FD0A"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AYGM varlık değerleme uzmanları tarafından belirlenen </w:t>
            </w:r>
            <w:r w:rsidR="005C7A58" w:rsidRPr="00B75F50">
              <w:rPr>
                <w:rFonts w:cs="Arial"/>
                <w:color w:val="000000"/>
                <w:sz w:val="18"/>
                <w:szCs w:val="18"/>
              </w:rPr>
              <w:t xml:space="preserve">kiracı/ kullanıcı tarafından </w:t>
            </w:r>
            <w:r w:rsidRPr="00B75F50">
              <w:rPr>
                <w:rFonts w:cs="Arial"/>
                <w:color w:val="000000"/>
                <w:sz w:val="18"/>
                <w:szCs w:val="18"/>
              </w:rPr>
              <w:t>arazide yapılan iyileştirmelerin</w:t>
            </w:r>
            <w:r w:rsidR="005C7A58" w:rsidRPr="00B75F50">
              <w:rPr>
                <w:rFonts w:cs="Arial"/>
                <w:color w:val="000000"/>
                <w:sz w:val="18"/>
                <w:szCs w:val="18"/>
              </w:rPr>
              <w:t xml:space="preserve"> maliyetinin kira/ kullanıcı sözleşmesinde belirtildiği tarafa </w:t>
            </w:r>
            <w:r w:rsidRPr="00B75F50">
              <w:rPr>
                <w:rFonts w:cs="Arial"/>
                <w:color w:val="000000"/>
                <w:sz w:val="18"/>
                <w:szCs w:val="18"/>
              </w:rPr>
              <w:t>tazmini</w:t>
            </w:r>
            <w:r w:rsidR="005A2CC3" w:rsidRPr="00B75F50">
              <w:rPr>
                <w:rFonts w:cs="Arial"/>
                <w:color w:val="000000"/>
                <w:sz w:val="18"/>
                <w:szCs w:val="18"/>
              </w:rPr>
              <w:t xml:space="preserve"> yapılır</w:t>
            </w:r>
            <w:r w:rsidRPr="00B75F50">
              <w:rPr>
                <w:rFonts w:cs="Arial"/>
                <w:color w:val="000000"/>
                <w:sz w:val="18"/>
                <w:szCs w:val="18"/>
              </w:rPr>
              <w:t>.</w:t>
            </w:r>
            <w:r w:rsidRPr="00B75F50">
              <w:rPr>
                <w:rFonts w:cs="Arial"/>
                <w:color w:val="000000"/>
                <w:sz w:val="18"/>
                <w:szCs w:val="18"/>
              </w:rPr>
              <w:br/>
            </w:r>
            <w:r w:rsidRPr="00B75F50">
              <w:rPr>
                <w:rFonts w:cs="Arial"/>
                <w:color w:val="000000"/>
                <w:sz w:val="18"/>
                <w:szCs w:val="18"/>
              </w:rPr>
              <w:br/>
              <w:t>Arazi kullanımının sona ermesinden sonra, Yüklenici araziyi teslim aldığı şekilde kiracıya iade etme</w:t>
            </w:r>
            <w:r w:rsidR="007C1AD1" w:rsidRPr="00B75F50">
              <w:rPr>
                <w:rFonts w:cs="Arial"/>
                <w:color w:val="000000"/>
                <w:sz w:val="18"/>
                <w:szCs w:val="18"/>
              </w:rPr>
              <w:t>si gerekmektedir.</w:t>
            </w:r>
            <w:r w:rsidRPr="00B75F50">
              <w:rPr>
                <w:rFonts w:cs="Arial"/>
                <w:color w:val="000000"/>
                <w:sz w:val="18"/>
                <w:szCs w:val="18"/>
              </w:rPr>
              <w:br/>
            </w:r>
            <w:r w:rsidRPr="00B75F50">
              <w:rPr>
                <w:rFonts w:cs="Arial"/>
                <w:color w:val="000000"/>
                <w:sz w:val="18"/>
                <w:szCs w:val="18"/>
              </w:rPr>
              <w:br/>
              <w:t xml:space="preserve">Resmi/Gayrı resmi kiracının taşınması için inşaattan üç ay önce bildirim </w:t>
            </w:r>
            <w:r w:rsidR="005A2CC3" w:rsidRPr="00B75F50">
              <w:rPr>
                <w:rFonts w:cs="Arial"/>
                <w:color w:val="000000"/>
                <w:sz w:val="18"/>
                <w:szCs w:val="18"/>
              </w:rPr>
              <w:t>veril</w:t>
            </w:r>
            <w:r w:rsidR="007C1AD1" w:rsidRPr="00B75F50">
              <w:rPr>
                <w:rFonts w:cs="Arial"/>
                <w:color w:val="000000"/>
                <w:sz w:val="18"/>
                <w:szCs w:val="18"/>
              </w:rPr>
              <w:t>ecektir</w:t>
            </w:r>
            <w:r w:rsidRPr="00B75F50">
              <w:rPr>
                <w:rFonts w:cs="Arial"/>
                <w:color w:val="000000"/>
                <w:sz w:val="18"/>
                <w:szCs w:val="18"/>
              </w:rPr>
              <w:t>(veya kira sözleşmesinin özelliklerine bağlı olarak özel durum hükümlerine göre)</w:t>
            </w:r>
            <w:r w:rsidRPr="00B75F50">
              <w:rPr>
                <w:rFonts w:cs="Arial"/>
                <w:color w:val="000000"/>
                <w:sz w:val="18"/>
                <w:szCs w:val="18"/>
              </w:rPr>
              <w:br/>
            </w:r>
          </w:p>
        </w:tc>
      </w:tr>
      <w:tr w:rsidR="00C12D42" w:rsidRPr="00B75F50" w14:paraId="040A95DB" w14:textId="77777777" w:rsidTr="6F9EEFBD">
        <w:trPr>
          <w:trHeight w:val="2964"/>
        </w:trPr>
        <w:tc>
          <w:tcPr>
            <w:cnfStyle w:val="001000000000" w:firstRow="0" w:lastRow="0" w:firstColumn="1" w:lastColumn="0" w:oddVBand="0" w:evenVBand="0" w:oddHBand="0" w:evenHBand="0" w:firstRowFirstColumn="0" w:firstRowLastColumn="0" w:lastRowFirstColumn="0" w:lastRowLastColumn="0"/>
            <w:tcW w:w="169" w:type="pct"/>
            <w:vMerge/>
            <w:hideMark/>
          </w:tcPr>
          <w:p w14:paraId="002D85D5" w14:textId="77777777" w:rsidR="00DA591B" w:rsidRPr="00B75F50" w:rsidRDefault="00DA591B" w:rsidP="0072503C">
            <w:pPr>
              <w:spacing w:before="0" w:after="0" w:line="240" w:lineRule="auto"/>
              <w:jc w:val="left"/>
              <w:rPr>
                <w:rFonts w:cs="Arial"/>
                <w:color w:val="000000"/>
                <w:sz w:val="18"/>
                <w:szCs w:val="18"/>
              </w:rPr>
            </w:pPr>
          </w:p>
        </w:tc>
        <w:tc>
          <w:tcPr>
            <w:tcW w:w="577" w:type="pct"/>
            <w:vMerge/>
            <w:hideMark/>
          </w:tcPr>
          <w:p w14:paraId="6D73ED61"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390" w:type="pct"/>
          </w:tcPr>
          <w:p w14:paraId="13669A81"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 parsel 10 malik-hissedar</w:t>
            </w:r>
          </w:p>
        </w:tc>
        <w:tc>
          <w:tcPr>
            <w:tcW w:w="760" w:type="pct"/>
            <w:hideMark/>
          </w:tcPr>
          <w:p w14:paraId="6241F6E4"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Temel proje tünelleri nedeniyle değer kaybeden arazi ve/veya yapı sahipleri</w:t>
            </w:r>
          </w:p>
        </w:tc>
        <w:tc>
          <w:tcPr>
            <w:tcW w:w="969" w:type="pct"/>
            <w:hideMark/>
          </w:tcPr>
          <w:p w14:paraId="17A9733B"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İrtifak hakkına uygun olarak arazilerinin/yapılarının değer kaybı için tazminat ('öncesi ve sonrası' araştırmaya göre) </w:t>
            </w:r>
            <w:r w:rsidRPr="00B75F50">
              <w:rPr>
                <w:rFonts w:cs="Arial"/>
                <w:color w:val="000000"/>
                <w:sz w:val="18"/>
                <w:szCs w:val="18"/>
              </w:rPr>
              <w:br/>
            </w:r>
            <w:r w:rsidRPr="00B75F50">
              <w:rPr>
                <w:rFonts w:cs="Arial"/>
                <w:color w:val="000000"/>
                <w:sz w:val="18"/>
                <w:szCs w:val="18"/>
              </w:rPr>
              <w:br/>
              <w:t xml:space="preserve">VE </w:t>
            </w:r>
            <w:r w:rsidRPr="00B75F50">
              <w:rPr>
                <w:rFonts w:cs="Arial"/>
                <w:color w:val="000000"/>
                <w:sz w:val="18"/>
                <w:szCs w:val="18"/>
              </w:rPr>
              <w:br/>
            </w:r>
            <w:r w:rsidRPr="00B75F50">
              <w:rPr>
                <w:rFonts w:cs="Arial"/>
                <w:color w:val="000000"/>
                <w:sz w:val="18"/>
                <w:szCs w:val="18"/>
              </w:rPr>
              <w:br/>
              <w:t xml:space="preserve">Proje tünellemesinden kaynaklanan yerleşim, çökme veya titreşim gibi sorunların çözümünde AYGM'nin (daha sonra TCDD'nin) sorumluluğu olduğuna dair yasal olarak </w:t>
            </w:r>
            <w:r w:rsidRPr="00B75F50">
              <w:rPr>
                <w:rFonts w:cs="Arial"/>
                <w:color w:val="000000"/>
                <w:sz w:val="18"/>
                <w:szCs w:val="18"/>
              </w:rPr>
              <w:lastRenderedPageBreak/>
              <w:t>bağlayıcı teyid sağlayan İskan Senetleri</w:t>
            </w:r>
          </w:p>
        </w:tc>
        <w:tc>
          <w:tcPr>
            <w:tcW w:w="2134" w:type="pct"/>
            <w:hideMark/>
          </w:tcPr>
          <w:p w14:paraId="5AB64F36"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lastRenderedPageBreak/>
              <w:t xml:space="preserve">Ek tazminat gerekmemektedir. </w:t>
            </w:r>
          </w:p>
          <w:p w14:paraId="1F09ADF9"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5163FDC0"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İnşaat veya operasyon sürecinde olabilecek şikayet ve talepler Proje’nin şikayet mekanizması kapsamında değerlendirilecektir.</w:t>
            </w:r>
          </w:p>
        </w:tc>
      </w:tr>
      <w:tr w:rsidR="00C12D42" w:rsidRPr="00B75F50" w14:paraId="20DAEF99" w14:textId="77777777" w:rsidTr="6F9EEFBD">
        <w:trPr>
          <w:cnfStyle w:val="000000100000" w:firstRow="0" w:lastRow="0" w:firstColumn="0" w:lastColumn="0" w:oddVBand="0" w:evenVBand="0" w:oddHBand="1" w:evenHBand="0" w:firstRowFirstColumn="0" w:firstRowLastColumn="0" w:lastRowFirstColumn="0" w:lastRowLastColumn="0"/>
          <w:trHeight w:val="5952"/>
        </w:trPr>
        <w:tc>
          <w:tcPr>
            <w:cnfStyle w:val="001000000000" w:firstRow="0" w:lastRow="0" w:firstColumn="1" w:lastColumn="0" w:oddVBand="0" w:evenVBand="0" w:oddHBand="0" w:evenHBand="0" w:firstRowFirstColumn="0" w:firstRowLastColumn="0" w:lastRowFirstColumn="0" w:lastRowLastColumn="0"/>
            <w:tcW w:w="169" w:type="pct"/>
            <w:hideMark/>
          </w:tcPr>
          <w:p w14:paraId="2523A3A3" w14:textId="77777777" w:rsidR="00DA591B" w:rsidRPr="00B75F50" w:rsidRDefault="00DA591B" w:rsidP="0072503C">
            <w:pPr>
              <w:spacing w:before="0" w:after="0" w:line="240" w:lineRule="auto"/>
              <w:jc w:val="center"/>
              <w:rPr>
                <w:rFonts w:cs="Arial"/>
                <w:color w:val="000000"/>
                <w:sz w:val="18"/>
                <w:szCs w:val="18"/>
              </w:rPr>
            </w:pPr>
            <w:r w:rsidRPr="00B75F50">
              <w:rPr>
                <w:rFonts w:cs="Arial"/>
                <w:color w:val="000000"/>
                <w:sz w:val="18"/>
                <w:szCs w:val="18"/>
              </w:rPr>
              <w:lastRenderedPageBreak/>
              <w:t>B</w:t>
            </w:r>
          </w:p>
        </w:tc>
        <w:tc>
          <w:tcPr>
            <w:tcW w:w="577" w:type="pct"/>
            <w:hideMark/>
          </w:tcPr>
          <w:p w14:paraId="63497D14"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Konutları etkilenenler</w:t>
            </w:r>
          </w:p>
        </w:tc>
        <w:tc>
          <w:tcPr>
            <w:tcW w:w="390" w:type="pct"/>
          </w:tcPr>
          <w:p w14:paraId="15505271" w14:textId="77777777" w:rsidR="00DA591B" w:rsidRPr="00B75F50" w:rsidRDefault="00DA591B" w:rsidP="0072503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 parselde 3 PEK</w:t>
            </w:r>
          </w:p>
        </w:tc>
        <w:tc>
          <w:tcPr>
            <w:tcW w:w="760" w:type="pct"/>
            <w:hideMark/>
          </w:tcPr>
          <w:p w14:paraId="45777B4A"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Şahıs parseli üzerindeki konutlar (yasal sahipler)</w:t>
            </w:r>
          </w:p>
        </w:tc>
        <w:tc>
          <w:tcPr>
            <w:tcW w:w="969" w:type="pct"/>
            <w:hideMark/>
          </w:tcPr>
          <w:p w14:paraId="13C18F3E"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Yasal sahipleri ve kayıtlı tüm konutlar için nakit tazminat, AYGM varlık değerleme uzmanları tarafından belirlenen şekilde amortisman düşülerek tazmin edilecektir.</w:t>
            </w:r>
          </w:p>
          <w:p w14:paraId="03A0EA56"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p>
          <w:p w14:paraId="4F4A8A2E"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 xml:space="preserve">2942 No’lu Kamulaştırma Kanunun 20. Maddesine uygun 15 gün yasal tahliye süreci bulunmaktadır. </w:t>
            </w:r>
          </w:p>
          <w:p w14:paraId="79A3F59A"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134" w:type="pct"/>
            <w:hideMark/>
          </w:tcPr>
          <w:p w14:paraId="22120E8E" w14:textId="6A403AD1"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AYGM</w:t>
            </w:r>
            <w:r w:rsidR="00C822D3" w:rsidRPr="00B75F50">
              <w:rPr>
                <w:rFonts w:cs="Arial"/>
                <w:color w:val="000000"/>
                <w:sz w:val="18"/>
                <w:szCs w:val="18"/>
              </w:rPr>
              <w:t>’nin</w:t>
            </w:r>
            <w:r w:rsidRPr="00B75F50">
              <w:rPr>
                <w:rFonts w:cs="Arial"/>
                <w:color w:val="000000"/>
                <w:sz w:val="18"/>
                <w:szCs w:val="18"/>
              </w:rPr>
              <w:t xml:space="preserve"> mülk sahibi</w:t>
            </w:r>
            <w:r w:rsidR="00C822D3" w:rsidRPr="00B75F50">
              <w:rPr>
                <w:rFonts w:cs="Arial"/>
                <w:color w:val="000000"/>
                <w:sz w:val="18"/>
                <w:szCs w:val="18"/>
              </w:rPr>
              <w:t>ne</w:t>
            </w:r>
            <w:r w:rsidRPr="00B75F50">
              <w:rPr>
                <w:rFonts w:cs="Arial"/>
                <w:color w:val="000000"/>
                <w:sz w:val="18"/>
                <w:szCs w:val="18"/>
              </w:rPr>
              <w:t xml:space="preserve"> </w:t>
            </w:r>
            <w:r w:rsidRPr="00B75F50">
              <w:rPr>
                <w:rFonts w:cs="Arial"/>
                <w:b/>
                <w:bCs/>
                <w:color w:val="000000"/>
                <w:sz w:val="18"/>
                <w:szCs w:val="18"/>
              </w:rPr>
              <w:t xml:space="preserve">kamulaştırma bedelini </w:t>
            </w:r>
            <w:r w:rsidR="00F34098" w:rsidRPr="00B75F50">
              <w:rPr>
                <w:rFonts w:cs="Arial"/>
                <w:b/>
                <w:bCs/>
                <w:color w:val="000000"/>
                <w:sz w:val="18"/>
                <w:szCs w:val="18"/>
              </w:rPr>
              <w:t>ödem</w:t>
            </w:r>
            <w:r w:rsidRPr="00B75F50">
              <w:rPr>
                <w:rFonts w:cs="Arial"/>
                <w:b/>
                <w:bCs/>
                <w:color w:val="000000"/>
                <w:sz w:val="18"/>
                <w:szCs w:val="18"/>
              </w:rPr>
              <w:t>esi</w:t>
            </w:r>
            <w:r w:rsidR="00257380" w:rsidRPr="00B75F50">
              <w:rPr>
                <w:rFonts w:cs="Arial"/>
                <w:b/>
                <w:bCs/>
                <w:color w:val="000000"/>
                <w:sz w:val="18"/>
                <w:szCs w:val="18"/>
              </w:rPr>
              <w:t xml:space="preserve"> (</w:t>
            </w:r>
            <w:r w:rsidR="005D5B5F" w:rsidRPr="00B75F50">
              <w:rPr>
                <w:rFonts w:cs="Arial"/>
                <w:b/>
                <w:bCs/>
                <w:color w:val="000000"/>
                <w:sz w:val="18"/>
                <w:szCs w:val="18"/>
              </w:rPr>
              <w:t>8. Madde veya 27. Madde)</w:t>
            </w:r>
            <w:r w:rsidRPr="00B75F50">
              <w:rPr>
                <w:rFonts w:cs="Arial"/>
                <w:color w:val="000000"/>
                <w:sz w:val="18"/>
                <w:szCs w:val="18"/>
              </w:rPr>
              <w:t xml:space="preserve"> ve </w:t>
            </w:r>
            <w:r w:rsidRPr="00B75F50">
              <w:rPr>
                <w:rFonts w:cs="Arial"/>
                <w:b/>
                <w:bCs/>
                <w:color w:val="000000"/>
                <w:sz w:val="18"/>
                <w:szCs w:val="18"/>
              </w:rPr>
              <w:t>YYEP</w:t>
            </w:r>
            <w:r w:rsidR="00F34098" w:rsidRPr="00B75F50">
              <w:rPr>
                <w:rFonts w:cs="Arial"/>
                <w:b/>
                <w:bCs/>
                <w:color w:val="000000"/>
                <w:sz w:val="18"/>
                <w:szCs w:val="18"/>
              </w:rPr>
              <w:t xml:space="preserve"> fonundan</w:t>
            </w:r>
            <w:r w:rsidRPr="00B75F50">
              <w:rPr>
                <w:rFonts w:cs="Arial"/>
                <w:b/>
                <w:bCs/>
                <w:color w:val="000000"/>
                <w:sz w:val="18"/>
                <w:szCs w:val="18"/>
              </w:rPr>
              <w:t xml:space="preserve"> </w:t>
            </w:r>
            <w:r w:rsidR="00806F96" w:rsidRPr="00B75F50">
              <w:rPr>
                <w:rFonts w:cs="Arial"/>
                <w:b/>
                <w:bCs/>
                <w:color w:val="000000"/>
                <w:sz w:val="18"/>
                <w:szCs w:val="18"/>
              </w:rPr>
              <w:t>amorti</w:t>
            </w:r>
            <w:r w:rsidR="00257380" w:rsidRPr="00B75F50">
              <w:rPr>
                <w:rFonts w:cs="Arial"/>
                <w:b/>
                <w:bCs/>
                <w:color w:val="000000"/>
                <w:sz w:val="18"/>
                <w:szCs w:val="18"/>
              </w:rPr>
              <w:t>s</w:t>
            </w:r>
            <w:r w:rsidR="00806F96" w:rsidRPr="00B75F50">
              <w:rPr>
                <w:rFonts w:cs="Arial"/>
                <w:b/>
                <w:bCs/>
                <w:color w:val="000000"/>
                <w:sz w:val="18"/>
                <w:szCs w:val="18"/>
              </w:rPr>
              <w:t>man ve enkaz</w:t>
            </w:r>
            <w:r w:rsidR="00257380" w:rsidRPr="00B75F50">
              <w:rPr>
                <w:rFonts w:cs="Arial"/>
                <w:b/>
                <w:bCs/>
                <w:color w:val="000000"/>
                <w:sz w:val="18"/>
                <w:szCs w:val="18"/>
              </w:rPr>
              <w:t xml:space="preserve"> bedelinin ödenmesinden </w:t>
            </w:r>
            <w:r w:rsidRPr="00B75F50">
              <w:rPr>
                <w:rFonts w:cs="Arial"/>
                <w:color w:val="000000"/>
                <w:sz w:val="18"/>
                <w:szCs w:val="18"/>
              </w:rPr>
              <w:t xml:space="preserve">itibaren </w:t>
            </w:r>
            <w:r w:rsidR="00C7095E" w:rsidRPr="00B75F50">
              <w:rPr>
                <w:rFonts w:cs="Arial"/>
                <w:color w:val="000000"/>
                <w:sz w:val="18"/>
                <w:szCs w:val="18"/>
              </w:rPr>
              <w:t xml:space="preserve">PEK’e 3 aylık tahliye sürenin başladığına dair AYGM </w:t>
            </w:r>
            <w:r w:rsidR="006D5D1F" w:rsidRPr="00B75F50">
              <w:rPr>
                <w:rFonts w:cs="Arial"/>
                <w:color w:val="000000"/>
                <w:sz w:val="18"/>
                <w:szCs w:val="18"/>
              </w:rPr>
              <w:t>P</w:t>
            </w:r>
            <w:r w:rsidR="007C1AD1" w:rsidRPr="00B75F50">
              <w:rPr>
                <w:rFonts w:cs="Arial"/>
                <w:color w:val="000000"/>
                <w:sz w:val="18"/>
                <w:szCs w:val="18"/>
              </w:rPr>
              <w:t>UB</w:t>
            </w:r>
            <w:r w:rsidR="006D5D1F" w:rsidRPr="00B75F50">
              <w:rPr>
                <w:rFonts w:cs="Arial"/>
                <w:color w:val="000000"/>
                <w:sz w:val="18"/>
                <w:szCs w:val="18"/>
              </w:rPr>
              <w:t xml:space="preserve"> </w:t>
            </w:r>
            <w:r w:rsidR="00C7095E" w:rsidRPr="00B75F50">
              <w:rPr>
                <w:rFonts w:cs="Arial"/>
                <w:color w:val="000000"/>
                <w:sz w:val="18"/>
                <w:szCs w:val="18"/>
              </w:rPr>
              <w:t>tarafından yazılı bildirim yapıl</w:t>
            </w:r>
            <w:r w:rsidR="007C1AD1" w:rsidRPr="00B75F50">
              <w:rPr>
                <w:rFonts w:cs="Arial"/>
                <w:color w:val="000000"/>
                <w:sz w:val="18"/>
                <w:szCs w:val="18"/>
              </w:rPr>
              <w:t>acaktır.</w:t>
            </w:r>
            <w:r w:rsidR="00C7095E" w:rsidRPr="00B75F50">
              <w:rPr>
                <w:rFonts w:cs="Arial"/>
                <w:color w:val="000000"/>
                <w:sz w:val="18"/>
                <w:szCs w:val="18"/>
              </w:rPr>
              <w:t xml:space="preserve">.  </w:t>
            </w:r>
            <w:r w:rsidR="008E75F2" w:rsidRPr="00B75F50">
              <w:rPr>
                <w:rFonts w:cs="Arial"/>
                <w:color w:val="000000"/>
                <w:sz w:val="18"/>
                <w:szCs w:val="18"/>
              </w:rPr>
              <w:t>Bedellerin ödenmesine</w:t>
            </w:r>
            <w:r w:rsidR="0059056C" w:rsidRPr="00B75F50">
              <w:rPr>
                <w:rFonts w:cs="Arial"/>
                <w:color w:val="000000"/>
                <w:sz w:val="18"/>
                <w:szCs w:val="18"/>
              </w:rPr>
              <w:t xml:space="preserve"> ve bildirimin yapılmasına</w:t>
            </w:r>
            <w:r w:rsidR="008E75F2" w:rsidRPr="00B75F50">
              <w:rPr>
                <w:rFonts w:cs="Arial"/>
                <w:color w:val="000000"/>
                <w:sz w:val="18"/>
                <w:szCs w:val="18"/>
              </w:rPr>
              <w:t xml:space="preserve"> istinaden </w:t>
            </w:r>
            <w:r w:rsidRPr="00B75F50">
              <w:rPr>
                <w:rFonts w:cs="Arial"/>
                <w:color w:val="000000"/>
                <w:sz w:val="18"/>
                <w:szCs w:val="18"/>
              </w:rPr>
              <w:t>3 ay içerisinde yapının tahliye edil</w:t>
            </w:r>
            <w:r w:rsidR="007C1AD1" w:rsidRPr="00B75F50">
              <w:rPr>
                <w:rFonts w:cs="Arial"/>
                <w:color w:val="000000"/>
                <w:sz w:val="18"/>
                <w:szCs w:val="18"/>
              </w:rPr>
              <w:t>ecektir.</w:t>
            </w:r>
            <w:r w:rsidRPr="00B75F50">
              <w:rPr>
                <w:rFonts w:cs="Arial"/>
                <w:color w:val="000000"/>
                <w:sz w:val="18"/>
                <w:szCs w:val="18"/>
              </w:rPr>
              <w:t xml:space="preserve"> Boşatılan yapılar Yüklenici tarafından en kısa sürede yıkılacaktır.</w:t>
            </w:r>
          </w:p>
          <w:p w14:paraId="29C52FEF" w14:textId="5286C902" w:rsidR="00DA591B" w:rsidRPr="00B75F50" w:rsidRDefault="00DA591B" w:rsidP="006842C6">
            <w:pPr>
              <w:pStyle w:val="ListParagraph"/>
              <w:numPr>
                <w:ilvl w:val="0"/>
                <w:numId w:val="53"/>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Konut sahibinin kiraya çıkması  durumunda, yeni kiralayacağı konut için 3 aylık kira bedeli ödenir. </w:t>
            </w:r>
            <w:r w:rsidR="008341F7" w:rsidRPr="00B75F50">
              <w:rPr>
                <w:rFonts w:cs="Arial"/>
                <w:color w:val="000000"/>
                <w:sz w:val="18"/>
                <w:szCs w:val="18"/>
              </w:rPr>
              <w:t xml:space="preserve">Kiralama </w:t>
            </w:r>
            <w:r w:rsidRPr="00B75F50">
              <w:rPr>
                <w:rFonts w:cs="Arial"/>
                <w:color w:val="000000"/>
                <w:sz w:val="18"/>
                <w:szCs w:val="18"/>
              </w:rPr>
              <w:t xml:space="preserve">emlakçı aracılığıyla </w:t>
            </w:r>
            <w:r w:rsidR="008341F7" w:rsidRPr="00B75F50">
              <w:rPr>
                <w:rFonts w:cs="Arial"/>
                <w:color w:val="000000"/>
                <w:sz w:val="18"/>
                <w:szCs w:val="18"/>
              </w:rPr>
              <w:t xml:space="preserve">gerçekleştiyse </w:t>
            </w:r>
            <w:r w:rsidRPr="00B75F50">
              <w:rPr>
                <w:rFonts w:cs="Arial"/>
                <w:color w:val="000000"/>
                <w:sz w:val="18"/>
                <w:szCs w:val="18"/>
              </w:rPr>
              <w:t xml:space="preserve">emlakçı komisyonu da YYEP fonundan karşılanır. </w:t>
            </w:r>
          </w:p>
          <w:p w14:paraId="0CCCAF35" w14:textId="77777777" w:rsidR="00DA591B" w:rsidRPr="00B75F50" w:rsidRDefault="00DA591B" w:rsidP="006842C6">
            <w:pPr>
              <w:pStyle w:val="ListParagraph"/>
              <w:numPr>
                <w:ilvl w:val="0"/>
                <w:numId w:val="53"/>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Etkilenen yapının tam ikame değeri üzerinden tazmini (amortisman, enkaz bedeli vb dahil) sağlanır. Amortisman ve enkaz bedelleri genel tazminattan düşülmez.  </w:t>
            </w:r>
          </w:p>
          <w:p w14:paraId="236A2D64" w14:textId="3D1D61A8" w:rsidR="00DA591B" w:rsidRPr="00B75F50" w:rsidRDefault="6F9EEFBD" w:rsidP="6F9EEFBD">
            <w:pPr>
              <w:pStyle w:val="ListParagraph"/>
              <w:numPr>
                <w:ilvl w:val="0"/>
                <w:numId w:val="53"/>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themeColor="text1"/>
                <w:sz w:val="18"/>
                <w:szCs w:val="18"/>
              </w:rPr>
              <w:t>Yapının muadilinin olmaması halinde konut amaçlı kullanılan en basit yapı değeri üzerinden Çevre, Şehircilik ve İklim Değişikliği Bakanlığı fiyatlarına göre inşa maliyetinin hesaplanarak tazmin edil</w:t>
            </w:r>
            <w:r w:rsidR="00FD6132" w:rsidRPr="00B75F50">
              <w:rPr>
                <w:rFonts w:cs="Arial"/>
                <w:color w:val="000000" w:themeColor="text1"/>
                <w:sz w:val="18"/>
                <w:szCs w:val="18"/>
              </w:rPr>
              <w:t>ir</w:t>
            </w:r>
            <w:r w:rsidR="007E1A1C" w:rsidRPr="00B75F50">
              <w:rPr>
                <w:rFonts w:cs="Arial"/>
                <w:color w:val="000000" w:themeColor="text1"/>
                <w:sz w:val="18"/>
                <w:szCs w:val="18"/>
              </w:rPr>
              <w:t xml:space="preserve">, piyasa değerine uygunluğu dikkate alınır. </w:t>
            </w:r>
          </w:p>
          <w:p w14:paraId="48718E3C" w14:textId="53A9AE76" w:rsidR="002174DB" w:rsidRPr="00B75F50" w:rsidRDefault="002174DB" w:rsidP="006842C6">
            <w:pPr>
              <w:pStyle w:val="ListParagraph"/>
              <w:numPr>
                <w:ilvl w:val="0"/>
                <w:numId w:val="53"/>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Tahliye sürecinde konutun sahibinde tahliye ettiğine dair yazı alınır</w:t>
            </w:r>
          </w:p>
          <w:p w14:paraId="3B5C2474" w14:textId="29CC8F65" w:rsidR="00DA591B" w:rsidRPr="00B75F50" w:rsidRDefault="00DA591B" w:rsidP="006842C6">
            <w:pPr>
              <w:pStyle w:val="ListParagraph"/>
              <w:numPr>
                <w:ilvl w:val="0"/>
                <w:numId w:val="53"/>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Taşınma/ulaşım desteği (Bir defaya mahsus</w:t>
            </w:r>
            <w:r w:rsidR="007A5355" w:rsidRPr="00B75F50">
              <w:rPr>
                <w:rFonts w:cs="Arial"/>
                <w:color w:val="000000"/>
                <w:sz w:val="18"/>
                <w:szCs w:val="18"/>
              </w:rPr>
              <w:t xml:space="preserve"> Proje sahasında</w:t>
            </w:r>
            <w:r w:rsidRPr="00B75F50">
              <w:rPr>
                <w:rFonts w:cs="Arial"/>
                <w:color w:val="000000"/>
                <w:sz w:val="18"/>
                <w:szCs w:val="18"/>
              </w:rPr>
              <w:t>)</w:t>
            </w:r>
            <w:r w:rsidRPr="00B75F50">
              <w:rPr>
                <w:rStyle w:val="FootnoteReference"/>
                <w:rFonts w:cs="Arial"/>
                <w:color w:val="000000"/>
                <w:sz w:val="18"/>
                <w:szCs w:val="18"/>
              </w:rPr>
              <w:footnoteReference w:id="17"/>
            </w:r>
          </w:p>
          <w:p w14:paraId="52A866B3" w14:textId="787A10DE" w:rsidR="00DE156B" w:rsidRPr="00B75F50" w:rsidRDefault="00DA591B" w:rsidP="000C28CF">
            <w:pPr>
              <w:pStyle w:val="ListParagraph"/>
              <w:numPr>
                <w:ilvl w:val="0"/>
                <w:numId w:val="53"/>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Yıkımdan önce geri kazanılabilir tüm malzemeleri kurtarma hakkı mülk sahibi verilir</w:t>
            </w:r>
            <w:r w:rsidR="000C28CF" w:rsidRPr="00B75F50">
              <w:rPr>
                <w:rFonts w:cs="Arial"/>
                <w:color w:val="000000"/>
                <w:sz w:val="18"/>
                <w:szCs w:val="18"/>
              </w:rPr>
              <w:t xml:space="preserve">, </w:t>
            </w:r>
          </w:p>
          <w:p w14:paraId="6EC82E45" w14:textId="5F3174E3" w:rsidR="00DA591B" w:rsidRPr="00B75F50" w:rsidRDefault="00DA591B" w:rsidP="006842C6">
            <w:pPr>
              <w:pStyle w:val="ListParagraph"/>
              <w:numPr>
                <w:ilvl w:val="0"/>
                <w:numId w:val="53"/>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Gerektiğinde, önceki hizmetlerin bağlantısının kesilmesi ve </w:t>
            </w:r>
            <w:r w:rsidR="0072503C" w:rsidRPr="00B75F50">
              <w:rPr>
                <w:rFonts w:cs="Arial"/>
                <w:color w:val="000000"/>
                <w:sz w:val="18"/>
                <w:szCs w:val="18"/>
              </w:rPr>
              <w:t xml:space="preserve">ikame </w:t>
            </w:r>
            <w:r w:rsidRPr="00B75F50">
              <w:rPr>
                <w:rFonts w:cs="Arial"/>
                <w:color w:val="000000"/>
                <w:sz w:val="18"/>
                <w:szCs w:val="18"/>
              </w:rPr>
              <w:t xml:space="preserve">yapıların su, gaz, elektrik, internet gibi </w:t>
            </w:r>
            <w:r w:rsidR="0072503C" w:rsidRPr="00B75F50">
              <w:rPr>
                <w:rFonts w:cs="Arial"/>
                <w:color w:val="000000"/>
                <w:sz w:val="18"/>
                <w:szCs w:val="18"/>
              </w:rPr>
              <w:t xml:space="preserve">eski yapıda olan </w:t>
            </w:r>
            <w:r w:rsidRPr="00B75F50">
              <w:rPr>
                <w:rFonts w:cs="Arial"/>
                <w:color w:val="000000"/>
                <w:sz w:val="18"/>
                <w:szCs w:val="18"/>
              </w:rPr>
              <w:t>hizmetlere yeniden bağlanması konusunda desteklerin (ücret ve gerekmesi durumunda erişim) sağlanması</w:t>
            </w:r>
          </w:p>
          <w:p w14:paraId="10A3F273" w14:textId="77777777" w:rsidR="00DA591B" w:rsidRPr="00B75F50" w:rsidRDefault="00DA591B" w:rsidP="006842C6">
            <w:pPr>
              <w:pStyle w:val="ListParagraph"/>
              <w:numPr>
                <w:ilvl w:val="0"/>
                <w:numId w:val="53"/>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Yasal masraflar</w:t>
            </w:r>
            <w:r w:rsidRPr="00B75F50">
              <w:rPr>
                <w:rStyle w:val="FootnoteReference"/>
                <w:rFonts w:cs="Arial"/>
                <w:color w:val="000000"/>
                <w:sz w:val="18"/>
                <w:szCs w:val="18"/>
              </w:rPr>
              <w:footnoteReference w:id="18"/>
            </w:r>
            <w:r w:rsidRPr="00B75F50">
              <w:rPr>
                <w:rFonts w:cs="Arial"/>
                <w:sz w:val="18"/>
                <w:szCs w:val="18"/>
              </w:rPr>
              <w:t xml:space="preserve"> </w:t>
            </w:r>
          </w:p>
          <w:p w14:paraId="7C98D01C" w14:textId="075E02C2" w:rsidR="00DA591B" w:rsidRPr="00B75F50" w:rsidRDefault="00DA591B" w:rsidP="006842C6">
            <w:pPr>
              <w:pStyle w:val="ListParagraph"/>
              <w:numPr>
                <w:ilvl w:val="0"/>
                <w:numId w:val="53"/>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sz w:val="18"/>
                <w:szCs w:val="18"/>
              </w:rPr>
              <w:t>Ev sahibi için yerine koyma değeri üzerinden %2 yerine koyma masraf bedeli YYEP fonundan öden</w:t>
            </w:r>
            <w:r w:rsidR="003E11C2" w:rsidRPr="00B75F50">
              <w:rPr>
                <w:rFonts w:cs="Arial"/>
                <w:sz w:val="18"/>
                <w:szCs w:val="18"/>
              </w:rPr>
              <w:t>ir</w:t>
            </w:r>
            <w:r w:rsidRPr="00B75F50">
              <w:rPr>
                <w:rFonts w:cs="Arial"/>
                <w:sz w:val="18"/>
                <w:szCs w:val="18"/>
              </w:rPr>
              <w:t xml:space="preserve"> </w:t>
            </w:r>
          </w:p>
          <w:p w14:paraId="512CA73F" w14:textId="2A809177" w:rsidR="00DA591B" w:rsidRPr="00B75F50" w:rsidRDefault="00DA591B" w:rsidP="0072503C">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Tahliye süreci uluslararası standartlar doğrultusuna zorunlu tahliyeye gidilmeden, yasal tahliye öncesinde yapılması gereken tüm istişareler ve ödemelerin kayıtları Proje Kreditörleri ile paylaşıl</w:t>
            </w:r>
            <w:r w:rsidR="007C1AD1" w:rsidRPr="00B75F50">
              <w:rPr>
                <w:rFonts w:cs="Arial"/>
                <w:color w:val="000000"/>
                <w:sz w:val="18"/>
                <w:szCs w:val="18"/>
              </w:rPr>
              <w:t xml:space="preserve">acak </w:t>
            </w:r>
            <w:r w:rsidRPr="00B75F50">
              <w:rPr>
                <w:rFonts w:cs="Arial"/>
                <w:color w:val="000000"/>
                <w:sz w:val="18"/>
                <w:szCs w:val="18"/>
              </w:rPr>
              <w:t>ve onayıalın</w:t>
            </w:r>
            <w:r w:rsidR="007C1AD1" w:rsidRPr="00B75F50">
              <w:rPr>
                <w:rFonts w:cs="Arial"/>
                <w:color w:val="000000"/>
                <w:sz w:val="18"/>
                <w:szCs w:val="18"/>
              </w:rPr>
              <w:t>acaktır.</w:t>
            </w:r>
            <w:r w:rsidRPr="00B75F50">
              <w:rPr>
                <w:rStyle w:val="FootnoteReference"/>
                <w:rFonts w:cs="Arial"/>
                <w:color w:val="000000"/>
                <w:sz w:val="18"/>
                <w:szCs w:val="18"/>
              </w:rPr>
              <w:footnoteReference w:id="19"/>
            </w:r>
            <w:r w:rsidRPr="00B75F50">
              <w:rPr>
                <w:rFonts w:cs="Arial"/>
                <w:color w:val="000000"/>
                <w:sz w:val="18"/>
                <w:szCs w:val="18"/>
              </w:rPr>
              <w:t xml:space="preserve">. </w:t>
            </w:r>
          </w:p>
          <w:p w14:paraId="39190922" w14:textId="77777777" w:rsidR="00DA591B" w:rsidRPr="00B75F50" w:rsidRDefault="00DA591B" w:rsidP="0072503C">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108030C0" w14:textId="77777777" w:rsidR="00DA591B" w:rsidRPr="00B75F50" w:rsidRDefault="00DA591B" w:rsidP="0072503C">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r>
      <w:tr w:rsidR="00AF3867" w:rsidRPr="00B75F50" w14:paraId="5B721FD8" w14:textId="77777777" w:rsidTr="6F9EEFBD">
        <w:trPr>
          <w:trHeight w:val="5952"/>
        </w:trPr>
        <w:tc>
          <w:tcPr>
            <w:cnfStyle w:val="001000000000" w:firstRow="0" w:lastRow="0" w:firstColumn="1" w:lastColumn="0" w:oddVBand="0" w:evenVBand="0" w:oddHBand="0" w:evenHBand="0" w:firstRowFirstColumn="0" w:firstRowLastColumn="0" w:lastRowFirstColumn="0" w:lastRowLastColumn="0"/>
            <w:tcW w:w="169" w:type="pct"/>
          </w:tcPr>
          <w:p w14:paraId="046E95E1" w14:textId="77777777" w:rsidR="00AF3867" w:rsidRPr="00B75F50" w:rsidRDefault="00AF3867" w:rsidP="00AF3867">
            <w:pPr>
              <w:spacing w:before="0" w:after="0" w:line="240" w:lineRule="auto"/>
              <w:jc w:val="center"/>
              <w:rPr>
                <w:rFonts w:cs="Arial"/>
                <w:color w:val="000000"/>
                <w:sz w:val="18"/>
                <w:szCs w:val="18"/>
              </w:rPr>
            </w:pPr>
          </w:p>
        </w:tc>
        <w:tc>
          <w:tcPr>
            <w:tcW w:w="577" w:type="pct"/>
          </w:tcPr>
          <w:p w14:paraId="217879DC" w14:textId="45FD1C70" w:rsidR="00AF3867" w:rsidRPr="00B75F50" w:rsidRDefault="00943BB5" w:rsidP="00AF38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Konutu etkilenen</w:t>
            </w:r>
          </w:p>
        </w:tc>
        <w:tc>
          <w:tcPr>
            <w:tcW w:w="390" w:type="pct"/>
          </w:tcPr>
          <w:p w14:paraId="5B067D2B" w14:textId="65E50BC4" w:rsidR="00AF3867" w:rsidRPr="00B75F50" w:rsidRDefault="00AF3867" w:rsidP="00AF386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1 Parsel 1</w:t>
            </w:r>
          </w:p>
          <w:p w14:paraId="25E7AB57" w14:textId="467ED7E8" w:rsidR="00AF3867" w:rsidRPr="00B75F50" w:rsidRDefault="00AF3867" w:rsidP="00AF386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PEK </w:t>
            </w:r>
          </w:p>
        </w:tc>
        <w:tc>
          <w:tcPr>
            <w:tcW w:w="760" w:type="pct"/>
          </w:tcPr>
          <w:p w14:paraId="43A4E7D8" w14:textId="49A3C696" w:rsidR="00AF3867" w:rsidRPr="00B75F50" w:rsidRDefault="00AF3867" w:rsidP="00AF38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Kamu arazisinde bulunan evin resmi olmayan sahibi ve kullanıcısı</w:t>
            </w:r>
          </w:p>
        </w:tc>
        <w:tc>
          <w:tcPr>
            <w:tcW w:w="969" w:type="pct"/>
          </w:tcPr>
          <w:p w14:paraId="285F2F00" w14:textId="748B92E8" w:rsidR="00AF3867" w:rsidRPr="00B75F50" w:rsidRDefault="00AF3867" w:rsidP="00AF38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color w:val="000000"/>
                <w:sz w:val="18"/>
                <w:szCs w:val="18"/>
              </w:rPr>
              <w:t>Yasal sahipleri ve kayıtlı binalar için bir bütün olarak nakit tazminat, AYGM varlık değerleme uzmanları tarafından belirlenen amortisman düşülerek ödenecektir.</w:t>
            </w:r>
          </w:p>
        </w:tc>
        <w:tc>
          <w:tcPr>
            <w:tcW w:w="2134" w:type="pct"/>
          </w:tcPr>
          <w:p w14:paraId="7D5E4A81" w14:textId="7884DA5E" w:rsidR="0019021A" w:rsidRPr="00B75F50" w:rsidRDefault="00AF3867" w:rsidP="0019021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AYGM </w:t>
            </w:r>
            <w:r w:rsidR="00C646F4" w:rsidRPr="00B75F50">
              <w:rPr>
                <w:rFonts w:cs="Arial"/>
                <w:color w:val="000000"/>
                <w:sz w:val="18"/>
                <w:szCs w:val="18"/>
              </w:rPr>
              <w:t xml:space="preserve">PUB YYEP Komisyonu </w:t>
            </w:r>
            <w:r w:rsidRPr="00B75F50">
              <w:rPr>
                <w:rFonts w:cs="Arial"/>
                <w:color w:val="000000"/>
                <w:sz w:val="18"/>
                <w:szCs w:val="18"/>
              </w:rPr>
              <w:t xml:space="preserve"> </w:t>
            </w:r>
            <w:r w:rsidR="0019021A" w:rsidRPr="00B75F50">
              <w:rPr>
                <w:rFonts w:cs="Arial"/>
                <w:color w:val="000000"/>
                <w:sz w:val="18"/>
                <w:szCs w:val="18"/>
              </w:rPr>
              <w:t xml:space="preserve">kamu arazisi üzerindeki konut ve diğer yapıların tazminatını belirleyecek ve etkilenen yapıların yerine koyma maliyetine </w:t>
            </w:r>
            <w:r w:rsidR="007F576A" w:rsidRPr="00B75F50">
              <w:rPr>
                <w:rFonts w:cs="Arial"/>
                <w:color w:val="000000"/>
                <w:sz w:val="18"/>
                <w:szCs w:val="18"/>
              </w:rPr>
              <w:t>k</w:t>
            </w:r>
            <w:r w:rsidR="0019021A" w:rsidRPr="00B75F50">
              <w:rPr>
                <w:rFonts w:cs="Arial"/>
                <w:color w:val="000000"/>
                <w:sz w:val="18"/>
                <w:szCs w:val="18"/>
              </w:rPr>
              <w:t>arşılık gelecek ödemeyi sağlayacaktır.</w:t>
            </w:r>
            <w:r w:rsidR="00943BB5" w:rsidRPr="00B75F50">
              <w:rPr>
                <w:rFonts w:cs="Arial"/>
                <w:color w:val="000000"/>
                <w:sz w:val="18"/>
                <w:szCs w:val="18"/>
              </w:rPr>
              <w:t xml:space="preserve"> </w:t>
            </w:r>
            <w:r w:rsidRPr="00B75F50">
              <w:rPr>
                <w:rFonts w:cs="Arial"/>
                <w:color w:val="000000"/>
                <w:sz w:val="18"/>
                <w:szCs w:val="18"/>
              </w:rPr>
              <w:t xml:space="preserve"> </w:t>
            </w:r>
            <w:r w:rsidR="0019021A" w:rsidRPr="00B75F50">
              <w:rPr>
                <w:rFonts w:cs="Arial"/>
                <w:color w:val="000000"/>
                <w:sz w:val="18"/>
                <w:szCs w:val="18"/>
              </w:rPr>
              <w:t>PEK’e 3 aylık tahliye sürenin başladığına dair AYGM P</w:t>
            </w:r>
            <w:r w:rsidR="007C1AD1" w:rsidRPr="00B75F50">
              <w:rPr>
                <w:rFonts w:cs="Arial"/>
                <w:color w:val="000000"/>
                <w:sz w:val="18"/>
                <w:szCs w:val="18"/>
              </w:rPr>
              <w:t>UB</w:t>
            </w:r>
            <w:r w:rsidR="0019021A" w:rsidRPr="00B75F50">
              <w:rPr>
                <w:rFonts w:cs="Arial"/>
                <w:color w:val="000000"/>
                <w:sz w:val="18"/>
                <w:szCs w:val="18"/>
              </w:rPr>
              <w:t xml:space="preserve"> tarafından yazılı bildirim yapı</w:t>
            </w:r>
            <w:r w:rsidR="007C1AD1" w:rsidRPr="00B75F50">
              <w:rPr>
                <w:rFonts w:cs="Arial"/>
                <w:color w:val="000000"/>
                <w:sz w:val="18"/>
                <w:szCs w:val="18"/>
              </w:rPr>
              <w:t>lacaktır.</w:t>
            </w:r>
            <w:r w:rsidR="0019021A" w:rsidRPr="00B75F50">
              <w:rPr>
                <w:rFonts w:cs="Arial"/>
                <w:color w:val="000000"/>
                <w:sz w:val="18"/>
                <w:szCs w:val="18"/>
              </w:rPr>
              <w:t xml:space="preserve">  Bedellerin ödenmesine ve bildirimin yapılmasına istinaden 3 ay içerisinde yapının tahliye edilmesi gerekmektedir. Boşatılan yapılar Yüklenici tarafından en kısa sürede yıkılacaktır.</w:t>
            </w:r>
          </w:p>
          <w:p w14:paraId="40FB55E7" w14:textId="77777777" w:rsidR="00943BB5" w:rsidRPr="00B75F50" w:rsidRDefault="00943BB5" w:rsidP="0019021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255D29CE" w14:textId="77777777" w:rsidR="0019021A" w:rsidRPr="00B75F50" w:rsidRDefault="0019021A" w:rsidP="0019021A">
            <w:pPr>
              <w:pStyle w:val="ListParagraph"/>
              <w:numPr>
                <w:ilvl w:val="0"/>
                <w:numId w:val="53"/>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Konut sahibinin kiraya çıkması  durumunda, yeni kiralayacağı konut için 3 aylık kira bedeli ödenir. Kiralama emlakçı aracılığıyla gerçekleştiyse emlakçı komisyonu da YYEP fonundan karşılanır. </w:t>
            </w:r>
          </w:p>
          <w:p w14:paraId="02198FE4" w14:textId="77777777" w:rsidR="0019021A" w:rsidRPr="00B75F50" w:rsidRDefault="0019021A" w:rsidP="0019021A">
            <w:pPr>
              <w:pStyle w:val="ListParagraph"/>
              <w:numPr>
                <w:ilvl w:val="0"/>
                <w:numId w:val="53"/>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Etkilenen yapının tam ikame değeri üzerinden tazmini (amortisman, enkaz bedeli vb dahil) sağlanır. Amortisman ve enkaz bedelleri genel tazminattan düşülmez.  </w:t>
            </w:r>
          </w:p>
          <w:p w14:paraId="29B1DF51" w14:textId="77777777" w:rsidR="0019021A" w:rsidRPr="00B75F50" w:rsidRDefault="0019021A" w:rsidP="0019021A">
            <w:pPr>
              <w:pStyle w:val="ListParagraph"/>
              <w:numPr>
                <w:ilvl w:val="0"/>
                <w:numId w:val="53"/>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themeColor="text1"/>
                <w:sz w:val="18"/>
                <w:szCs w:val="18"/>
              </w:rPr>
              <w:t xml:space="preserve">Yapının muadilinin olmaması halinde konut amaçlı kullanılan en basit yapı değeri üzerinden Çevre,  Şehircilik ve İklim Değişikliği Bakanlığı fiyatlarına göre inşa maliyetinin hesaplanarak tazmin edilir, piyasa değerine uygunluğu dikkate alınır. </w:t>
            </w:r>
          </w:p>
          <w:p w14:paraId="27D0F6D4" w14:textId="77777777" w:rsidR="0019021A" w:rsidRPr="00B75F50" w:rsidRDefault="0019021A" w:rsidP="0019021A">
            <w:pPr>
              <w:pStyle w:val="ListParagraph"/>
              <w:numPr>
                <w:ilvl w:val="0"/>
                <w:numId w:val="53"/>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Tahliye sürecinde konutun sahibinde tahliye ettiğine dair yazı alınır</w:t>
            </w:r>
          </w:p>
          <w:p w14:paraId="1699E9AD" w14:textId="77777777" w:rsidR="0019021A" w:rsidRPr="00B75F50" w:rsidRDefault="0019021A" w:rsidP="0019021A">
            <w:pPr>
              <w:pStyle w:val="ListParagraph"/>
              <w:numPr>
                <w:ilvl w:val="0"/>
                <w:numId w:val="53"/>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Taşınma/ulaşım desteği (Bir defaya mahsus Proje sahasında)</w:t>
            </w:r>
            <w:r w:rsidRPr="00B75F50">
              <w:rPr>
                <w:rStyle w:val="FootnoteReference"/>
                <w:rFonts w:cs="Arial"/>
                <w:color w:val="000000"/>
                <w:sz w:val="18"/>
                <w:szCs w:val="18"/>
              </w:rPr>
              <w:footnoteReference w:id="20"/>
            </w:r>
          </w:p>
          <w:p w14:paraId="29A65057" w14:textId="77777777" w:rsidR="0019021A" w:rsidRPr="00B75F50" w:rsidRDefault="0019021A" w:rsidP="0019021A">
            <w:pPr>
              <w:pStyle w:val="ListParagraph"/>
              <w:numPr>
                <w:ilvl w:val="0"/>
                <w:numId w:val="53"/>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Yıkımdan önce geri kazanılabilir tüm malzemeleri kurtarma hakkı mülk sahibi verilir, </w:t>
            </w:r>
          </w:p>
          <w:p w14:paraId="6C64DFD0" w14:textId="77777777" w:rsidR="0019021A" w:rsidRPr="00B75F50" w:rsidRDefault="0019021A" w:rsidP="0019021A">
            <w:pPr>
              <w:pStyle w:val="ListParagraph"/>
              <w:numPr>
                <w:ilvl w:val="0"/>
                <w:numId w:val="53"/>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Gerektiğinde, önceki hizmetlerin bağlantısının kesilmesi ve ikame yapıların su, gaz, elektrik, internet gibi eski yapıda olan hizmetlere yeniden bağlanması konusunda desteklerin (ücret ve gerekmesi durumunda erişim) sağlanması</w:t>
            </w:r>
          </w:p>
          <w:p w14:paraId="74EB0FF7" w14:textId="77777777" w:rsidR="0019021A" w:rsidRPr="00B75F50" w:rsidRDefault="0019021A" w:rsidP="0019021A">
            <w:pPr>
              <w:pStyle w:val="ListParagraph"/>
              <w:numPr>
                <w:ilvl w:val="0"/>
                <w:numId w:val="53"/>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Yasal masraflar</w:t>
            </w:r>
            <w:r w:rsidRPr="00B75F50">
              <w:rPr>
                <w:rStyle w:val="FootnoteReference"/>
                <w:rFonts w:cs="Arial"/>
                <w:color w:val="000000"/>
                <w:sz w:val="18"/>
                <w:szCs w:val="18"/>
              </w:rPr>
              <w:footnoteReference w:id="21"/>
            </w:r>
            <w:r w:rsidRPr="00B75F50">
              <w:rPr>
                <w:rFonts w:cs="Arial"/>
                <w:sz w:val="18"/>
                <w:szCs w:val="18"/>
              </w:rPr>
              <w:t xml:space="preserve"> </w:t>
            </w:r>
          </w:p>
          <w:p w14:paraId="78D07C06" w14:textId="77777777" w:rsidR="0019021A" w:rsidRPr="00B75F50" w:rsidRDefault="0019021A" w:rsidP="0019021A">
            <w:pPr>
              <w:pStyle w:val="ListParagraph"/>
              <w:numPr>
                <w:ilvl w:val="0"/>
                <w:numId w:val="53"/>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sz w:val="18"/>
                <w:szCs w:val="18"/>
              </w:rPr>
              <w:t xml:space="preserve">Ev sahibi için yerine koyma değeri üzerinden %2 yerine koyma masraf bedeli YYEP fonundan ödenir </w:t>
            </w:r>
          </w:p>
          <w:p w14:paraId="669ACB32" w14:textId="4B98F386" w:rsidR="00AF3867" w:rsidRPr="00B75F50" w:rsidRDefault="00943BB5" w:rsidP="00AF38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Tahliye süreci uluslararası standartlar doğrultusuna zorunlu tahliyeye gidilmeden, yasal tahliye öncesinde yapılması gereken tüm istişareler ve </w:t>
            </w:r>
            <w:r w:rsidRPr="00B75F50">
              <w:rPr>
                <w:rFonts w:cs="Arial"/>
                <w:color w:val="000000"/>
                <w:sz w:val="18"/>
                <w:szCs w:val="18"/>
              </w:rPr>
              <w:lastRenderedPageBreak/>
              <w:t>ödemelerin kayıtlarının Proje Kreditörleri ile paylaşılması ve onayının alınması gerekmektedir</w:t>
            </w:r>
            <w:r w:rsidRPr="00B75F50">
              <w:rPr>
                <w:rStyle w:val="FootnoteReference"/>
                <w:rFonts w:cs="Arial"/>
                <w:color w:val="000000"/>
                <w:sz w:val="18"/>
                <w:szCs w:val="18"/>
              </w:rPr>
              <w:footnoteReference w:id="22"/>
            </w:r>
            <w:r w:rsidRPr="00B75F50">
              <w:rPr>
                <w:rFonts w:cs="Arial"/>
                <w:color w:val="000000"/>
                <w:sz w:val="18"/>
                <w:szCs w:val="18"/>
              </w:rPr>
              <w:t>.</w:t>
            </w:r>
          </w:p>
        </w:tc>
      </w:tr>
      <w:tr w:rsidR="00C12D42" w:rsidRPr="00B75F50" w14:paraId="5093879A" w14:textId="77777777" w:rsidTr="6F9EEFBD">
        <w:trPr>
          <w:cnfStyle w:val="000000100000" w:firstRow="0" w:lastRow="0" w:firstColumn="0" w:lastColumn="0" w:oddVBand="0" w:evenVBand="0" w:oddHBand="1" w:evenHBand="0" w:firstRowFirstColumn="0" w:firstRowLastColumn="0" w:lastRowFirstColumn="0" w:lastRowLastColumn="0"/>
          <w:trHeight w:val="3936"/>
        </w:trPr>
        <w:tc>
          <w:tcPr>
            <w:cnfStyle w:val="001000000000" w:firstRow="0" w:lastRow="0" w:firstColumn="1" w:lastColumn="0" w:oddVBand="0" w:evenVBand="0" w:oddHBand="0" w:evenHBand="0" w:firstRowFirstColumn="0" w:firstRowLastColumn="0" w:lastRowFirstColumn="0" w:lastRowLastColumn="0"/>
            <w:tcW w:w="169" w:type="pct"/>
            <w:hideMark/>
          </w:tcPr>
          <w:p w14:paraId="0A267CC1" w14:textId="77777777" w:rsidR="00DA591B" w:rsidRPr="00B75F50" w:rsidRDefault="00DA591B" w:rsidP="0072503C">
            <w:pPr>
              <w:spacing w:before="0" w:after="0" w:line="240" w:lineRule="auto"/>
              <w:jc w:val="center"/>
              <w:rPr>
                <w:rFonts w:cs="Arial"/>
                <w:color w:val="000000"/>
                <w:sz w:val="18"/>
                <w:szCs w:val="18"/>
              </w:rPr>
            </w:pPr>
            <w:r w:rsidRPr="00B75F50">
              <w:rPr>
                <w:rFonts w:cs="Arial"/>
                <w:color w:val="000000"/>
                <w:sz w:val="18"/>
                <w:szCs w:val="18"/>
              </w:rPr>
              <w:lastRenderedPageBreak/>
              <w:t>C</w:t>
            </w:r>
          </w:p>
        </w:tc>
        <w:tc>
          <w:tcPr>
            <w:tcW w:w="577" w:type="pct"/>
            <w:vMerge w:val="restart"/>
            <w:hideMark/>
          </w:tcPr>
          <w:p w14:paraId="018CA620"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Konut dışı, konut benzeri (konteyner, bağevi, vb) yapıları ve diğer yapıları (Çit, kuyu, boru, vb) etkilenenler</w:t>
            </w:r>
          </w:p>
        </w:tc>
        <w:tc>
          <w:tcPr>
            <w:tcW w:w="390" w:type="pct"/>
          </w:tcPr>
          <w:p w14:paraId="0BCDBAF9" w14:textId="77777777" w:rsidR="00DA591B" w:rsidRPr="00B75F50" w:rsidRDefault="00DA591B" w:rsidP="0072503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Toplam 4 PEK</w:t>
            </w:r>
          </w:p>
          <w:p w14:paraId="6E8A8F6A" w14:textId="77777777" w:rsidR="00DA591B" w:rsidRPr="00B75F50" w:rsidRDefault="00DA591B" w:rsidP="0072503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4 adet konut benzeri yapı</w:t>
            </w:r>
          </w:p>
          <w:p w14:paraId="54ACBA3F" w14:textId="77777777" w:rsidR="00DA591B" w:rsidRPr="00B75F50" w:rsidRDefault="00DA591B" w:rsidP="0072503C">
            <w:pPr>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760" w:type="pct"/>
            <w:hideMark/>
          </w:tcPr>
          <w:p w14:paraId="0171F84E"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Şahıs parselinde yapı kayıt belgesi olan/olmayan konut dışı, konut benzeri yapıların sahipleri ve/veya gayrı resmi kullanıcıları (Yasal sahipleri, resmi ve gayrı resmi kullanıcılar)</w:t>
            </w:r>
          </w:p>
        </w:tc>
        <w:tc>
          <w:tcPr>
            <w:tcW w:w="969" w:type="pct"/>
            <w:hideMark/>
          </w:tcPr>
          <w:p w14:paraId="0C4F6DA7"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Yasal sahipleri ve kayıtlı binalar için bir bütün olarak nakit tazminat, AYGM varlık değerleme uzmanları tarafından belirlenen amortisman düşülerek ödenecektir.</w:t>
            </w:r>
          </w:p>
        </w:tc>
        <w:tc>
          <w:tcPr>
            <w:tcW w:w="2134" w:type="pct"/>
            <w:hideMark/>
          </w:tcPr>
          <w:p w14:paraId="5E2E64AD" w14:textId="02E322CB" w:rsidR="00DA591B" w:rsidRPr="00B75F50" w:rsidRDefault="00DA591B" w:rsidP="00D00AE3">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YYEP fonu kamulaştırma bedeli kesinleştikten sonra AYGM tarafından yapılan ödemeler ile tam ikame arasındaki farkı kapatacaktır (amortisman ve enkaz bedeli vb). </w:t>
            </w:r>
          </w:p>
          <w:p w14:paraId="34D9315A" w14:textId="77777777" w:rsidR="00DA591B" w:rsidRPr="00B75F50" w:rsidRDefault="00DA591B" w:rsidP="00D00AE3">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Mevcut durumda olan altyapı ve yatırımlara eşdeğer desteklerin verilmesi (mevcutta beton altyapısı, tel çit vb )</w:t>
            </w:r>
          </w:p>
          <w:p w14:paraId="0B472C74" w14:textId="77777777" w:rsidR="00DA591B" w:rsidRPr="00B75F50" w:rsidRDefault="00DA591B" w:rsidP="00D00AE3">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Konteynerlerin sökme, taşıma ve montaj masraflarının verilmesi</w:t>
            </w:r>
          </w:p>
          <w:p w14:paraId="4481210D" w14:textId="33676A45" w:rsidR="00DA591B" w:rsidRPr="00B75F50" w:rsidRDefault="00DA591B" w:rsidP="00D00AE3">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Taşınma/ulaşım desteği (</w:t>
            </w:r>
            <w:r w:rsidR="009C3E0B" w:rsidRPr="00B75F50">
              <w:rPr>
                <w:rFonts w:cs="Arial"/>
                <w:color w:val="000000"/>
                <w:sz w:val="18"/>
                <w:szCs w:val="18"/>
              </w:rPr>
              <w:t xml:space="preserve">bir </w:t>
            </w:r>
            <w:r w:rsidRPr="00B75F50">
              <w:rPr>
                <w:rFonts w:cs="Arial"/>
                <w:color w:val="000000"/>
                <w:sz w:val="18"/>
                <w:szCs w:val="18"/>
              </w:rPr>
              <w:t>defaya mahsus)</w:t>
            </w:r>
            <w:r w:rsidRPr="00B75F50">
              <w:rPr>
                <w:rStyle w:val="FootnoteReference"/>
                <w:rFonts w:cs="Arial"/>
                <w:color w:val="000000"/>
                <w:sz w:val="18"/>
                <w:szCs w:val="18"/>
              </w:rPr>
              <w:footnoteReference w:id="23"/>
            </w:r>
            <w:r w:rsidRPr="00B75F50">
              <w:rPr>
                <w:rFonts w:cs="Arial"/>
                <w:color w:val="000000"/>
                <w:sz w:val="18"/>
                <w:szCs w:val="18"/>
              </w:rPr>
              <w:t xml:space="preserve"> </w:t>
            </w:r>
          </w:p>
          <w:p w14:paraId="28DDD16E" w14:textId="77777777" w:rsidR="00DA591B" w:rsidRPr="00B75F50" w:rsidRDefault="00DA591B" w:rsidP="00D00AE3">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Yasal masraflar</w:t>
            </w:r>
            <w:r w:rsidRPr="00B75F50">
              <w:rPr>
                <w:rStyle w:val="FootnoteReference"/>
                <w:rFonts w:cs="Arial"/>
                <w:color w:val="000000"/>
                <w:sz w:val="18"/>
                <w:szCs w:val="18"/>
              </w:rPr>
              <w:footnoteReference w:id="24"/>
            </w:r>
            <w:r w:rsidRPr="00B75F50">
              <w:rPr>
                <w:rFonts w:cs="Arial"/>
                <w:sz w:val="18"/>
                <w:szCs w:val="18"/>
              </w:rPr>
              <w:t xml:space="preserve"> </w:t>
            </w:r>
          </w:p>
          <w:p w14:paraId="60B83D67" w14:textId="77777777" w:rsidR="00DA591B" w:rsidRPr="00B75F50" w:rsidRDefault="00DA591B" w:rsidP="00D00AE3">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Yıkımdan önce geri kazanılabilir tüm malzemeleri kurtarma hakkı </w:t>
            </w:r>
          </w:p>
          <w:p w14:paraId="554CB89C" w14:textId="77777777" w:rsidR="00D00AE3" w:rsidRPr="00B75F50" w:rsidRDefault="00D00AE3" w:rsidP="00D00AE3">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Gerektiğinde, önceki hizmetlerin bağlantısının kesilmesi ve ikame yapıların su, gaz, elektrik, internet gibi eski yapıda olan hizmetlere yeniden bağlanması konusunda desteklerin (ücret ve gerekmesi durumunda erişim) sağlanması</w:t>
            </w:r>
          </w:p>
          <w:p w14:paraId="6B772301" w14:textId="020C6F0E" w:rsidR="00DA591B" w:rsidRPr="00B75F50" w:rsidRDefault="00DA591B" w:rsidP="00D00AE3">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Geçim kaynağı etkilenen uygun PEK'ler için GK</w:t>
            </w:r>
            <w:r w:rsidR="00EF7DC4" w:rsidRPr="00B75F50">
              <w:rPr>
                <w:rFonts w:cs="Arial"/>
                <w:color w:val="000000"/>
                <w:sz w:val="18"/>
                <w:szCs w:val="18"/>
              </w:rPr>
              <w:t>R</w:t>
            </w:r>
            <w:r w:rsidRPr="00B75F50">
              <w:rPr>
                <w:rFonts w:cs="Arial"/>
                <w:color w:val="000000"/>
                <w:sz w:val="18"/>
                <w:szCs w:val="18"/>
              </w:rPr>
              <w:t>P desteği</w:t>
            </w:r>
          </w:p>
          <w:p w14:paraId="5486C07E" w14:textId="77777777" w:rsidR="00DA591B" w:rsidRPr="00B75F50" w:rsidRDefault="00DA591B" w:rsidP="0072503C">
            <w:pPr>
              <w:pStyle w:val="ListParagraph"/>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r>
      <w:tr w:rsidR="00C12D42" w:rsidRPr="00B75F50" w14:paraId="23001A50" w14:textId="77777777" w:rsidTr="6F9EEFBD">
        <w:trPr>
          <w:trHeight w:val="3936"/>
        </w:trPr>
        <w:tc>
          <w:tcPr>
            <w:cnfStyle w:val="001000000000" w:firstRow="0" w:lastRow="0" w:firstColumn="1" w:lastColumn="0" w:oddVBand="0" w:evenVBand="0" w:oddHBand="0" w:evenHBand="0" w:firstRowFirstColumn="0" w:firstRowLastColumn="0" w:lastRowFirstColumn="0" w:lastRowLastColumn="0"/>
            <w:tcW w:w="169" w:type="pct"/>
          </w:tcPr>
          <w:p w14:paraId="46C5F304" w14:textId="77777777" w:rsidR="00DA591B" w:rsidRPr="00B75F50" w:rsidRDefault="00DA591B" w:rsidP="0072503C">
            <w:pPr>
              <w:spacing w:before="0" w:after="0" w:line="240" w:lineRule="auto"/>
              <w:jc w:val="center"/>
              <w:rPr>
                <w:rFonts w:cs="Arial"/>
                <w:color w:val="000000"/>
                <w:sz w:val="18"/>
                <w:szCs w:val="18"/>
              </w:rPr>
            </w:pPr>
          </w:p>
        </w:tc>
        <w:tc>
          <w:tcPr>
            <w:tcW w:w="577" w:type="pct"/>
            <w:vMerge/>
          </w:tcPr>
          <w:p w14:paraId="3308B2A7"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390" w:type="pct"/>
          </w:tcPr>
          <w:p w14:paraId="6FBA6E1B"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Fiili kullanımdan etkilenen 3 PEK</w:t>
            </w:r>
          </w:p>
          <w:p w14:paraId="5E1EFFE9"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3 konteyner</w:t>
            </w:r>
          </w:p>
        </w:tc>
        <w:tc>
          <w:tcPr>
            <w:tcW w:w="760" w:type="pct"/>
          </w:tcPr>
          <w:p w14:paraId="664C8275"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Şahıs parselinde fiili (paylaşımlı) kullanımda yapı kayıt belgesi olan/olmayan konut dışı, konut benzeri yapıların sahipleri ve/veya gayrı resmi kullanıcıları (Yasal sahipleri, resmi ve gayrı resmi kullanıcılar)</w:t>
            </w:r>
          </w:p>
        </w:tc>
        <w:tc>
          <w:tcPr>
            <w:tcW w:w="969" w:type="pct"/>
          </w:tcPr>
          <w:p w14:paraId="2035A32A"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Kamulaştırılacak parsel fiili olarak bölünmüş ve ayrı kişiler tarafından kullanılmakta ise, bu durumda AYGM tüm kullanıcılar ve arazi sahibinden karşılıklı anlaşma belgesi talep ederek, belgenin uygunluğuna göre ödemeyi ilgili hak sahiplerine yapar. Ancak anlaşma olmaması halinde, üzerindeki yapıların bedeli parselin maliklerine öder. </w:t>
            </w:r>
          </w:p>
        </w:tc>
        <w:tc>
          <w:tcPr>
            <w:tcW w:w="2134" w:type="pct"/>
          </w:tcPr>
          <w:p w14:paraId="44C141DF" w14:textId="3941E792" w:rsidR="00DA591B" w:rsidRPr="00B75F50" w:rsidRDefault="00DA591B" w:rsidP="006842C6">
            <w:pPr>
              <w:pStyle w:val="ListParagraph"/>
              <w:numPr>
                <w:ilvl w:val="0"/>
                <w:numId w:val="54"/>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AYGM tarafından fiili kullanıma istinaden ödemenin sadece arazi sahibine yapıldığı durumlarda, yapıların sahiplerinin tazminatı YYEP fonundan karşılanacaktır. Tazminat aşağıdaki içermektedir: </w:t>
            </w:r>
          </w:p>
          <w:p w14:paraId="4508EA05" w14:textId="77777777" w:rsidR="00DA591B" w:rsidRPr="00B75F50" w:rsidRDefault="00DA591B" w:rsidP="006842C6">
            <w:pPr>
              <w:pStyle w:val="ListParagraph"/>
              <w:numPr>
                <w:ilvl w:val="1"/>
                <w:numId w:val="54"/>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Taşınamayacak yapıların tam ikame bedelinin sağlanması</w:t>
            </w:r>
          </w:p>
          <w:p w14:paraId="02068BC6" w14:textId="77777777" w:rsidR="00DA591B" w:rsidRPr="00B75F50" w:rsidRDefault="00DA591B" w:rsidP="006842C6">
            <w:pPr>
              <w:pStyle w:val="ListParagraph"/>
              <w:numPr>
                <w:ilvl w:val="1"/>
                <w:numId w:val="54"/>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Mevcut durumda olan altyapı ve yatırımlara eşdeğer desteklerin verilmesi (mevcutta beton altyapısı, tel çit vb )</w:t>
            </w:r>
          </w:p>
          <w:p w14:paraId="502CE91F" w14:textId="77777777" w:rsidR="00DA591B" w:rsidRPr="00B75F50" w:rsidRDefault="00DA591B" w:rsidP="006842C6">
            <w:pPr>
              <w:pStyle w:val="ListParagraph"/>
              <w:numPr>
                <w:ilvl w:val="1"/>
                <w:numId w:val="54"/>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Konteynerlerin sökme, taşıma ve montaj masraflarının verilmesi</w:t>
            </w:r>
          </w:p>
          <w:p w14:paraId="7AAF8875" w14:textId="19A9B042" w:rsidR="00701E98" w:rsidRPr="00B75F50" w:rsidRDefault="00DA591B" w:rsidP="00701E98">
            <w:pPr>
              <w:pStyle w:val="ListParagraph"/>
              <w:numPr>
                <w:ilvl w:val="1"/>
                <w:numId w:val="54"/>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Tüm taşınabilir varlıklar için (konteyner, güneş enerjisi, hayvan kulübesi vb) 1 kerelik taşınma masrafının karşılanması</w:t>
            </w:r>
            <w:r w:rsidR="00701E98" w:rsidRPr="00B75F50">
              <w:rPr>
                <w:rStyle w:val="FootnoteReference"/>
                <w:rFonts w:cs="Arial"/>
                <w:color w:val="000000"/>
                <w:sz w:val="18"/>
                <w:szCs w:val="18"/>
              </w:rPr>
              <w:footnoteReference w:id="25"/>
            </w:r>
          </w:p>
          <w:p w14:paraId="7A2F31E5" w14:textId="77777777" w:rsidR="00DA591B" w:rsidRPr="00B75F50" w:rsidRDefault="00DA591B" w:rsidP="006842C6">
            <w:pPr>
              <w:pStyle w:val="ListParagraph"/>
              <w:numPr>
                <w:ilvl w:val="1"/>
                <w:numId w:val="54"/>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Yıkımdan önce geri kazanılabilir tüm malzemeleri kurtarma hakkı </w:t>
            </w:r>
          </w:p>
          <w:p w14:paraId="7F9A18EC" w14:textId="77777777" w:rsidR="00DA591B" w:rsidRPr="00B75F50" w:rsidRDefault="00DA591B" w:rsidP="006842C6">
            <w:pPr>
              <w:pStyle w:val="ListParagraph"/>
              <w:numPr>
                <w:ilvl w:val="1"/>
                <w:numId w:val="54"/>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Gerektiğinde, önceki hizmetlerin bağlantısının kesilmesi ve yedek yapıların su, gaz, elektrik, internet gibi gerekli hizmetlere yeniden bağlanması konusunda yardım sağlanması</w:t>
            </w:r>
          </w:p>
          <w:p w14:paraId="55BB03F4" w14:textId="1BBA48A7" w:rsidR="00DA591B" w:rsidRPr="00B75F50" w:rsidRDefault="00DA591B" w:rsidP="006842C6">
            <w:pPr>
              <w:pStyle w:val="ListParagraph"/>
              <w:numPr>
                <w:ilvl w:val="1"/>
                <w:numId w:val="54"/>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Geçim kaynağı etkilenen uygun PEK'ler için </w:t>
            </w:r>
            <w:r w:rsidR="007B685A" w:rsidRPr="00B75F50">
              <w:rPr>
                <w:rFonts w:cs="Arial"/>
                <w:color w:val="000000"/>
                <w:sz w:val="18"/>
                <w:szCs w:val="18"/>
              </w:rPr>
              <w:t>GKRP</w:t>
            </w:r>
            <w:r w:rsidRPr="00B75F50">
              <w:rPr>
                <w:rFonts w:cs="Arial"/>
                <w:color w:val="000000"/>
                <w:sz w:val="18"/>
                <w:szCs w:val="18"/>
              </w:rPr>
              <w:t xml:space="preserve"> desteği</w:t>
            </w:r>
          </w:p>
          <w:p w14:paraId="70FA906C" w14:textId="77777777" w:rsidR="00DA591B" w:rsidRPr="00B75F50" w:rsidRDefault="00DA591B" w:rsidP="00D02540">
            <w:pPr>
              <w:pStyle w:val="ListParagraph"/>
              <w:numPr>
                <w:ilvl w:val="1"/>
                <w:numId w:val="54"/>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Yasal masraflar</w:t>
            </w:r>
            <w:r w:rsidRPr="00B75F50">
              <w:footnoteReference w:id="26"/>
            </w:r>
            <w:r w:rsidRPr="00B75F50">
              <w:rPr>
                <w:rFonts w:cs="Arial"/>
                <w:color w:val="000000"/>
                <w:sz w:val="18"/>
                <w:szCs w:val="18"/>
              </w:rPr>
              <w:t xml:space="preserve"> </w:t>
            </w:r>
          </w:p>
          <w:p w14:paraId="57836284" w14:textId="77777777" w:rsidR="00DA591B" w:rsidRPr="00B75F50" w:rsidRDefault="00DA591B" w:rsidP="00D02540">
            <w:pPr>
              <w:pStyle w:val="ListParagraph"/>
              <w:spacing w:before="0" w:after="0"/>
              <w:ind w:left="144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66674648" w14:textId="77777777" w:rsidR="00DA591B" w:rsidRPr="00B75F50" w:rsidRDefault="00DA591B" w:rsidP="0072503C">
            <w:pPr>
              <w:pStyle w:val="ListParagraph"/>
              <w:spacing w:before="0" w:after="0"/>
              <w:ind w:left="144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r>
      <w:tr w:rsidR="00C12D42" w:rsidRPr="00B75F50" w14:paraId="72C7E8FA" w14:textId="77777777" w:rsidTr="6F9EEFBD">
        <w:trPr>
          <w:cnfStyle w:val="000000100000" w:firstRow="0" w:lastRow="0" w:firstColumn="0" w:lastColumn="0" w:oddVBand="0" w:evenVBand="0" w:oddHBand="1" w:evenHBand="0" w:firstRowFirstColumn="0" w:firstRowLastColumn="0" w:lastRowFirstColumn="0" w:lastRowLastColumn="0"/>
          <w:trHeight w:val="3936"/>
        </w:trPr>
        <w:tc>
          <w:tcPr>
            <w:cnfStyle w:val="001000000000" w:firstRow="0" w:lastRow="0" w:firstColumn="1" w:lastColumn="0" w:oddVBand="0" w:evenVBand="0" w:oddHBand="0" w:evenHBand="0" w:firstRowFirstColumn="0" w:firstRowLastColumn="0" w:lastRowFirstColumn="0" w:lastRowLastColumn="0"/>
            <w:tcW w:w="169" w:type="pct"/>
          </w:tcPr>
          <w:p w14:paraId="55FE46F4" w14:textId="77777777" w:rsidR="00DA591B" w:rsidRPr="00B75F50" w:rsidRDefault="00DA591B" w:rsidP="0072503C">
            <w:pPr>
              <w:spacing w:before="0" w:after="0" w:line="240" w:lineRule="auto"/>
              <w:jc w:val="center"/>
              <w:rPr>
                <w:rFonts w:cs="Arial"/>
                <w:color w:val="000000"/>
                <w:sz w:val="18"/>
                <w:szCs w:val="18"/>
              </w:rPr>
            </w:pPr>
          </w:p>
        </w:tc>
        <w:tc>
          <w:tcPr>
            <w:tcW w:w="577" w:type="pct"/>
          </w:tcPr>
          <w:p w14:paraId="16F4DAF5"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390" w:type="pct"/>
          </w:tcPr>
          <w:p w14:paraId="4A809416"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w:t>
            </w:r>
          </w:p>
        </w:tc>
        <w:tc>
          <w:tcPr>
            <w:tcW w:w="760" w:type="pct"/>
          </w:tcPr>
          <w:p w14:paraId="41BDFAD7"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Kamu arazisinde bulanan konteyner, bağevi vb basit yapılar</w:t>
            </w:r>
          </w:p>
        </w:tc>
        <w:tc>
          <w:tcPr>
            <w:tcW w:w="969" w:type="pct"/>
          </w:tcPr>
          <w:p w14:paraId="304CE4B2"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Hazine arazisi ve tescil harici alanlar üzerinde bulunan basit yapılar için AYGM tarafından Kamulaştırma Kanunu doğrultusunda aidiyet belgesi getirilmesi durumunda amortisman bedeli düşülerek levazım bedeli ödenir.</w:t>
            </w:r>
          </w:p>
          <w:p w14:paraId="10EE4B4C"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20CB52CA"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Orman arazilerindeki işgaller yerel mevzuat kapsamı dışındadır. </w:t>
            </w:r>
          </w:p>
        </w:tc>
        <w:tc>
          <w:tcPr>
            <w:tcW w:w="2134" w:type="pct"/>
          </w:tcPr>
          <w:p w14:paraId="3333E15B" w14:textId="77777777" w:rsidR="00DA591B" w:rsidRPr="00B75F50" w:rsidRDefault="00DA591B" w:rsidP="006842C6">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Levazım bedeli ödenen yapılar ek ödeme olarak tam ikame değerine tamamlanır. Tam ikame bedeline tamamlama amortisman ve enkaz bedelini içermektedir.</w:t>
            </w:r>
          </w:p>
          <w:p w14:paraId="68592EF5" w14:textId="77777777" w:rsidR="00DA591B" w:rsidRPr="00B75F50" w:rsidRDefault="00DA591B" w:rsidP="006842C6">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Orman alanındaki işgallerde yapı için tam ikame değeri ödenir. Yapının değeri Çevre ve Şehircilik İl Müdürlüğü fiyatlarının inşaat maliyeti dikkate alınarak ve piyasa fiyatlarıyla karşılaştırılarak YYEP değerleme uzmanı tarafından tam ikame bedeline göre hesaplanacaktır. </w:t>
            </w:r>
          </w:p>
          <w:p w14:paraId="406B511C" w14:textId="77777777" w:rsidR="00DA591B" w:rsidRPr="00B75F50" w:rsidRDefault="00DA591B" w:rsidP="006842C6">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Mevcut durumda olan altyapı ve yatırımlara eşdeğer desteklerin verilmesi (mevcutta beton altyapısı, tel çit vb )</w:t>
            </w:r>
          </w:p>
          <w:p w14:paraId="70136C6C" w14:textId="77777777" w:rsidR="00DA591B" w:rsidRPr="00B75F50" w:rsidRDefault="00DA591B" w:rsidP="006842C6">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Konteynerlerin sökme, taşıma ve montaj masraflarının verilmesi</w:t>
            </w:r>
          </w:p>
          <w:p w14:paraId="34334F7D" w14:textId="77777777" w:rsidR="00DA591B" w:rsidRPr="00B75F50" w:rsidRDefault="00DA591B" w:rsidP="006842C6">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Tüm taşınabilir varlıklar için (konteyner, güneş enerjisi, hayvan kulübesi vb) 1 kerelik taşınma masrafının karşılanması</w:t>
            </w:r>
          </w:p>
          <w:p w14:paraId="2F7D49C0" w14:textId="77777777" w:rsidR="00DA591B" w:rsidRPr="00B75F50" w:rsidRDefault="00DA591B" w:rsidP="006842C6">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Yıkımdan önce geri kazanılabilir tüm malzemeleri kurtarma hakkı </w:t>
            </w:r>
          </w:p>
          <w:p w14:paraId="74830E55" w14:textId="77777777" w:rsidR="00DA591B" w:rsidRPr="00B75F50" w:rsidRDefault="00DA591B" w:rsidP="006842C6">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Gerektiğinde, önceki hizmetlerin bağlantısının kesilmesi ve yedek yapıların su, gaz, elektrik, internet gibi gerekli hizmetlere yeniden bağlanması konusunda yardım sağlanması</w:t>
            </w:r>
          </w:p>
          <w:p w14:paraId="62C9CCEF" w14:textId="39E8A6DD" w:rsidR="00DA591B" w:rsidRPr="00B75F50" w:rsidRDefault="00DA591B" w:rsidP="006842C6">
            <w:pPr>
              <w:pStyle w:val="ListParagraph"/>
              <w:numPr>
                <w:ilvl w:val="0"/>
                <w:numId w:val="54"/>
              </w:num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Geçim kaynağı etkilenen uygun PEK'ler için GK</w:t>
            </w:r>
            <w:r w:rsidR="00EF7DC4" w:rsidRPr="00B75F50">
              <w:rPr>
                <w:rFonts w:cs="Arial"/>
                <w:color w:val="000000"/>
                <w:sz w:val="18"/>
                <w:szCs w:val="18"/>
              </w:rPr>
              <w:t>R</w:t>
            </w:r>
            <w:r w:rsidRPr="00B75F50">
              <w:rPr>
                <w:rFonts w:cs="Arial"/>
                <w:color w:val="000000"/>
                <w:sz w:val="18"/>
                <w:szCs w:val="18"/>
              </w:rPr>
              <w:t>P desteği</w:t>
            </w:r>
          </w:p>
        </w:tc>
      </w:tr>
      <w:tr w:rsidR="00C12D42" w:rsidRPr="00B75F50" w14:paraId="488763D3" w14:textId="77777777" w:rsidTr="6F9EEFBD">
        <w:trPr>
          <w:trHeight w:val="2244"/>
        </w:trPr>
        <w:tc>
          <w:tcPr>
            <w:cnfStyle w:val="001000000000" w:firstRow="0" w:lastRow="0" w:firstColumn="1" w:lastColumn="0" w:oddVBand="0" w:evenVBand="0" w:oddHBand="0" w:evenHBand="0" w:firstRowFirstColumn="0" w:firstRowLastColumn="0" w:lastRowFirstColumn="0" w:lastRowLastColumn="0"/>
            <w:tcW w:w="169" w:type="pct"/>
            <w:vMerge w:val="restart"/>
            <w:hideMark/>
          </w:tcPr>
          <w:p w14:paraId="7A41BE32" w14:textId="77777777" w:rsidR="00DA591B" w:rsidRPr="00B75F50" w:rsidRDefault="00DA591B" w:rsidP="0072503C">
            <w:pPr>
              <w:spacing w:before="0" w:after="0" w:line="240" w:lineRule="auto"/>
              <w:jc w:val="center"/>
              <w:rPr>
                <w:rFonts w:cs="Arial"/>
                <w:color w:val="000000"/>
                <w:sz w:val="18"/>
                <w:szCs w:val="18"/>
              </w:rPr>
            </w:pPr>
            <w:r w:rsidRPr="00B75F50">
              <w:rPr>
                <w:rFonts w:cs="Arial"/>
                <w:color w:val="000000"/>
                <w:sz w:val="18"/>
                <w:szCs w:val="18"/>
              </w:rPr>
              <w:t>D</w:t>
            </w:r>
          </w:p>
        </w:tc>
        <w:tc>
          <w:tcPr>
            <w:tcW w:w="577" w:type="pct"/>
            <w:vMerge w:val="restart"/>
            <w:hideMark/>
          </w:tcPr>
          <w:p w14:paraId="472A7C46"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Şahıs arazisinde çok yıllık ağaçları etkilenenler</w:t>
            </w:r>
          </w:p>
        </w:tc>
        <w:tc>
          <w:tcPr>
            <w:tcW w:w="390" w:type="pct"/>
          </w:tcPr>
          <w:p w14:paraId="43EE69DD"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Toplam 61 şahıs parseli </w:t>
            </w:r>
          </w:p>
          <w:p w14:paraId="2C60145C"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7CF9D56D"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177DA5CB"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4A4E2580"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330187A7"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5CBDD793"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7A040E4C"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08A56908"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4CBB0F47"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3F45F98C"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7A835921"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1BFF4F10"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2C88C6E5"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16430DDE"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60" w:type="pct"/>
            <w:hideMark/>
          </w:tcPr>
          <w:p w14:paraId="2577CCD9"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Özel mülkiyette ağaç sahipleri</w:t>
            </w:r>
          </w:p>
          <w:p w14:paraId="7FFA7A71"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47384A8B"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55909C53"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27C9F039"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09118CE8"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01575DBA"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0FB359F4"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6E8E8DA7"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6DDD24DB"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57DBDE6B"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28F08843"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2EA84091"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07C1C66F"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2FE635F1"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969" w:type="pct"/>
            <w:hideMark/>
          </w:tcPr>
          <w:p w14:paraId="2DB01912"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AYGM tarafından ağaçların bedeli yasal sahiplerine net gelir  yöntemiyle hesaplanarak nakit tazminat olarak ödenir. Enkaz bedeli ağaçlarda düşülmez. </w:t>
            </w:r>
          </w:p>
          <w:p w14:paraId="57BE9C0F"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4675C118" w14:textId="445B7AC1"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Kamulaştırılacak parseldeki ağaçlar  ayrı kişiler tarafından dikilmişse, bu durumda AYGM tüm kullanıcılar ve arazi sahibinden karşılıklı anlaşma belgesi talep ederek</w:t>
            </w:r>
            <w:r w:rsidR="00814356" w:rsidRPr="00B75F50">
              <w:rPr>
                <w:rFonts w:cs="Arial"/>
                <w:color w:val="000000"/>
                <w:sz w:val="18"/>
                <w:szCs w:val="18"/>
              </w:rPr>
              <w:t xml:space="preserve"> (muvvaffakatname)</w:t>
            </w:r>
            <w:r w:rsidRPr="00B75F50">
              <w:rPr>
                <w:rFonts w:cs="Arial"/>
                <w:color w:val="000000"/>
                <w:sz w:val="18"/>
                <w:szCs w:val="18"/>
              </w:rPr>
              <w:t>, belgenin uygunluğuna göre ödemeyi ilgili hak sahiplerine yapar. Ancak anlaşma olmaması halinde, üzerindeki ağaçların bedeli parselin malikine öder.</w:t>
            </w:r>
          </w:p>
        </w:tc>
        <w:tc>
          <w:tcPr>
            <w:tcW w:w="2134" w:type="pct"/>
            <w:hideMark/>
          </w:tcPr>
          <w:p w14:paraId="2E7D80CC" w14:textId="77777777" w:rsidR="00DA591B" w:rsidRPr="00B75F50" w:rsidRDefault="00DA591B" w:rsidP="0072503C">
            <w:pPr>
              <w:spacing w:before="0" w:after="24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b/>
                <w:bCs/>
                <w:color w:val="000000"/>
                <w:sz w:val="18"/>
                <w:szCs w:val="18"/>
              </w:rPr>
              <w:t>AYGM tarafından ağaç sahipliğine istinaden ödemenin sadece arazi sahibine yapıldığı durumlarda,</w:t>
            </w:r>
            <w:r w:rsidRPr="00B75F50">
              <w:rPr>
                <w:rFonts w:cs="Arial"/>
                <w:color w:val="000000"/>
                <w:sz w:val="18"/>
                <w:szCs w:val="18"/>
              </w:rPr>
              <w:t xml:space="preserve"> ağaçların sahiplerinin tazminatı YYEP fonundan karşılanacaktır. Ağaç değerlemesi net gelir yöntemiyle hesaplanacaktır. </w:t>
            </w:r>
          </w:p>
          <w:p w14:paraId="1FC2EC1A" w14:textId="77777777" w:rsidR="00DA591B" w:rsidRPr="00B75F50" w:rsidRDefault="00DA591B" w:rsidP="0072503C">
            <w:pPr>
              <w:spacing w:before="0" w:after="24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Ağaçların bedelleri hesaplanırken enkaz/odun bedeli düşülmeyecektir.  Kesim ve nakliye masrafları YYEP fonundan karşılanır.</w:t>
            </w:r>
          </w:p>
          <w:p w14:paraId="13E85AB2" w14:textId="5E5D72DE" w:rsidR="00DA591B" w:rsidRPr="00B75F50" w:rsidRDefault="00DA591B" w:rsidP="0072503C">
            <w:pPr>
              <w:spacing w:before="0" w:after="24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GK</w:t>
            </w:r>
            <w:r w:rsidR="00EF7DC4" w:rsidRPr="00B75F50">
              <w:rPr>
                <w:rFonts w:cs="Arial"/>
                <w:color w:val="000000"/>
                <w:sz w:val="18"/>
                <w:szCs w:val="18"/>
              </w:rPr>
              <w:t>R</w:t>
            </w:r>
            <w:r w:rsidRPr="00B75F50">
              <w:rPr>
                <w:rFonts w:cs="Arial"/>
                <w:color w:val="000000"/>
                <w:sz w:val="18"/>
                <w:szCs w:val="18"/>
              </w:rPr>
              <w:t xml:space="preserve">P desteklerinden faydalanacaktır. </w:t>
            </w:r>
          </w:p>
          <w:p w14:paraId="53EC0972" w14:textId="77777777" w:rsidR="00DA591B" w:rsidRPr="00B75F50" w:rsidRDefault="00DA591B" w:rsidP="0072503C">
            <w:pPr>
              <w:spacing w:before="0" w:after="24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21334FC1" w14:textId="77777777" w:rsidR="00DA591B" w:rsidRPr="00B75F50" w:rsidRDefault="00DA591B" w:rsidP="0072503C">
            <w:pPr>
              <w:spacing w:before="0" w:after="24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r>
      <w:tr w:rsidR="00C12D42" w:rsidRPr="00B75F50" w14:paraId="0556810B" w14:textId="77777777" w:rsidTr="6F9EEFBD">
        <w:trPr>
          <w:cnfStyle w:val="000000100000" w:firstRow="0" w:lastRow="0" w:firstColumn="0" w:lastColumn="0" w:oddVBand="0" w:evenVBand="0" w:oddHBand="1" w:evenHBand="0" w:firstRowFirstColumn="0" w:firstRowLastColumn="0" w:lastRowFirstColumn="0" w:lastRowLastColumn="0"/>
          <w:trHeight w:val="2052"/>
        </w:trPr>
        <w:tc>
          <w:tcPr>
            <w:cnfStyle w:val="001000000000" w:firstRow="0" w:lastRow="0" w:firstColumn="1" w:lastColumn="0" w:oddVBand="0" w:evenVBand="0" w:oddHBand="0" w:evenHBand="0" w:firstRowFirstColumn="0" w:firstRowLastColumn="0" w:lastRowFirstColumn="0" w:lastRowLastColumn="0"/>
            <w:tcW w:w="169" w:type="pct"/>
            <w:vMerge/>
            <w:hideMark/>
          </w:tcPr>
          <w:p w14:paraId="0D0D5EC9" w14:textId="77777777" w:rsidR="00DA591B" w:rsidRPr="00B75F50" w:rsidRDefault="00DA591B" w:rsidP="0072503C">
            <w:pPr>
              <w:spacing w:before="0" w:after="0" w:line="240" w:lineRule="auto"/>
              <w:jc w:val="left"/>
              <w:rPr>
                <w:rFonts w:cs="Arial"/>
                <w:color w:val="000000"/>
                <w:sz w:val="18"/>
                <w:szCs w:val="18"/>
              </w:rPr>
            </w:pPr>
          </w:p>
        </w:tc>
        <w:tc>
          <w:tcPr>
            <w:tcW w:w="577" w:type="pct"/>
            <w:vMerge/>
            <w:hideMark/>
          </w:tcPr>
          <w:p w14:paraId="54FA0349"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390" w:type="pct"/>
          </w:tcPr>
          <w:p w14:paraId="165CDF30" w14:textId="77777777" w:rsidR="00DA591B" w:rsidRPr="00B75F50" w:rsidRDefault="00DA591B" w:rsidP="0072503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33 parsel</w:t>
            </w:r>
          </w:p>
        </w:tc>
        <w:tc>
          <w:tcPr>
            <w:tcW w:w="760" w:type="pct"/>
          </w:tcPr>
          <w:p w14:paraId="03EAFBD9"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Kamu arazisinde ağaç sahibi</w:t>
            </w:r>
          </w:p>
        </w:tc>
        <w:tc>
          <w:tcPr>
            <w:tcW w:w="969" w:type="pct"/>
          </w:tcPr>
          <w:p w14:paraId="68CC6B47" w14:textId="5481F5ED"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Hazine arazisi ve tescil harici alanlar üzerinde bulunan ağaçlar için AYGM tarafından Kamulaştırma Kanunu doğrultusunda aidiyet belgesi getirilmesi durumunda ağaç bedeli öden</w:t>
            </w:r>
            <w:r w:rsidR="007C1AD1" w:rsidRPr="00B75F50">
              <w:rPr>
                <w:rFonts w:cs="Arial"/>
                <w:color w:val="000000"/>
                <w:sz w:val="18"/>
                <w:szCs w:val="18"/>
              </w:rPr>
              <w:t>ecektir.</w:t>
            </w:r>
          </w:p>
          <w:p w14:paraId="053C6C85"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2134" w:type="pct"/>
          </w:tcPr>
          <w:p w14:paraId="7A1BE91A" w14:textId="305DAB0D" w:rsidR="00DA591B" w:rsidRPr="00B75F50" w:rsidRDefault="6F9EEFBD" w:rsidP="6F9EEFBD">
            <w:pPr>
              <w:spacing w:before="0" w:after="24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themeColor="text1"/>
                <w:sz w:val="18"/>
                <w:szCs w:val="18"/>
              </w:rPr>
              <w:t xml:space="preserve">AYGM tarafından ağaç sahipliğine istinaden ödemenin belge yetersizliğinden yapılamadığı durumlarda, ağaçların sahiplerinin tazminatı YYEP fonundan karşılanacaktır. Ağaç değerlemesi net gelir yöntemiyle hesaplanacaktır. </w:t>
            </w:r>
          </w:p>
          <w:p w14:paraId="1BCA92E4" w14:textId="77777777" w:rsidR="00DA591B" w:rsidRPr="00B75F50" w:rsidRDefault="00DA591B" w:rsidP="0072503C">
            <w:pPr>
              <w:spacing w:before="0" w:after="24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Ağaçların bedelleri hesaplanırken enkaz/odun bedeli düşülmeyecektir.  Kesim ve nakliye masrafları YYEP fonundan karşılanır.</w:t>
            </w:r>
          </w:p>
          <w:p w14:paraId="457205D3" w14:textId="7ACDBC2D" w:rsidR="00DA591B" w:rsidRPr="00B75F50" w:rsidRDefault="00DA591B" w:rsidP="0072503C">
            <w:pPr>
              <w:spacing w:before="0" w:after="24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GK</w:t>
            </w:r>
            <w:r w:rsidR="00EF7DC4" w:rsidRPr="00B75F50">
              <w:rPr>
                <w:rFonts w:cs="Arial"/>
                <w:color w:val="000000"/>
                <w:sz w:val="18"/>
                <w:szCs w:val="18"/>
              </w:rPr>
              <w:t>R</w:t>
            </w:r>
            <w:r w:rsidRPr="00B75F50">
              <w:rPr>
                <w:rFonts w:cs="Arial"/>
                <w:color w:val="000000"/>
                <w:sz w:val="18"/>
                <w:szCs w:val="18"/>
              </w:rPr>
              <w:t xml:space="preserve">P  desteklerinden faydalanacaktır. </w:t>
            </w:r>
          </w:p>
          <w:p w14:paraId="4256570E"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r>
      <w:tr w:rsidR="00C12D42" w:rsidRPr="00B75F50" w14:paraId="6B142FF6" w14:textId="77777777" w:rsidTr="6F9EEFBD">
        <w:trPr>
          <w:trHeight w:val="1368"/>
        </w:trPr>
        <w:tc>
          <w:tcPr>
            <w:cnfStyle w:val="001000000000" w:firstRow="0" w:lastRow="0" w:firstColumn="1" w:lastColumn="0" w:oddVBand="0" w:evenVBand="0" w:oddHBand="0" w:evenHBand="0" w:firstRowFirstColumn="0" w:firstRowLastColumn="0" w:lastRowFirstColumn="0" w:lastRowLastColumn="0"/>
            <w:tcW w:w="169" w:type="pct"/>
            <w:hideMark/>
          </w:tcPr>
          <w:p w14:paraId="62A12503" w14:textId="77777777" w:rsidR="00DA591B" w:rsidRPr="00B75F50" w:rsidRDefault="00DA591B" w:rsidP="0072503C">
            <w:pPr>
              <w:spacing w:before="0" w:after="0" w:line="240" w:lineRule="auto"/>
              <w:jc w:val="center"/>
              <w:rPr>
                <w:rFonts w:cs="Arial"/>
                <w:color w:val="000000"/>
                <w:sz w:val="18"/>
                <w:szCs w:val="18"/>
              </w:rPr>
            </w:pPr>
            <w:r w:rsidRPr="00B75F50">
              <w:rPr>
                <w:rFonts w:cs="Arial"/>
                <w:color w:val="000000"/>
                <w:sz w:val="18"/>
                <w:szCs w:val="18"/>
              </w:rPr>
              <w:t>E</w:t>
            </w:r>
          </w:p>
        </w:tc>
        <w:tc>
          <w:tcPr>
            <w:tcW w:w="577" w:type="pct"/>
            <w:hideMark/>
          </w:tcPr>
          <w:p w14:paraId="5B15CFC3"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Hassas gruplar</w:t>
            </w:r>
          </w:p>
        </w:tc>
        <w:tc>
          <w:tcPr>
            <w:tcW w:w="390" w:type="pct"/>
          </w:tcPr>
          <w:p w14:paraId="6ED0465A" w14:textId="77777777" w:rsidR="00DA591B" w:rsidRPr="00B75F50" w:rsidRDefault="00DA591B" w:rsidP="007250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50 kişi</w:t>
            </w:r>
          </w:p>
        </w:tc>
        <w:tc>
          <w:tcPr>
            <w:tcW w:w="760" w:type="pct"/>
            <w:hideMark/>
          </w:tcPr>
          <w:p w14:paraId="4727D4B8"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Sahibi olduğu ve/veya kullandığı arazisi etkilenen ve hassas gruplarda değerlendirilen PEKler</w:t>
            </w:r>
          </w:p>
        </w:tc>
        <w:tc>
          <w:tcPr>
            <w:tcW w:w="969" w:type="pct"/>
            <w:hideMark/>
          </w:tcPr>
          <w:p w14:paraId="5E187195"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w:t>
            </w:r>
          </w:p>
        </w:tc>
        <w:tc>
          <w:tcPr>
            <w:tcW w:w="2134" w:type="pct"/>
            <w:hideMark/>
          </w:tcPr>
          <w:p w14:paraId="6ACA39B1" w14:textId="713E6755"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Uygun hak sahipleri için GK</w:t>
            </w:r>
            <w:r w:rsidR="00EF7DC4" w:rsidRPr="00B75F50">
              <w:rPr>
                <w:rFonts w:cs="Arial"/>
                <w:color w:val="000000"/>
                <w:sz w:val="18"/>
                <w:szCs w:val="18"/>
              </w:rPr>
              <w:t>R</w:t>
            </w:r>
            <w:r w:rsidRPr="00B75F50">
              <w:rPr>
                <w:rFonts w:cs="Arial"/>
                <w:color w:val="000000"/>
                <w:sz w:val="18"/>
                <w:szCs w:val="18"/>
              </w:rPr>
              <w:t>P desteği</w:t>
            </w:r>
            <w:r w:rsidRPr="00B75F50">
              <w:rPr>
                <w:rFonts w:cs="Arial"/>
                <w:color w:val="000000"/>
                <w:sz w:val="18"/>
                <w:szCs w:val="18"/>
              </w:rPr>
              <w:br/>
            </w:r>
            <w:r w:rsidRPr="00B75F50">
              <w:rPr>
                <w:rFonts w:cs="Arial"/>
                <w:color w:val="000000"/>
                <w:sz w:val="18"/>
                <w:szCs w:val="18"/>
              </w:rPr>
              <w:br/>
              <w:t>İnşaat dönemi uygun niteliklere sahip olanlar için istihdamda öncelik</w:t>
            </w:r>
            <w:r w:rsidRPr="00B75F50">
              <w:rPr>
                <w:rFonts w:cs="Arial"/>
                <w:color w:val="000000"/>
                <w:sz w:val="18"/>
                <w:szCs w:val="18"/>
              </w:rPr>
              <w:br/>
            </w:r>
            <w:r w:rsidRPr="00B75F50">
              <w:rPr>
                <w:rFonts w:cs="Arial"/>
                <w:color w:val="000000"/>
                <w:sz w:val="18"/>
                <w:szCs w:val="18"/>
              </w:rPr>
              <w:br/>
              <w:t>SYDV vb kamu destekleri hakkında bilgilendirme</w:t>
            </w:r>
          </w:p>
        </w:tc>
      </w:tr>
      <w:tr w:rsidR="00C12D42" w:rsidRPr="00B75F50" w14:paraId="0D36DE38" w14:textId="77777777" w:rsidTr="6F9EEFBD">
        <w:trPr>
          <w:cnfStyle w:val="000000100000" w:firstRow="0" w:lastRow="0" w:firstColumn="0" w:lastColumn="0" w:oddVBand="0" w:evenVBand="0" w:oddHBand="1" w:evenHBand="0" w:firstRowFirstColumn="0" w:firstRowLastColumn="0" w:lastRowFirstColumn="0" w:lastRowLastColumn="0"/>
          <w:trHeight w:val="6864"/>
        </w:trPr>
        <w:tc>
          <w:tcPr>
            <w:cnfStyle w:val="001000000000" w:firstRow="0" w:lastRow="0" w:firstColumn="1" w:lastColumn="0" w:oddVBand="0" w:evenVBand="0" w:oddHBand="0" w:evenHBand="0" w:firstRowFirstColumn="0" w:firstRowLastColumn="0" w:lastRowFirstColumn="0" w:lastRowLastColumn="0"/>
            <w:tcW w:w="169" w:type="pct"/>
            <w:vMerge w:val="restart"/>
            <w:hideMark/>
          </w:tcPr>
          <w:p w14:paraId="0080E988" w14:textId="77777777" w:rsidR="00DA591B" w:rsidRPr="00B75F50" w:rsidRDefault="00DA591B" w:rsidP="0072503C">
            <w:pPr>
              <w:spacing w:before="0" w:after="0" w:line="240" w:lineRule="auto"/>
              <w:jc w:val="center"/>
              <w:rPr>
                <w:rFonts w:cs="Arial"/>
                <w:color w:val="000000"/>
                <w:sz w:val="18"/>
                <w:szCs w:val="18"/>
              </w:rPr>
            </w:pPr>
            <w:r w:rsidRPr="00B75F50">
              <w:rPr>
                <w:rFonts w:cs="Arial"/>
                <w:color w:val="000000"/>
                <w:sz w:val="18"/>
                <w:szCs w:val="18"/>
              </w:rPr>
              <w:lastRenderedPageBreak/>
              <w:t>F</w:t>
            </w:r>
          </w:p>
        </w:tc>
        <w:tc>
          <w:tcPr>
            <w:tcW w:w="577" w:type="pct"/>
            <w:vMerge w:val="restart"/>
            <w:hideMark/>
          </w:tcPr>
          <w:p w14:paraId="6C8BAEF1"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Kalıcı ve/veya geçici olarak etkilenen ticari faaliyetler</w:t>
            </w:r>
          </w:p>
        </w:tc>
        <w:tc>
          <w:tcPr>
            <w:tcW w:w="390" w:type="pct"/>
          </w:tcPr>
          <w:p w14:paraId="45C337A8" w14:textId="77777777" w:rsidR="00DA591B" w:rsidRPr="00B75F50" w:rsidRDefault="00DA591B" w:rsidP="0072503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2 yasal işletme 4 PEK (1 lojistik şirketi kiracı ve 3 odun kömürü) </w:t>
            </w:r>
          </w:p>
        </w:tc>
        <w:tc>
          <w:tcPr>
            <w:tcW w:w="760" w:type="pct"/>
            <w:hideMark/>
          </w:tcPr>
          <w:p w14:paraId="6D3B00D2"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 xml:space="preserve">Projenin arazi edinimi ve/veya inşaat faaliyetlerinden </w:t>
            </w:r>
            <w:r w:rsidRPr="00B75F50">
              <w:rPr>
                <w:rFonts w:cs="Arial"/>
                <w:b/>
                <w:bCs/>
                <w:sz w:val="18"/>
                <w:szCs w:val="18"/>
              </w:rPr>
              <w:t xml:space="preserve">kalıcı </w:t>
            </w:r>
            <w:r w:rsidRPr="00B75F50">
              <w:rPr>
                <w:rFonts w:cs="Arial"/>
                <w:sz w:val="18"/>
                <w:szCs w:val="18"/>
              </w:rPr>
              <w:t xml:space="preserve">(taşınma, yer değiştirme, resmi izin, başvuru vb. işlemleri gerektiren) veya </w:t>
            </w:r>
            <w:r w:rsidRPr="00B75F50">
              <w:rPr>
                <w:rFonts w:cs="Arial"/>
                <w:b/>
                <w:bCs/>
                <w:sz w:val="18"/>
                <w:szCs w:val="18"/>
              </w:rPr>
              <w:t xml:space="preserve">geçici </w:t>
            </w:r>
            <w:r w:rsidRPr="00B75F50">
              <w:rPr>
                <w:rFonts w:cs="Arial"/>
                <w:sz w:val="18"/>
                <w:szCs w:val="18"/>
              </w:rPr>
              <w:t xml:space="preserve">(belirli bir süreliğine kapalı kalması gereken veya faaliyetleri kısıtlanan) </w:t>
            </w:r>
            <w:r w:rsidRPr="00B75F50">
              <w:rPr>
                <w:rFonts w:cs="Arial"/>
                <w:b/>
                <w:bCs/>
                <w:sz w:val="18"/>
                <w:szCs w:val="18"/>
              </w:rPr>
              <w:t xml:space="preserve">olarak etkilenen resmi, kayıtlı işyerleri ve resmi/gayrı resmi çalışanları </w:t>
            </w:r>
            <w:r w:rsidRPr="00B75F50">
              <w:rPr>
                <w:rFonts w:cs="Arial"/>
                <w:sz w:val="18"/>
                <w:szCs w:val="18"/>
              </w:rPr>
              <w:t>(Demiryolu lojistik, hayvancılık, odun kömürü işletmeleri, vd)</w:t>
            </w:r>
          </w:p>
        </w:tc>
        <w:tc>
          <w:tcPr>
            <w:tcW w:w="969" w:type="pct"/>
            <w:hideMark/>
          </w:tcPr>
          <w:p w14:paraId="0B9B5B7F" w14:textId="77777777" w:rsidR="00DA591B" w:rsidRPr="00B75F50" w:rsidRDefault="00DA591B" w:rsidP="0072503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Ulusal tazminat kapsamı dışındadır</w:t>
            </w:r>
          </w:p>
        </w:tc>
        <w:tc>
          <w:tcPr>
            <w:tcW w:w="2134" w:type="pct"/>
            <w:hideMark/>
          </w:tcPr>
          <w:p w14:paraId="6211DD7E" w14:textId="53AC71FD" w:rsidR="00DA591B" w:rsidRPr="00B75F50" w:rsidRDefault="00DA591B" w:rsidP="0072503C">
            <w:pPr>
              <w:spacing w:before="0" w:after="24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İşletmenin taşınması için inşaatın başlama tarihinden üç ay önceden bildirim </w:t>
            </w:r>
            <w:r w:rsidRPr="00B75F50">
              <w:rPr>
                <w:rFonts w:cs="Arial"/>
                <w:color w:val="000000"/>
                <w:sz w:val="18"/>
                <w:szCs w:val="18"/>
              </w:rPr>
              <w:br/>
            </w:r>
            <w:r w:rsidRPr="00B75F50">
              <w:rPr>
                <w:rFonts w:cs="Arial"/>
                <w:color w:val="000000"/>
                <w:sz w:val="18"/>
                <w:szCs w:val="18"/>
              </w:rPr>
              <w:br/>
              <w:t>Lojistik İşletmesi TCDD yüklenicisidir. TCDD’nin planları kapsamında tüm yükleniciler ortak alanda toplanacaktır. İşletmenin taşınması</w:t>
            </w:r>
            <w:r w:rsidR="00FB556B" w:rsidRPr="00B75F50">
              <w:rPr>
                <w:rFonts w:cs="Arial"/>
                <w:color w:val="000000"/>
                <w:sz w:val="18"/>
                <w:szCs w:val="18"/>
              </w:rPr>
              <w:t xml:space="preserve"> sürecinde AYGM ve</w:t>
            </w:r>
            <w:r w:rsidRPr="00B75F50">
              <w:rPr>
                <w:rFonts w:cs="Arial"/>
                <w:color w:val="000000"/>
                <w:sz w:val="18"/>
                <w:szCs w:val="18"/>
              </w:rPr>
              <w:t xml:space="preserve"> TCDD </w:t>
            </w:r>
            <w:r w:rsidR="00FB556B" w:rsidRPr="00B75F50">
              <w:rPr>
                <w:rFonts w:cs="Arial"/>
                <w:color w:val="000000"/>
                <w:sz w:val="18"/>
                <w:szCs w:val="18"/>
              </w:rPr>
              <w:t>istişare edecek</w:t>
            </w:r>
            <w:r w:rsidR="00056F6F" w:rsidRPr="00B75F50">
              <w:rPr>
                <w:rFonts w:cs="Arial"/>
                <w:color w:val="000000"/>
                <w:sz w:val="18"/>
                <w:szCs w:val="18"/>
              </w:rPr>
              <w:t xml:space="preserve"> ve taşınma tamamlanacaktır</w:t>
            </w:r>
            <w:r w:rsidRPr="00B75F50">
              <w:rPr>
                <w:rFonts w:cs="Arial"/>
                <w:color w:val="000000"/>
                <w:sz w:val="18"/>
                <w:szCs w:val="18"/>
              </w:rPr>
              <w:t xml:space="preserve">. AYGM YYEP komitesi bu işletmenin taşınma sürecini takip edecektir. </w:t>
            </w:r>
          </w:p>
          <w:p w14:paraId="626B1A1D" w14:textId="77777777" w:rsidR="00DA591B" w:rsidRPr="00B75F50" w:rsidRDefault="00DA591B" w:rsidP="0072503C">
            <w:pPr>
              <w:spacing w:before="0" w:after="24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Odun kömürü işletmecileri için YYEP destekleri aşağıdaki içermektedir:</w:t>
            </w:r>
          </w:p>
          <w:p w14:paraId="41D5C797" w14:textId="77777777" w:rsidR="00DA591B" w:rsidRPr="00B75F50" w:rsidRDefault="00DA591B" w:rsidP="006842C6">
            <w:pPr>
              <w:pStyle w:val="ListParagraph"/>
              <w:numPr>
                <w:ilvl w:val="0"/>
                <w:numId w:val="55"/>
              </w:numPr>
              <w:spacing w:before="0" w:after="24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Taşınmazların tam ikame değerlemesine göre tazmini</w:t>
            </w:r>
          </w:p>
          <w:p w14:paraId="4156CBC4" w14:textId="77777777" w:rsidR="00DA591B" w:rsidRPr="00B75F50" w:rsidRDefault="00DA591B" w:rsidP="006842C6">
            <w:pPr>
              <w:pStyle w:val="ListParagraph"/>
              <w:numPr>
                <w:ilvl w:val="0"/>
                <w:numId w:val="55"/>
              </w:numPr>
              <w:spacing w:before="0" w:after="24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Taşınma desteği</w:t>
            </w:r>
          </w:p>
          <w:p w14:paraId="39D3E4DC" w14:textId="77777777" w:rsidR="00DA591B" w:rsidRPr="00B75F50" w:rsidRDefault="00DA591B" w:rsidP="006842C6">
            <w:pPr>
              <w:pStyle w:val="ListParagraph"/>
              <w:numPr>
                <w:ilvl w:val="0"/>
                <w:numId w:val="55"/>
              </w:numPr>
              <w:spacing w:before="0" w:after="24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Yeni yerleri için izin süreçlerinde destek sağlanması (proje çizilmesi)</w:t>
            </w:r>
          </w:p>
          <w:p w14:paraId="10FFB0C7" w14:textId="77777777" w:rsidR="00DA591B" w:rsidRPr="00B75F50" w:rsidRDefault="00DA591B" w:rsidP="006842C6">
            <w:pPr>
              <w:pStyle w:val="ListParagraph"/>
              <w:numPr>
                <w:ilvl w:val="0"/>
                <w:numId w:val="55"/>
              </w:numPr>
              <w:spacing w:before="0" w:after="24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Yeni yerleri için 3 ay kira desteğinin sağlanması</w:t>
            </w:r>
          </w:p>
          <w:p w14:paraId="3C2D8880" w14:textId="77777777" w:rsidR="00DA591B" w:rsidRPr="00B75F50" w:rsidRDefault="00DA591B" w:rsidP="006842C6">
            <w:pPr>
              <w:pStyle w:val="ListParagraph"/>
              <w:numPr>
                <w:ilvl w:val="0"/>
                <w:numId w:val="55"/>
              </w:numPr>
              <w:spacing w:before="0" w:after="24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Yeni yerlerinde işletmeye geçiş için yapacakları basit yapı yatırımları için destekler verilmesi </w:t>
            </w:r>
          </w:p>
          <w:p w14:paraId="39DA77E8" w14:textId="77777777" w:rsidR="00DA591B" w:rsidRPr="00B75F50" w:rsidRDefault="00DA591B" w:rsidP="0072503C">
            <w:pPr>
              <w:spacing w:before="0" w:after="24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 xml:space="preserve"> </w:t>
            </w:r>
            <w:r w:rsidRPr="00B75F50">
              <w:rPr>
                <w:rFonts w:cs="Arial"/>
                <w:color w:val="000000"/>
                <w:sz w:val="18"/>
                <w:szCs w:val="18"/>
              </w:rPr>
              <w:br/>
            </w:r>
          </w:p>
        </w:tc>
      </w:tr>
      <w:tr w:rsidR="00C12D42" w:rsidRPr="00B75F50" w14:paraId="639ACA0F" w14:textId="77777777" w:rsidTr="6F9EEFBD">
        <w:trPr>
          <w:trHeight w:val="6996"/>
        </w:trPr>
        <w:tc>
          <w:tcPr>
            <w:cnfStyle w:val="001000000000" w:firstRow="0" w:lastRow="0" w:firstColumn="1" w:lastColumn="0" w:oddVBand="0" w:evenVBand="0" w:oddHBand="0" w:evenHBand="0" w:firstRowFirstColumn="0" w:firstRowLastColumn="0" w:lastRowFirstColumn="0" w:lastRowLastColumn="0"/>
            <w:tcW w:w="169" w:type="pct"/>
            <w:vMerge/>
            <w:hideMark/>
          </w:tcPr>
          <w:p w14:paraId="0CF7C325" w14:textId="77777777" w:rsidR="00DA591B" w:rsidRPr="00B75F50" w:rsidRDefault="00DA591B" w:rsidP="0072503C">
            <w:pPr>
              <w:spacing w:before="0" w:after="0" w:line="240" w:lineRule="auto"/>
              <w:jc w:val="left"/>
              <w:rPr>
                <w:rFonts w:cs="Arial"/>
                <w:color w:val="000000"/>
                <w:sz w:val="18"/>
                <w:szCs w:val="18"/>
              </w:rPr>
            </w:pPr>
          </w:p>
        </w:tc>
        <w:tc>
          <w:tcPr>
            <w:tcW w:w="577" w:type="pct"/>
            <w:vMerge/>
            <w:hideMark/>
          </w:tcPr>
          <w:p w14:paraId="180609C8"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390" w:type="pct"/>
          </w:tcPr>
          <w:p w14:paraId="3AB1FEFF"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Yasal olmayan 2  hayvancılık işletmesi</w:t>
            </w:r>
          </w:p>
          <w:p w14:paraId="59903F19"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Arıcılar 6 kişi</w:t>
            </w:r>
          </w:p>
        </w:tc>
        <w:tc>
          <w:tcPr>
            <w:tcW w:w="760" w:type="pct"/>
            <w:hideMark/>
          </w:tcPr>
          <w:p w14:paraId="0DD18058"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 xml:space="preserve">Projenin arazi edinimi ve/veya inşaat faaliyetlerinden kalıcı (taşınma, yer değiştirme, vb) veya geçici (faaliyetleri kısıtlanan) olarak etkilenen </w:t>
            </w:r>
            <w:r w:rsidRPr="00B75F50">
              <w:rPr>
                <w:rFonts w:cs="Arial"/>
                <w:b/>
                <w:bCs/>
                <w:sz w:val="18"/>
                <w:szCs w:val="18"/>
              </w:rPr>
              <w:t xml:space="preserve">gayrı resmi, informel işletmeler ve gayrı resmi çalışanları </w:t>
            </w:r>
            <w:r w:rsidRPr="00B75F50">
              <w:rPr>
                <w:rFonts w:cs="Arial"/>
                <w:sz w:val="18"/>
                <w:szCs w:val="18"/>
              </w:rPr>
              <w:t>(Demiryolu lojistik, hayvancılık, arıcılık, odun kömürü işletmeleri, vd)</w:t>
            </w:r>
          </w:p>
        </w:tc>
        <w:tc>
          <w:tcPr>
            <w:tcW w:w="969" w:type="pct"/>
            <w:hideMark/>
          </w:tcPr>
          <w:p w14:paraId="393576C7"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Ulusal tazminat kapsamı dışındadır</w:t>
            </w:r>
          </w:p>
        </w:tc>
        <w:tc>
          <w:tcPr>
            <w:tcW w:w="2134" w:type="pct"/>
            <w:hideMark/>
          </w:tcPr>
          <w:p w14:paraId="531A7CB8"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Hayvancılık İşletmeleri için: </w:t>
            </w:r>
          </w:p>
          <w:p w14:paraId="3A2F832C" w14:textId="77777777" w:rsidR="00DA591B" w:rsidRPr="00B75F50" w:rsidRDefault="00DA591B" w:rsidP="006842C6">
            <w:pPr>
              <w:pStyle w:val="Dipnot"/>
              <w:numPr>
                <w:ilvl w:val="0"/>
                <w:numId w:val="57"/>
              </w:numPr>
              <w:cnfStyle w:val="000000000000" w:firstRow="0" w:lastRow="0" w:firstColumn="0" w:lastColumn="0" w:oddVBand="0" w:evenVBand="0" w:oddHBand="0" w:evenHBand="0" w:firstRowFirstColumn="0" w:firstRowLastColumn="0" w:lastRowFirstColumn="0" w:lastRowLastColumn="0"/>
              <w:rPr>
                <w:rFonts w:cs="Arial"/>
                <w:color w:val="000000"/>
                <w:szCs w:val="18"/>
              </w:rPr>
            </w:pPr>
            <w:r w:rsidRPr="00B75F50">
              <w:rPr>
                <w:rFonts w:cs="Arial"/>
                <w:color w:val="000000"/>
                <w:szCs w:val="18"/>
              </w:rPr>
              <w:t xml:space="preserve">İnşaatın başlama tarihinden üç ay önceden bildirim </w:t>
            </w:r>
          </w:p>
          <w:p w14:paraId="4BC81124" w14:textId="77777777" w:rsidR="00DA591B" w:rsidRPr="00B75F50" w:rsidRDefault="00DA591B" w:rsidP="006842C6">
            <w:pPr>
              <w:pStyle w:val="ListParagraph"/>
              <w:numPr>
                <w:ilvl w:val="0"/>
                <w:numId w:val="56"/>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Taşınma, montaj ve demontaj desteği sağlanması</w:t>
            </w:r>
          </w:p>
          <w:p w14:paraId="554669F8" w14:textId="77777777" w:rsidR="00DA591B" w:rsidRPr="00B75F50" w:rsidRDefault="00DA591B" w:rsidP="006842C6">
            <w:pPr>
              <w:pStyle w:val="ListParagraph"/>
              <w:numPr>
                <w:ilvl w:val="0"/>
                <w:numId w:val="56"/>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Bina ve/veya arazi üzerinde yapılan taşınmaz, kalıcı iyileştirmelerin tazmini </w:t>
            </w:r>
          </w:p>
          <w:p w14:paraId="095C2B69" w14:textId="77777777" w:rsidR="00DA591B" w:rsidRPr="00B75F50" w:rsidRDefault="00DA591B" w:rsidP="006842C6">
            <w:pPr>
              <w:pStyle w:val="ListParagraph"/>
              <w:numPr>
                <w:ilvl w:val="0"/>
                <w:numId w:val="56"/>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Mevcut üretimin devamını sağlayacak şekilde yeni kiralayacağı yerde hayvancılık işletmesi amacıyla yapacağı yatırımlara destek verilmesi </w:t>
            </w:r>
          </w:p>
          <w:p w14:paraId="2FFA063B" w14:textId="77777777" w:rsidR="00DA591B" w:rsidRPr="00B75F50" w:rsidRDefault="00DA591B" w:rsidP="006842C6">
            <w:pPr>
              <w:pStyle w:val="ListParagraph"/>
              <w:numPr>
                <w:ilvl w:val="0"/>
                <w:numId w:val="56"/>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Yeni kiralayacağı yer bulunur ise, kira sözleşmesi şartlarına göre en fazla 3 ay (resmi olarak belgelenmiş) kira bedeli ödenmesi</w:t>
            </w:r>
          </w:p>
          <w:p w14:paraId="25CDC9EC" w14:textId="77777777" w:rsidR="00DA591B" w:rsidRPr="00B75F50" w:rsidRDefault="00DA591B" w:rsidP="006842C6">
            <w:pPr>
              <w:pStyle w:val="ListParagraph"/>
              <w:numPr>
                <w:ilvl w:val="0"/>
                <w:numId w:val="56"/>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İşletmenin yasal hale getirilmesi için izinlerin alınması, vb. prosedürlerin masraflarının karşılanması</w:t>
            </w:r>
          </w:p>
          <w:p w14:paraId="62C816F5" w14:textId="7A261D95" w:rsidR="00DA591B" w:rsidRPr="00B75F50" w:rsidRDefault="00E95B16" w:rsidP="006842C6">
            <w:pPr>
              <w:pStyle w:val="ListParagraph"/>
              <w:numPr>
                <w:ilvl w:val="0"/>
                <w:numId w:val="56"/>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GKRP</w:t>
            </w:r>
            <w:r w:rsidR="00DA591B" w:rsidRPr="00B75F50">
              <w:rPr>
                <w:rFonts w:cs="Arial"/>
                <w:color w:val="000000"/>
                <w:sz w:val="18"/>
                <w:szCs w:val="18"/>
              </w:rPr>
              <w:t xml:space="preserve"> desteklerinden faydalanmaları (hayvan yemi dağıtımı)</w:t>
            </w:r>
            <w:r w:rsidR="00DA591B" w:rsidRPr="00B75F50">
              <w:rPr>
                <w:rFonts w:cs="Arial"/>
                <w:color w:val="000000"/>
                <w:sz w:val="18"/>
                <w:szCs w:val="18"/>
              </w:rPr>
              <w:br/>
            </w:r>
          </w:p>
          <w:p w14:paraId="3125A5FF" w14:textId="77777777" w:rsidR="00DA591B" w:rsidRPr="00B75F50" w:rsidRDefault="00DA591B" w:rsidP="0072503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Arıcılık İşletmeleri:</w:t>
            </w:r>
          </w:p>
          <w:p w14:paraId="0C5DFE2F" w14:textId="77777777" w:rsidR="00DA591B" w:rsidRPr="00B75F50" w:rsidRDefault="00DA591B" w:rsidP="006842C6">
            <w:pPr>
              <w:pStyle w:val="ListParagraph"/>
              <w:numPr>
                <w:ilvl w:val="0"/>
                <w:numId w:val="56"/>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Taşınma desteği</w:t>
            </w:r>
          </w:p>
          <w:p w14:paraId="0CECFCB0" w14:textId="77777777" w:rsidR="00DA591B" w:rsidRPr="00B75F50" w:rsidRDefault="00DA591B" w:rsidP="006842C6">
            <w:pPr>
              <w:pStyle w:val="ListParagraph"/>
              <w:numPr>
                <w:ilvl w:val="0"/>
                <w:numId w:val="56"/>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 xml:space="preserve">İnşaat faaliyetlerinden zarar görürse, zararın Yüklenici tarafından karşılanması </w:t>
            </w:r>
          </w:p>
          <w:p w14:paraId="7AA69478" w14:textId="23E6A412" w:rsidR="00DA591B" w:rsidRPr="00B75F50" w:rsidRDefault="00E95B16" w:rsidP="006842C6">
            <w:pPr>
              <w:pStyle w:val="ListParagraph"/>
              <w:numPr>
                <w:ilvl w:val="0"/>
                <w:numId w:val="56"/>
              </w:num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GKRP</w:t>
            </w:r>
            <w:r w:rsidR="00DA591B" w:rsidRPr="00B75F50">
              <w:rPr>
                <w:rFonts w:cs="Arial"/>
                <w:color w:val="000000"/>
                <w:sz w:val="18"/>
                <w:szCs w:val="18"/>
              </w:rPr>
              <w:t xml:space="preserve"> desteği (arıcılık malzemeleri desteği)</w:t>
            </w:r>
          </w:p>
        </w:tc>
      </w:tr>
    </w:tbl>
    <w:p w14:paraId="7221503C" w14:textId="77777777" w:rsidR="004F3A0A" w:rsidRPr="00B75F50" w:rsidRDefault="004F3A0A" w:rsidP="0033566D">
      <w:pPr>
        <w:sectPr w:rsidR="004F3A0A" w:rsidRPr="00B75F50" w:rsidSect="004F3A0A">
          <w:pgSz w:w="16838" w:h="11906" w:orient="landscape"/>
          <w:pgMar w:top="1134" w:right="1134" w:bottom="1134" w:left="1134" w:header="680" w:footer="680" w:gutter="0"/>
          <w:cols w:space="708"/>
          <w:docGrid w:linePitch="360"/>
        </w:sectPr>
      </w:pPr>
    </w:p>
    <w:p w14:paraId="56474520" w14:textId="41F651A8" w:rsidR="00752085" w:rsidRPr="00B75F50" w:rsidRDefault="00752085" w:rsidP="006842C6">
      <w:pPr>
        <w:pStyle w:val="Heading1"/>
        <w:numPr>
          <w:ilvl w:val="0"/>
          <w:numId w:val="32"/>
        </w:numPr>
      </w:pPr>
      <w:bookmarkStart w:id="144" w:name="_Toc209877720"/>
      <w:bookmarkStart w:id="145" w:name="_Toc216970000"/>
      <w:r w:rsidRPr="00B75F50">
        <w:lastRenderedPageBreak/>
        <w:t xml:space="preserve">YYEP </w:t>
      </w:r>
      <w:r w:rsidR="00413A7D" w:rsidRPr="00B75F50">
        <w:t>Zeyilname</w:t>
      </w:r>
      <w:r w:rsidRPr="00B75F50">
        <w:t xml:space="preserve"> </w:t>
      </w:r>
      <w:r w:rsidR="00A7270A" w:rsidRPr="00B75F50">
        <w:t>Duyuru, Paydaşlarla İletişim ve Şikayet Mekanizması</w:t>
      </w:r>
      <w:bookmarkEnd w:id="144"/>
      <w:bookmarkEnd w:id="145"/>
      <w:r w:rsidR="00A7270A" w:rsidRPr="00B75F50">
        <w:t xml:space="preserve"> </w:t>
      </w:r>
    </w:p>
    <w:p w14:paraId="70AAEC58" w14:textId="4E9D8105" w:rsidR="009E63E4" w:rsidRPr="00B75F50" w:rsidRDefault="009E63E4" w:rsidP="006842C6">
      <w:pPr>
        <w:pStyle w:val="Heading2"/>
        <w:numPr>
          <w:ilvl w:val="1"/>
          <w:numId w:val="32"/>
        </w:numPr>
      </w:pPr>
      <w:bookmarkStart w:id="146" w:name="_Toc209877721"/>
      <w:bookmarkStart w:id="147" w:name="_Toc216970001"/>
      <w:r w:rsidRPr="00B75F50">
        <w:t xml:space="preserve">YYEP </w:t>
      </w:r>
      <w:r w:rsidR="00413A7D" w:rsidRPr="00B75F50">
        <w:t>Zeyilname</w:t>
      </w:r>
      <w:r w:rsidRPr="00B75F50">
        <w:t xml:space="preserve"> Duyuru</w:t>
      </w:r>
      <w:bookmarkEnd w:id="146"/>
      <w:bookmarkEnd w:id="147"/>
      <w:r w:rsidRPr="00B75F50">
        <w:t xml:space="preserve"> </w:t>
      </w:r>
    </w:p>
    <w:p w14:paraId="6839E37A" w14:textId="4EC1C80B" w:rsidR="009E63E4" w:rsidRPr="00B75F50" w:rsidRDefault="00E92583" w:rsidP="00AE36AB">
      <w:r w:rsidRPr="00B75F50">
        <w:t>YYEP</w:t>
      </w:r>
      <w:r w:rsidR="00AE36AB" w:rsidRPr="00B75F50">
        <w:t xml:space="preserve"> Ek Belgesi hakkında paydaşları bilgilendirmek için çeşitli iletişim yöntemleri kullanılacaktır. Belge, proje internet sitesinde yayımlanacaktır (</w:t>
      </w:r>
      <w:hyperlink r:id="rId35" w:tgtFrame="_new" w:history="1">
        <w:r w:rsidR="00AE36AB" w:rsidRPr="00B75F50">
          <w:rPr>
            <w:rStyle w:val="Hyperlink"/>
          </w:rPr>
          <w:t>https://aygm.uab.gov.tr/ispartakule-cerkezkoy-demiryolu-hatti-projesi</w:t>
        </w:r>
      </w:hyperlink>
      <w:r w:rsidR="00AE36AB" w:rsidRPr="00B75F50">
        <w:t>); yerel makamlara</w:t>
      </w:r>
      <w:r w:rsidR="003315CA" w:rsidRPr="00B75F50">
        <w:t xml:space="preserve"> PKP’ye uyumlu olarak</w:t>
      </w:r>
      <w:r w:rsidR="00AE36AB" w:rsidRPr="00B75F50">
        <w:t xml:space="preserve"> bilgi </w:t>
      </w:r>
      <w:r w:rsidR="003315CA" w:rsidRPr="00B75F50">
        <w:t>verilecektir</w:t>
      </w:r>
      <w:r w:rsidR="00AE36AB" w:rsidRPr="00B75F50">
        <w:t>; ayrıca bilgilendirici broşürler</w:t>
      </w:r>
      <w:r w:rsidR="0080369D" w:rsidRPr="00B75F50">
        <w:rPr>
          <w:rStyle w:val="FootnoteReference"/>
        </w:rPr>
        <w:footnoteReference w:id="27"/>
      </w:r>
      <w:r w:rsidR="00AE36AB" w:rsidRPr="00B75F50">
        <w:t xml:space="preserve"> yerel makamlara bırakılacaktır. Buna ek olarak, saha bilgi faaliyetleri </w:t>
      </w:r>
      <w:r w:rsidR="00917DB2" w:rsidRPr="00B75F50">
        <w:t>TİG’ler</w:t>
      </w:r>
      <w:r w:rsidR="003315CA" w:rsidRPr="00B75F50">
        <w:t xml:space="preserve"> </w:t>
      </w:r>
      <w:r w:rsidR="00AE36AB" w:rsidRPr="00B75F50">
        <w:t>aracılığıyla yürütülecektir</w:t>
      </w:r>
    </w:p>
    <w:p w14:paraId="0FD8B4BC" w14:textId="5A4E323C" w:rsidR="009E63E4" w:rsidRPr="00B75F50" w:rsidRDefault="00AE36AB" w:rsidP="006842C6">
      <w:pPr>
        <w:pStyle w:val="Heading2"/>
        <w:numPr>
          <w:ilvl w:val="1"/>
          <w:numId w:val="32"/>
        </w:numPr>
      </w:pPr>
      <w:bookmarkStart w:id="148" w:name="_Toc209877722"/>
      <w:bookmarkStart w:id="149" w:name="_Toc216970002"/>
      <w:r w:rsidRPr="00B75F50">
        <w:t>Paydaş Katılımı</w:t>
      </w:r>
      <w:bookmarkEnd w:id="148"/>
      <w:bookmarkEnd w:id="149"/>
      <w:r w:rsidRPr="00B75F50">
        <w:t xml:space="preserve"> </w:t>
      </w:r>
    </w:p>
    <w:p w14:paraId="2CBAC0D6" w14:textId="77777777" w:rsidR="00AE36AB" w:rsidRPr="00B75F50" w:rsidRDefault="00AE36AB" w:rsidP="00AE36AB">
      <w:r w:rsidRPr="00B75F50">
        <w:t>Proje, paydaş katılımı, şeffaflık, hesap verebilirlik ve kapsayıcılık ilkeleri doğrultusunda uygulanmaktadır. Paydaş katılım süreci, proje faaliyetlerinden doğrudan veya dolaylı etkilenen kişi ve grupların görüş, beklenti ve endişelerinin dikkate alınmasını; karar alma süreçlerine dahil edilmelerini; ve Projenin her aşamasında düzenli olarak bilgilendirilmelerini amaçlamaktadır. Bu kapsamda, farklı paydaş gruplarıyla istişare toplantıları, bilgilendirme etkinlikleri ve iletişim kanalları aracılığıyla sürekli etkileşim sürdürülmektedir.</w:t>
      </w:r>
    </w:p>
    <w:p w14:paraId="1384A823" w14:textId="7A07EB2F" w:rsidR="00AE36AB" w:rsidRPr="00B75F50" w:rsidRDefault="00AE36AB" w:rsidP="00AE36AB">
      <w:r w:rsidRPr="00B75F50">
        <w:t xml:space="preserve">2020 yılının Temmuz ve Ağustos aylarında, ÇSED ve </w:t>
      </w:r>
      <w:r w:rsidR="00E92583" w:rsidRPr="00B75F50">
        <w:t>YYEP</w:t>
      </w:r>
      <w:r w:rsidRPr="00B75F50">
        <w:t xml:space="preserve"> hazırlık sürecinde bağımsız bir danışmanlık firması tarafından bir dizi istişare toplantısı gerçekleştirilmiştir. Kapsayıcı katılım yaklaşımı benimsenmiş, hassas grupların da sürece dahil edilmesi sağlanmıştır.</w:t>
      </w:r>
    </w:p>
    <w:p w14:paraId="63330ABF" w14:textId="77777777" w:rsidR="00AE36AB" w:rsidRPr="00B75F50" w:rsidRDefault="00AE36AB" w:rsidP="00AE36AB">
      <w:r w:rsidRPr="00B75F50">
        <w:t>Bu istişare toplantılarının başlıca amaçları şunlardır:</w:t>
      </w:r>
    </w:p>
    <w:p w14:paraId="38303EE4" w14:textId="680B7F4C" w:rsidR="00AE36AB" w:rsidRPr="00B75F50" w:rsidRDefault="00AE36AB" w:rsidP="006842C6">
      <w:pPr>
        <w:pStyle w:val="ListParagraph"/>
        <w:numPr>
          <w:ilvl w:val="0"/>
          <w:numId w:val="36"/>
        </w:numPr>
      </w:pPr>
      <w:r w:rsidRPr="00B75F50">
        <w:t xml:space="preserve">ÇSED ve </w:t>
      </w:r>
      <w:r w:rsidR="00E92583" w:rsidRPr="00B75F50">
        <w:t>YYEP</w:t>
      </w:r>
      <w:r w:rsidRPr="00B75F50">
        <w:t xml:space="preserve"> hakkında bilgi vermek,</w:t>
      </w:r>
    </w:p>
    <w:p w14:paraId="2DE9942F" w14:textId="77777777" w:rsidR="00AE36AB" w:rsidRPr="00B75F50" w:rsidRDefault="00AE36AB" w:rsidP="006842C6">
      <w:pPr>
        <w:pStyle w:val="ListParagraph"/>
        <w:numPr>
          <w:ilvl w:val="0"/>
          <w:numId w:val="36"/>
        </w:numPr>
      </w:pPr>
      <w:r w:rsidRPr="00B75F50">
        <w:t>Yerel halkın proje hakkındaki görüş ve endişelerini toplamak,</w:t>
      </w:r>
    </w:p>
    <w:p w14:paraId="74E6A35E" w14:textId="77777777" w:rsidR="00AE36AB" w:rsidRPr="00B75F50" w:rsidRDefault="00AE36AB" w:rsidP="006842C6">
      <w:pPr>
        <w:pStyle w:val="ListParagraph"/>
        <w:numPr>
          <w:ilvl w:val="0"/>
          <w:numId w:val="36"/>
        </w:numPr>
      </w:pPr>
      <w:r w:rsidRPr="00B75F50">
        <w:t>Yerel toplulukların tasarım, inşaat ve işletme aşamalarındaki karar alma süreçlerine katılımını sağlamak.</w:t>
      </w:r>
    </w:p>
    <w:p w14:paraId="4F163440" w14:textId="058B8B77" w:rsidR="00AE36AB" w:rsidRPr="00B75F50" w:rsidRDefault="00AE36AB" w:rsidP="00AE36AB">
      <w:r w:rsidRPr="00B75F50">
        <w:t>Paydaşların tanımları ve katılım yöntemleri 2023 yılında güncellenen Paydaş Katılım Planı’nda (</w:t>
      </w:r>
      <w:r w:rsidR="00EF7DC4" w:rsidRPr="00B75F50">
        <w:t>PKP</w:t>
      </w:r>
      <w:r w:rsidRPr="00B75F50">
        <w:t xml:space="preserve">) ayrıntılı olarak sunulmuştur. Bu kapsamda, proje sürecinin farklı aşamalarında hangi paydaş gruplarının dahil edileceği ve bu gruplarla hangi iletişim ve katılım araçlarının kullanılacağı açıkça tanımlanmıştır. </w:t>
      </w:r>
      <w:r w:rsidR="00E92583" w:rsidRPr="00B75F50">
        <w:t>YYEP</w:t>
      </w:r>
      <w:r w:rsidRPr="00B75F50">
        <w:t xml:space="preserve"> Ek Belgesinde öngörülen paydaş katılım faaliyetleri de güncellenmiş </w:t>
      </w:r>
      <w:r w:rsidR="00EF7DC4" w:rsidRPr="00B75F50">
        <w:t>PKP</w:t>
      </w:r>
      <w:r w:rsidRPr="00B75F50">
        <w:t xml:space="preserve"> doğrultusunda planlanmıştır.</w:t>
      </w:r>
    </w:p>
    <w:p w14:paraId="5852F926" w14:textId="223F01ED" w:rsidR="00AE36AB" w:rsidRPr="00B75F50" w:rsidRDefault="00AE36AB" w:rsidP="00AE36AB">
      <w:r w:rsidRPr="00B75F50">
        <w:t xml:space="preserve">2024 yılından bu yana </w:t>
      </w:r>
      <w:r w:rsidR="00917DB2" w:rsidRPr="00B75F50">
        <w:t>TİG’ler</w:t>
      </w:r>
      <w:r w:rsidRPr="00B75F50">
        <w:t xml:space="preserve"> tarafından 1.131 paydaş toplantısı gerçekleştirilmiştir. </w:t>
      </w:r>
      <w:r w:rsidR="00483B67" w:rsidRPr="00B75F50">
        <w:t>YYEP Dış İzleme Danışmanı da</w:t>
      </w:r>
      <w:r w:rsidRPr="00B75F50">
        <w:t xml:space="preserve">, Temmuz 2023 ile Temmuz 2025 arasında beş </w:t>
      </w:r>
      <w:r w:rsidR="00E92583" w:rsidRPr="00B75F50">
        <w:t>YYEP</w:t>
      </w:r>
      <w:r w:rsidRPr="00B75F50">
        <w:t xml:space="preserve"> Dış İzleme Saha Çalışması yürütmüştür. Beş Dış İzleme Saha Çalışması kapsamında toplam 184 paydaşla görüşülmüştür.</w:t>
      </w:r>
    </w:p>
    <w:p w14:paraId="51B97D9A" w14:textId="20D03C00" w:rsidR="00FB0FDF" w:rsidRPr="00B75F50" w:rsidRDefault="00FB0FDF" w:rsidP="00FB0FDF">
      <w:r w:rsidRPr="00B75F50">
        <w:t>Bugüne kadar, etkilenen arazi sahipleri ve kullanıcılarla toplam 172 arazi edinimi bilgilendirme toplantısı gerçekleştirilmiştir. Bu toplantılar kapsamında katılımcılara, arazi edinim süreci, tazminat ve hak sahipliği esasları, değerleme metodolojileri ve parsellerine uygulanacak hukuki prosedürler hakkında bilgi verilmiştir. Ayrıca bu toplantılar, arazi edinimi takvimi, kamulaştırma adımlarının sıralaması ve ödemelere ilişkin beklenen zaman planı hakkında paydaşlardan gelen soruların açıklığa kavuşturulması açısından önemli bir platform işlevi görmüştür.</w:t>
      </w:r>
    </w:p>
    <w:p w14:paraId="2DB67325" w14:textId="7483D411" w:rsidR="00FB0FDF" w:rsidRPr="00B75F50" w:rsidRDefault="00FB0FDF" w:rsidP="00FB0FDF">
      <w:r w:rsidRPr="00B75F50">
        <w:t xml:space="preserve">Kadınlar, arıcılar ve mangal kömürü üreticileriyle ayrı odak grup toplantıları düzenlenerek, Proje kapsamında yürütülen arazi edinimi ve arazi kullanımı gerekliliklerinin bu grupların geçim pratiklerini nasıl etkileyebileceği daha derinlemesine anlaşılmaya çalışılmıştır. Bu gruplara özgü istişareler, genel paydaş toplantılarında ortaya çıkmayabilecek özgün kırılganlıkları, mevsimsel örüntüleri ve kaynaklara erişim ihtiyaçlarını tespit edilmesine katkı sağlamıştır. Ayrıca, Bölüm 5 kapsamında yer alan gayri resmi kullanıcılarla düzenli toplantılar yapılarak, </w:t>
      </w:r>
      <w:r w:rsidR="007B685A" w:rsidRPr="00B75F50">
        <w:t xml:space="preserve">YYEP </w:t>
      </w:r>
      <w:r w:rsidRPr="00B75F50">
        <w:t>hak sahiplikleri hakkında bilgilendirme yapılmış, Proje’nin inşaat takvimi açıklanmış ve hakları, yükümlülükleri ve mevcut destek mekanizmalarına ilişkin zamanında ve doğru bilgi almaları sağlanmıştır.</w:t>
      </w:r>
    </w:p>
    <w:p w14:paraId="613809AA" w14:textId="3996B809" w:rsidR="00FB0FDF" w:rsidRPr="00B75F50" w:rsidRDefault="00FB0FDF" w:rsidP="00FB0FDF">
      <w:r w:rsidRPr="00B75F50">
        <w:t xml:space="preserve">Daha geniş paydaş katılım faaliyetleri kapsamında, Başakşehir Belediyesi ve Çatalca Belediyesi başta olmak üzere ilgili belediye idareleriyle ilave toplantılar gerçekleştirilmiştir. Bu toplantılarda kurumsal roller ele alınmış ve </w:t>
      </w:r>
      <w:r w:rsidR="007B685A" w:rsidRPr="00B75F50">
        <w:t xml:space="preserve">YYEP </w:t>
      </w:r>
      <w:r w:rsidRPr="00B75F50">
        <w:t xml:space="preserve"> uygulamalarının ilgili ulusal mevzuat ile uyumunun sağlanması amaçlanmıştır. Görüşmelerde özellikle İmar </w:t>
      </w:r>
      <w:r w:rsidRPr="00B75F50">
        <w:lastRenderedPageBreak/>
        <w:t xml:space="preserve">Kanunu ve Gecekondu Kanunu gibi temel yasal çerçeveler değerlendirilmiş; idari prosedürlerin, parsel sınıflandırmalarının ve yapı kayıt/tescil gerekliliklerinin </w:t>
      </w:r>
      <w:r w:rsidR="007B685A" w:rsidRPr="00B75F50">
        <w:t>YYEP</w:t>
      </w:r>
      <w:r w:rsidRPr="00B75F50">
        <w:t xml:space="preserve"> sürecine tam olarak yansıtılması üzerinde durulmuştur. Belediye idareleriyle yürütülen bu süreçler, olası idari kısıtların tespit edilmesine katkı sağlamış ve arazi edinimi, ruhsatlandırma ve yerleşim doğrulama süreçlerinde görev alan kurumlar arasında koordinasyonun güçlendirilmesini desteklemiştir.</w:t>
      </w:r>
    </w:p>
    <w:p w14:paraId="44FCB74D" w14:textId="1F99C1E0" w:rsidR="009E63E4" w:rsidRPr="00B75F50" w:rsidRDefault="00AE36AB" w:rsidP="006842C6">
      <w:pPr>
        <w:pStyle w:val="Heading2"/>
        <w:numPr>
          <w:ilvl w:val="1"/>
          <w:numId w:val="32"/>
        </w:numPr>
      </w:pPr>
      <w:bookmarkStart w:id="150" w:name="_Toc209877723"/>
      <w:bookmarkStart w:id="151" w:name="_Toc216970003"/>
      <w:r w:rsidRPr="00B75F50">
        <w:t>Şikayet Mekanizması</w:t>
      </w:r>
      <w:bookmarkEnd w:id="150"/>
      <w:bookmarkEnd w:id="151"/>
      <w:r w:rsidR="009E63E4" w:rsidRPr="00B75F50">
        <w:t xml:space="preserve"> </w:t>
      </w:r>
    </w:p>
    <w:p w14:paraId="0F4CDF3E" w14:textId="77777777" w:rsidR="00AE36AB" w:rsidRPr="00B75F50" w:rsidRDefault="00AE36AB" w:rsidP="00AE36AB">
      <w:r w:rsidRPr="00B75F50">
        <w:t>Proje kapsamında, proje etki alanında yaşayan ve faaliyetlerden doğrudan veya dolaylı olarak etkilenen tüm paydaşların görüş, endişe ve şikayetlerini iletebilmesi için erişilebilir, şeffaf ve etkili bir şikayet mekanizması kurulmuştur. Bu mekanizma, proje uygulama sürecinde ortaya çıkabilecek sorunların erken aşamada tespit edilmesini, hızlı ve adil bir şekilde çözülmesini ve paydaşlarla güvene dayalı bir iletişim ortamının güçlendirilmesini hedeflemektedir.</w:t>
      </w:r>
    </w:p>
    <w:p w14:paraId="131D0C17" w14:textId="77777777" w:rsidR="00AE36AB" w:rsidRPr="00B75F50" w:rsidRDefault="00AE36AB" w:rsidP="00AE36AB">
      <w:r w:rsidRPr="00B75F50">
        <w:t>Mekanizma, şikayetlerin kaydedilmesi, sınıflandırılması, ilgili birimler tarafından değerlendirilmesi ve başvuru sahiplerine zamanında geri bildirim verilmesini güvence altına alacak şekilde tasarlanmıştır.</w:t>
      </w:r>
    </w:p>
    <w:p w14:paraId="5C659B88" w14:textId="77777777" w:rsidR="00AE36AB" w:rsidRPr="00B75F50" w:rsidRDefault="00AE36AB" w:rsidP="00AE36AB">
      <w:r w:rsidRPr="00B75F50">
        <w:rPr>
          <w:b/>
          <w:bCs/>
        </w:rPr>
        <w:t>Şikayet Mekanizmasının uygulanmasına ilişkin temel adımlar şunlardır:</w:t>
      </w:r>
    </w:p>
    <w:p w14:paraId="410C8DB1" w14:textId="18C454F9" w:rsidR="00AE36AB" w:rsidRPr="00B75F50" w:rsidRDefault="00AE36AB" w:rsidP="006842C6">
      <w:pPr>
        <w:numPr>
          <w:ilvl w:val="0"/>
          <w:numId w:val="37"/>
        </w:numPr>
      </w:pPr>
      <w:r w:rsidRPr="00B75F50">
        <w:t>Kamuya açık Şikayet Mekanizması Kağıt Formu</w:t>
      </w:r>
      <w:r w:rsidR="00E95B16" w:rsidRPr="00B75F50">
        <w:t xml:space="preserve">, </w:t>
      </w:r>
      <w:r w:rsidRPr="00B75F50">
        <w:t xml:space="preserve">Proje sahalarında, AYGM </w:t>
      </w:r>
      <w:r w:rsidR="00C1093D" w:rsidRPr="00B75F50">
        <w:t>bölge/</w:t>
      </w:r>
      <w:r w:rsidRPr="00B75F50">
        <w:t>merkez ofislerinde ve ilgili Muhtarlıklarda bulundurul</w:t>
      </w:r>
      <w:r w:rsidR="00FB0FDF" w:rsidRPr="00B75F50">
        <w:t>maktadır.</w:t>
      </w:r>
      <w:r w:rsidRPr="00B75F50">
        <w:t>.</w:t>
      </w:r>
      <w:r w:rsidR="00354C37" w:rsidRPr="00B75F50">
        <w:rPr>
          <w:rStyle w:val="FootnoteReference"/>
        </w:rPr>
        <w:footnoteReference w:id="28"/>
      </w:r>
    </w:p>
    <w:p w14:paraId="19A49E9D" w14:textId="3EFCA00F" w:rsidR="00AE36AB" w:rsidRPr="00B75F50" w:rsidRDefault="00AE36AB" w:rsidP="006842C6">
      <w:pPr>
        <w:numPr>
          <w:ilvl w:val="0"/>
          <w:numId w:val="37"/>
        </w:numPr>
      </w:pPr>
      <w:r w:rsidRPr="00B75F50">
        <w:t xml:space="preserve">Tüm şikayetler (form, e-posta, telefon vb. yollarla yapılan) </w:t>
      </w:r>
      <w:r w:rsidR="00917DB2" w:rsidRPr="00B75F50">
        <w:t>TİG’ler</w:t>
      </w:r>
      <w:r w:rsidRPr="00B75F50">
        <w:t xml:space="preserve"> (PIU ve Yüklenici) tarafından Şikayet Kayıt Defterine kaydedil</w:t>
      </w:r>
      <w:r w:rsidR="00FB0FDF" w:rsidRPr="00B75F50">
        <w:t>ir</w:t>
      </w:r>
      <w:r w:rsidRPr="00B75F50">
        <w:t>.</w:t>
      </w:r>
      <w:r w:rsidR="00354C37" w:rsidRPr="00B75F50">
        <w:rPr>
          <w:rStyle w:val="FootnoteReference"/>
        </w:rPr>
        <w:footnoteReference w:id="29"/>
      </w:r>
    </w:p>
    <w:p w14:paraId="5B65A24F" w14:textId="77777777" w:rsidR="00AE36AB" w:rsidRPr="00B75F50" w:rsidRDefault="00AE36AB" w:rsidP="006842C6">
      <w:pPr>
        <w:numPr>
          <w:ilvl w:val="0"/>
          <w:numId w:val="37"/>
        </w:numPr>
      </w:pPr>
      <w:r w:rsidRPr="00B75F50">
        <w:t>AYGM Üst Yönetimi, kamu şikayetlerine yanıt olarak düzeltici tedbirleri onaylama ve şikayetleri çözme yetkisine sahiptir.</w:t>
      </w:r>
    </w:p>
    <w:p w14:paraId="65109028" w14:textId="3F487CA2" w:rsidR="00AE36AB" w:rsidRPr="00B75F50" w:rsidRDefault="00AE36AB" w:rsidP="006842C6">
      <w:pPr>
        <w:numPr>
          <w:ilvl w:val="0"/>
          <w:numId w:val="37"/>
        </w:numPr>
      </w:pPr>
      <w:r w:rsidRPr="00B75F50">
        <w:t>Şikayetlerin çözümüne yönelik eylemler tanımla</w:t>
      </w:r>
      <w:r w:rsidR="00FB0FDF" w:rsidRPr="00B75F50">
        <w:t>nır</w:t>
      </w:r>
      <w:r w:rsidRPr="00B75F50">
        <w:t>, üzerinde mutabakata varıl</w:t>
      </w:r>
      <w:r w:rsidR="00FB0FDF" w:rsidRPr="00B75F50">
        <w:t>ır</w:t>
      </w:r>
      <w:r w:rsidRPr="00B75F50">
        <w:t xml:space="preserve"> ve sorumlu taraflara atan</w:t>
      </w:r>
      <w:r w:rsidR="00FB0FDF" w:rsidRPr="00B75F50">
        <w:t>ır</w:t>
      </w:r>
      <w:r w:rsidRPr="00B75F50">
        <w:t xml:space="preserve">. Çoğu durumda </w:t>
      </w:r>
      <w:r w:rsidR="00917DB2" w:rsidRPr="00B75F50">
        <w:t>TİG’ler</w:t>
      </w:r>
      <w:r w:rsidRPr="00B75F50">
        <w:t xml:space="preserve"> sorunu tek başına çözememekte, PIU Sosyal ve Yeniden Yerleşim Uzmanı, Kontrolörlük Sosyal Uzmanı ve Yüklenici Sosyal Sorumlusu gibi diğer aktörlerin sorumluluğu söz konusu olmaktadır.</w:t>
      </w:r>
    </w:p>
    <w:p w14:paraId="4777381B" w14:textId="0F1F11F7" w:rsidR="00AE36AB" w:rsidRPr="00B75F50" w:rsidRDefault="00AE36AB" w:rsidP="006842C6">
      <w:pPr>
        <w:numPr>
          <w:ilvl w:val="0"/>
          <w:numId w:val="37"/>
        </w:numPr>
      </w:pPr>
      <w:r w:rsidRPr="00B75F50">
        <w:t>Tüm şikayetler, doğrudan telefon görüşmeleri, e-postalar veya yüz yüze iletişim yoluyla alın</w:t>
      </w:r>
      <w:r w:rsidR="005D074C" w:rsidRPr="00B75F50">
        <w:t>maktadır</w:t>
      </w:r>
      <w:r w:rsidRPr="00B75F50">
        <w:t xml:space="preserve">. Şikayetin kaydedilmesinden sonraki 2 iş günü içinde </w:t>
      </w:r>
      <w:r w:rsidR="00917DB2" w:rsidRPr="00B75F50">
        <w:t>TİG’ler</w:t>
      </w:r>
      <w:r w:rsidRPr="00B75F50">
        <w:t>, başvuru sahibine proje yanıt süreci hakkında bilgi vermek için iletişime geçer. Şikayet tam olarak anlaşılamadıysa veya ek bilgi gerekiyorsa, bu aşamada başvuru sahibinden açıklama talep edilir.</w:t>
      </w:r>
    </w:p>
    <w:p w14:paraId="43B03B06" w14:textId="677F8085" w:rsidR="00AE36AB" w:rsidRPr="00B75F50" w:rsidRDefault="00917DB2" w:rsidP="006842C6">
      <w:pPr>
        <w:numPr>
          <w:ilvl w:val="0"/>
          <w:numId w:val="37"/>
        </w:numPr>
      </w:pPr>
      <w:r w:rsidRPr="00B75F50">
        <w:t>TİG’ler</w:t>
      </w:r>
      <w:r w:rsidR="00AE36AB" w:rsidRPr="00B75F50">
        <w:t xml:space="preserve">, şikayetin niteliğini, başvuru tarihini, çözüme yönelik uygulanan eylemleri ve uygulama tarihini veya planlanan eylemleri ve zaman çizelgesini içeren bir Şikayet Çözüm Formu hazırlar. Bu form, şikayetin alınmasından itibaren 20 gün içinde sunulur. </w:t>
      </w:r>
      <w:r w:rsidRPr="00B75F50">
        <w:t>TİG’ler</w:t>
      </w:r>
      <w:r w:rsidR="00AE36AB" w:rsidRPr="00B75F50">
        <w:t>ın şikayeti inceleyip yanıt vermesi için 10 iş günü süresi vardır. Daha karmaşık durumlarda, başvuru sahibine ek inceleme gerekliliği, yapılacak işlemler ve muhtemel zaman çizelgesi bildirilir.</w:t>
      </w:r>
    </w:p>
    <w:p w14:paraId="5AD53F80" w14:textId="4166BB4A" w:rsidR="00AE36AB" w:rsidRPr="00B75F50" w:rsidRDefault="00AE36AB" w:rsidP="006842C6">
      <w:pPr>
        <w:numPr>
          <w:ilvl w:val="0"/>
          <w:numId w:val="37"/>
        </w:numPr>
      </w:pPr>
      <w:r w:rsidRPr="00B75F50">
        <w:t xml:space="preserve">AYGM yönetiminin onayını takiben, çözüm formunun sonuçları </w:t>
      </w:r>
      <w:r w:rsidR="00917DB2" w:rsidRPr="00B75F50">
        <w:t>TİG’ler</w:t>
      </w:r>
      <w:r w:rsidRPr="00B75F50">
        <w:t xml:space="preserve"> tarafından başvuru sahibine, başvuru sahibinin tercih ettiği iletişim yöntemiyle iletilir. Çözüm formu </w:t>
      </w:r>
      <w:r w:rsidR="00917DB2" w:rsidRPr="00B75F50">
        <w:t>TİG</w:t>
      </w:r>
      <w:r w:rsidRPr="00B75F50">
        <w:t xml:space="preserve"> ve başvuru sahibi tarafından imzalanır.</w:t>
      </w:r>
    </w:p>
    <w:p w14:paraId="41F20809" w14:textId="397453E3" w:rsidR="00AE36AB" w:rsidRPr="00B75F50" w:rsidRDefault="00AE36AB" w:rsidP="006842C6">
      <w:pPr>
        <w:numPr>
          <w:ilvl w:val="0"/>
          <w:numId w:val="37"/>
        </w:numPr>
      </w:pPr>
      <w:r w:rsidRPr="00B75F50">
        <w:t xml:space="preserve">Çözüm formunda belirlenen eylemler uygulanacaksa, </w:t>
      </w:r>
      <w:r w:rsidR="00917DB2" w:rsidRPr="00B75F50">
        <w:t>TİG’ler</w:t>
      </w:r>
      <w:r w:rsidRPr="00B75F50">
        <w:t xml:space="preserve"> bu eylemlerin belirtilen takvim çerçevesinde gerçekleştirilip gerçekleştirilmediğini izler.</w:t>
      </w:r>
    </w:p>
    <w:p w14:paraId="7D2B28BE" w14:textId="2D2CED59" w:rsidR="00AE36AB" w:rsidRPr="00B75F50" w:rsidRDefault="00AE36AB" w:rsidP="006842C6">
      <w:pPr>
        <w:numPr>
          <w:ilvl w:val="0"/>
          <w:numId w:val="37"/>
        </w:numPr>
      </w:pPr>
      <w:r w:rsidRPr="00B75F50">
        <w:t xml:space="preserve">Şikayet çözüldüğünde, uygulanmış çözümü detaylandıran bir Şikayet Kapanış Formu hazırlanır ve </w:t>
      </w:r>
      <w:r w:rsidR="00917DB2" w:rsidRPr="00B75F50">
        <w:t>TİG</w:t>
      </w:r>
      <w:r w:rsidRPr="00B75F50">
        <w:t xml:space="preserve"> ile başvuru sahibi tarafından imzalanır.</w:t>
      </w:r>
      <w:r w:rsidR="00354C37" w:rsidRPr="00B75F50">
        <w:rPr>
          <w:rStyle w:val="FootnoteReference"/>
        </w:rPr>
        <w:footnoteReference w:id="30"/>
      </w:r>
    </w:p>
    <w:p w14:paraId="7BC6FB4E" w14:textId="78127CE6" w:rsidR="00AE36AB" w:rsidRPr="00B75F50" w:rsidRDefault="00917DB2" w:rsidP="006842C6">
      <w:pPr>
        <w:numPr>
          <w:ilvl w:val="0"/>
          <w:numId w:val="37"/>
        </w:numPr>
      </w:pPr>
      <w:r w:rsidRPr="00B75F50">
        <w:lastRenderedPageBreak/>
        <w:t>TİG’ler</w:t>
      </w:r>
      <w:r w:rsidR="00AE36AB" w:rsidRPr="00B75F50">
        <w:t>, şikayet formları, kayıt defteri, çözüm formu ve kapanış formunun güncel tutulmasını ve proje alanındaki ilgili noktalarda (Muhtarlık ofisleri, işçi konaklama yerleri, şantiye alanları, halka açık alanlar vb.) bulundurulmasını sağlar.</w:t>
      </w:r>
    </w:p>
    <w:p w14:paraId="1BA3C9F6" w14:textId="16959EB4" w:rsidR="00AE36AB" w:rsidRPr="00B75F50" w:rsidRDefault="00AE36AB" w:rsidP="006842C6">
      <w:pPr>
        <w:numPr>
          <w:ilvl w:val="0"/>
          <w:numId w:val="37"/>
        </w:numPr>
      </w:pPr>
      <w:r w:rsidRPr="00B75F50">
        <w:t>Mekanizma, topluluk üyelerinin anonim ve cinsiyete dayalı şiddet (</w:t>
      </w:r>
      <w:r w:rsidR="00EF7DC4" w:rsidRPr="00B75F50">
        <w:t>TCDŞT</w:t>
      </w:r>
      <w:r w:rsidRPr="00B75F50">
        <w:t xml:space="preserve">) ve taciz şikayetlerini iletebilmesine olanak tanır. </w:t>
      </w:r>
      <w:r w:rsidR="00FB0FDF" w:rsidRPr="00B75F50">
        <w:t>TCDŞT vakaları için, mağdur odaklı bir yaklaşımın izlendiği ayrı bir ŞM kanalı oluşturulacaktır. Bu vakalar, eğitimli ve çeşitlilik içeren bir soruşturma komitesi tarafından değerlendirilmektedir. ILLAC, bu sistemi kurmak ve uygulamak için PUB ile birlikte çalışmaktadır.</w:t>
      </w:r>
      <w:r w:rsidRPr="00B75F50">
        <w:t xml:space="preserve">AYGM, şikayetlerin kendi personeli ve yükleniciler tarafından zamanında ve doğru şekilde ele alınmasını da izler. Yüklenicilerin şikayetlere verdiği yanıtlar, Kontrolörlük tarafından izlenir ve gerekirse farkındalık artırma, ek eğitim veya disiplin önlemleri gibi düzeltici eylemler önerilir. </w:t>
      </w:r>
      <w:r w:rsidR="00EF7DC4" w:rsidRPr="00B75F50">
        <w:t>TCDŞT</w:t>
      </w:r>
      <w:r w:rsidRPr="00B75F50">
        <w:t xml:space="preserve"> şikayetleri durumunda, atanmış bir Toplumsal Cinsiyet Odağı, konuyu AYGM üst yönetimi ve insan kaynaklarına iletir; şikayet incelenir, düzeltici önlemler belirlenir ve ağır durumlarda yetkili kurumlara yönlendirilir.</w:t>
      </w:r>
    </w:p>
    <w:p w14:paraId="7587A81F" w14:textId="754A106E" w:rsidR="00AE36AB" w:rsidRPr="00B75F50" w:rsidRDefault="00917DB2" w:rsidP="006842C6">
      <w:pPr>
        <w:numPr>
          <w:ilvl w:val="0"/>
          <w:numId w:val="37"/>
        </w:numPr>
      </w:pPr>
      <w:r w:rsidRPr="00B75F50">
        <w:t>TİG’ler</w:t>
      </w:r>
      <w:r w:rsidR="00AE36AB" w:rsidRPr="00B75F50">
        <w:t>ın hedefi, her şikayeti 10 iş günü içinde çözmektir; ancak daha karmaşık incelemeler 30 güne kadar sürebilir. Gerektiğinde veya başvuru sahibinin talebiyle inceleme AYGM Üst Yönetimi’ne yükseltilir ve Muhtar gibi bir sivil temsilcinin katılımıyla çözüm aranır. Tüm bu süreçlerin ardından başvuru sahibi tatmin olmazsa yargıya başvurma hakkı vardır.</w:t>
      </w:r>
    </w:p>
    <w:p w14:paraId="7049B195" w14:textId="77777777" w:rsidR="00AE36AB" w:rsidRPr="00B75F50" w:rsidRDefault="00AE36AB" w:rsidP="00AE36AB">
      <w:r w:rsidRPr="00B75F50">
        <w:t>Mekanizma, etkilenen toplulukların veya bireylerin hukuki yollara ya da diğer idari mekanizmalara başvurma haklarını sınırlamaz.</w:t>
      </w:r>
    </w:p>
    <w:p w14:paraId="562E98F0" w14:textId="77777777" w:rsidR="00AE36AB" w:rsidRPr="00B75F50" w:rsidRDefault="00AE36AB" w:rsidP="00AE36AB">
      <w:r w:rsidRPr="00B75F50">
        <w:t>Şikayet mekanizması kapsamında, başvuranların kimlik bilgileri ve şikayet içerikleri gizlilik ilkesi çerçevesinde ele alınır. Başvurular yalnızca ilgili birimler tarafından erişilebilecek şekilde kaydedilir ve üçüncü kişilerle paylaşılmaz. Paydaşlar, kimlik bilgilerini vermeden anonim olarak şikayette bulunma hakkına sahiptir. Proje, şikayet başvurusunda bulunan kişilere karşı misilleme yapılmayacağını garanti eder. Şikayette bulunan kişilerin ayrımcılığa, baskıya veya olumsuz davranışlara maruz kalması kesinlikle kabul edilemez. Bu tür durumlar disiplin süreci kapsamında ayrıca değerlendirilir. Bu yaklaşım, paydaşların görüş, öneri ve şikayetlerini güvenli bir ortamda ifade etmelerini teşvik etmeyi ve etkili bir şikayet yönetim süreci yürütülmesini amaçlamaktadır.</w:t>
      </w:r>
    </w:p>
    <w:p w14:paraId="54AE1A1C" w14:textId="77777777" w:rsidR="00AE36AB" w:rsidRPr="00B75F50" w:rsidRDefault="00AE36AB" w:rsidP="00AE36AB">
      <w:r w:rsidRPr="00B75F50">
        <w:t>Her türlü sorun, şikayet ve talep, kamuoyunun başvurabileceği CİMER (Cumhurbaşkanlığı İletişim Merkezi) aracılığıyla da iletilebilir. CİMER, halk ile devlet arasındaki iletişim kanallarını açık tutmak amacıyla İletişim Başkanlığı tarafından geliştirilmiş aktif bir 24 saatlik çevrimiçi ulusal sistemdir. Vatandaşlar, her zaman ve her yerden sorun, şikayet ve taleplerini bu sistem üzerinden iletebilir ve yanıt alabilir.</w:t>
      </w:r>
    </w:p>
    <w:p w14:paraId="362C85BB" w14:textId="2FCD09CA" w:rsidR="00AE36AB" w:rsidRPr="00B75F50" w:rsidRDefault="00AE36AB" w:rsidP="00AE36AB">
      <w:r w:rsidRPr="00B75F50">
        <w:t>EBRD’nin Bağımsız Proje Hesap Verebilirlik Mekanizması (</w:t>
      </w:r>
      <w:r w:rsidR="005A1248" w:rsidRPr="00B75F50">
        <w:t>BHVM</w:t>
      </w:r>
      <w:r w:rsidRPr="00B75F50">
        <w:t xml:space="preserve">), Banka tarafından finanse edilen projelerin EBRD’nin Çevresel ve Sosyal Politikası’na uygun şekilde uygulanmasını sağlamak amacıyla kurulmuştur. </w:t>
      </w:r>
      <w:r w:rsidR="005A1248" w:rsidRPr="00B75F50">
        <w:t>BHVM</w:t>
      </w:r>
      <w:r w:rsidRPr="00B75F50">
        <w:t xml:space="preserve">, projelerden olumsuz etkilendiğini düşünen bireylerin veya toplulukların doğrudan şikayette bulunabileceği şeffaf bir mekanizma sunar. Bu mekanizma, şikayetleri incelemek, taraflar arasında sorunları çözmek için arabuluculuk yapmak ve Banka’nın politika ve standartlara uygunluğunu izlemek gibi işlevler yürütür. Böylece, </w:t>
      </w:r>
      <w:r w:rsidR="005A1248" w:rsidRPr="00B75F50">
        <w:t xml:space="preserve">BHVM </w:t>
      </w:r>
      <w:r w:rsidRPr="00B75F50">
        <w:t>hem etkilenen paydaşların haklarını korumayı hem de EBRD’nin hesap verebilirliğini güçlendirmeyi amaçlamaktadır.</w:t>
      </w:r>
    </w:p>
    <w:p w14:paraId="2284272E" w14:textId="23AF1888" w:rsidR="009E63E4" w:rsidRPr="00B75F50" w:rsidRDefault="009E63E4" w:rsidP="009E63E4"/>
    <w:p w14:paraId="5B8F45C3" w14:textId="6F13D2F6" w:rsidR="00980A13" w:rsidRPr="00B75F50" w:rsidRDefault="006B02B6" w:rsidP="00B75F50">
      <w:pPr>
        <w:spacing w:before="0" w:after="160" w:line="259" w:lineRule="auto"/>
        <w:jc w:val="left"/>
        <w:rPr>
          <w:highlight w:val="yellow"/>
        </w:rPr>
      </w:pPr>
      <w:r w:rsidRPr="00B75F50">
        <w:rPr>
          <w:highlight w:val="yellow"/>
        </w:rPr>
        <w:br w:type="page"/>
      </w:r>
    </w:p>
    <w:p w14:paraId="1FD42AE3" w14:textId="4609EBA3" w:rsidR="0033566D" w:rsidRPr="00B75F50" w:rsidRDefault="0033566D" w:rsidP="006842C6">
      <w:pPr>
        <w:pStyle w:val="Heading1"/>
        <w:numPr>
          <w:ilvl w:val="0"/>
          <w:numId w:val="32"/>
        </w:numPr>
      </w:pPr>
      <w:bookmarkStart w:id="152" w:name="_Toc209877725"/>
      <w:bookmarkStart w:id="153" w:name="_Toc216970004"/>
      <w:r w:rsidRPr="00B75F50">
        <w:lastRenderedPageBreak/>
        <w:t>Bütçe</w:t>
      </w:r>
      <w:bookmarkEnd w:id="152"/>
      <w:bookmarkEnd w:id="153"/>
    </w:p>
    <w:p w14:paraId="3C9DFE8E" w14:textId="7B4C6AC9" w:rsidR="00B31B16" w:rsidRPr="00B75F50" w:rsidRDefault="00DC4959" w:rsidP="0033566D">
      <w:r w:rsidRPr="00B75F50">
        <w:t>Bu YYEP</w:t>
      </w:r>
      <w:r w:rsidR="006974AC" w:rsidRPr="00B75F50">
        <w:t>Z</w:t>
      </w:r>
      <w:r w:rsidRPr="00B75F50">
        <w:t>'nin uygulanması için tahmin edilen toplam maliyet aşağıdaki tabloda gösterilmektedir. Tazminat için hesaplanan toplam maliyete, gerekirse, tanımlanabilecek başka PEKler için veya tazminatta önemli artışlar gerekiyorsa, yeterli finansmanın mevcut olmasını sağlamak için%</w:t>
      </w:r>
      <w:r w:rsidR="00FB0FDF" w:rsidRPr="00B75F50">
        <w:t>15</w:t>
      </w:r>
      <w:r w:rsidRPr="00B75F50">
        <w:t>'l</w:t>
      </w:r>
      <w:r w:rsidR="00FB0FDF" w:rsidRPr="00B75F50">
        <w:t>i</w:t>
      </w:r>
      <w:r w:rsidRPr="00B75F50">
        <w:t>k bir beklenmedik durum da eklenmiştir</w:t>
      </w:r>
      <w:r w:rsidR="006974AC" w:rsidRPr="00B75F50">
        <w:t xml:space="preserve">. </w:t>
      </w:r>
      <w:r w:rsidR="007B685A" w:rsidRPr="00B75F50">
        <w:t>YYEP</w:t>
      </w:r>
      <w:r w:rsidR="002040E4" w:rsidRPr="00B75F50">
        <w:t xml:space="preserve"> kapsamında yürütülen faaliyetlerle ilişkili danışmanlık giderleri ile iç ve dış izleme maliyetleri dâhil olmak üzere uygulama, yönetim ve idari maliyetler, proje uygulama süresinin tamamına yayıldığından bu bütçeye dâhil edilmemiş olup, söz konusu maliyetler </w:t>
      </w:r>
      <w:r w:rsidR="007B685A" w:rsidRPr="00B75F50">
        <w:t>YYEP</w:t>
      </w:r>
      <w:r w:rsidR="002040E4" w:rsidRPr="00B75F50">
        <w:t xml:space="preserve"> kapsamında ayrı bir bütçe çerçevesi altında sunulmaktadır.</w:t>
      </w:r>
    </w:p>
    <w:tbl>
      <w:tblPr>
        <w:tblStyle w:val="ListTable3-Accent1"/>
        <w:tblW w:w="5000" w:type="pct"/>
        <w:tblLook w:val="04A0" w:firstRow="1" w:lastRow="0" w:firstColumn="1" w:lastColumn="0" w:noHBand="0" w:noVBand="1"/>
      </w:tblPr>
      <w:tblGrid>
        <w:gridCol w:w="1845"/>
        <w:gridCol w:w="1338"/>
        <w:gridCol w:w="1242"/>
        <w:gridCol w:w="1238"/>
        <w:gridCol w:w="1296"/>
        <w:gridCol w:w="1092"/>
        <w:gridCol w:w="1577"/>
      </w:tblGrid>
      <w:tr w:rsidR="002040E4" w:rsidRPr="00B75F50" w14:paraId="17CDDB68" w14:textId="77777777" w:rsidTr="000607A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58" w:type="pct"/>
          </w:tcPr>
          <w:p w14:paraId="305AFCFE" w14:textId="77777777" w:rsidR="0050725B" w:rsidRPr="00B75F50" w:rsidRDefault="0050725B" w:rsidP="006B25E5">
            <w:pPr>
              <w:rPr>
                <w:sz w:val="18"/>
                <w:szCs w:val="18"/>
              </w:rPr>
            </w:pPr>
            <w:r w:rsidRPr="00B75F50">
              <w:rPr>
                <w:sz w:val="18"/>
                <w:szCs w:val="18"/>
              </w:rPr>
              <w:t>Öge</w:t>
            </w:r>
          </w:p>
        </w:tc>
        <w:tc>
          <w:tcPr>
            <w:tcW w:w="3223" w:type="pct"/>
            <w:gridSpan w:val="5"/>
          </w:tcPr>
          <w:p w14:paraId="2DA86C00" w14:textId="77777777" w:rsidR="0050725B" w:rsidRPr="00B75F50" w:rsidRDefault="0050725B" w:rsidP="00121137">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5F50">
              <w:rPr>
                <w:rFonts w:cs="Arial"/>
                <w:sz w:val="18"/>
                <w:szCs w:val="18"/>
                <w:lang w:val="tr"/>
              </w:rPr>
              <w:t>Tazminat Maliyeti</w:t>
            </w:r>
          </w:p>
        </w:tc>
        <w:tc>
          <w:tcPr>
            <w:tcW w:w="819" w:type="pct"/>
          </w:tcPr>
          <w:p w14:paraId="3143F9AB" w14:textId="77777777" w:rsidR="0050725B" w:rsidRPr="00B75F50" w:rsidRDefault="0050725B" w:rsidP="00121137">
            <w:pPr>
              <w:jc w:val="center"/>
              <w:cnfStyle w:val="100000000000" w:firstRow="1" w:lastRow="0" w:firstColumn="0" w:lastColumn="0" w:oddVBand="0" w:evenVBand="0" w:oddHBand="0" w:evenHBand="0" w:firstRowFirstColumn="0" w:firstRowLastColumn="0" w:lastRowFirstColumn="0" w:lastRowLastColumn="0"/>
              <w:rPr>
                <w:sz w:val="18"/>
                <w:szCs w:val="18"/>
              </w:rPr>
            </w:pPr>
          </w:p>
        </w:tc>
      </w:tr>
      <w:tr w:rsidR="002040E4" w:rsidRPr="00B75F50" w14:paraId="6216896D" w14:textId="77777777" w:rsidTr="001211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pct"/>
          </w:tcPr>
          <w:p w14:paraId="4F66E6CB" w14:textId="77777777" w:rsidR="0050725B" w:rsidRPr="00B75F50" w:rsidRDefault="0050725B" w:rsidP="006B25E5">
            <w:pPr>
              <w:rPr>
                <w:color w:val="4472C4" w:themeColor="accent1"/>
                <w:sz w:val="18"/>
                <w:szCs w:val="18"/>
              </w:rPr>
            </w:pPr>
            <w:r w:rsidRPr="00B75F50">
              <w:rPr>
                <w:color w:val="4472C4" w:themeColor="accent1"/>
                <w:sz w:val="18"/>
                <w:szCs w:val="18"/>
              </w:rPr>
              <w:t>Tazminat</w:t>
            </w:r>
          </w:p>
        </w:tc>
        <w:tc>
          <w:tcPr>
            <w:tcW w:w="1340" w:type="pct"/>
            <w:gridSpan w:val="2"/>
          </w:tcPr>
          <w:p w14:paraId="39B0D48F" w14:textId="7777777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b/>
                <w:bCs/>
                <w:color w:val="4472C4" w:themeColor="accent1"/>
                <w:sz w:val="18"/>
                <w:szCs w:val="18"/>
              </w:rPr>
            </w:pPr>
            <w:r w:rsidRPr="00B75F50">
              <w:rPr>
                <w:rFonts w:cs="Arial"/>
                <w:b/>
                <w:bCs/>
                <w:color w:val="4472C4" w:themeColor="accent1"/>
                <w:sz w:val="18"/>
                <w:szCs w:val="18"/>
                <w:lang w:val="tr"/>
              </w:rPr>
              <w:t>Ulusal Mevzuat (TL)</w:t>
            </w:r>
          </w:p>
        </w:tc>
        <w:tc>
          <w:tcPr>
            <w:tcW w:w="643" w:type="pct"/>
          </w:tcPr>
          <w:p w14:paraId="4FD7517B" w14:textId="7777777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rFonts w:cs="Arial"/>
                <w:b/>
                <w:bCs/>
                <w:color w:val="4472C4" w:themeColor="accent1"/>
                <w:sz w:val="18"/>
                <w:szCs w:val="18"/>
                <w:lang w:val="tr"/>
              </w:rPr>
            </w:pPr>
            <w:r w:rsidRPr="00B75F50">
              <w:rPr>
                <w:rFonts w:cs="Arial"/>
                <w:b/>
                <w:bCs/>
                <w:color w:val="4472C4" w:themeColor="accent1"/>
                <w:sz w:val="18"/>
                <w:szCs w:val="18"/>
                <w:lang w:val="tr"/>
              </w:rPr>
              <w:t>Ulusal Mevzuat Toplam</w:t>
            </w:r>
          </w:p>
          <w:p w14:paraId="125DCC3B" w14:textId="7777777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b/>
                <w:bCs/>
                <w:color w:val="4472C4" w:themeColor="accent1"/>
                <w:sz w:val="18"/>
                <w:szCs w:val="18"/>
              </w:rPr>
            </w:pPr>
            <w:r w:rsidRPr="00B75F50">
              <w:rPr>
                <w:rFonts w:cs="Arial"/>
                <w:b/>
                <w:bCs/>
                <w:color w:val="4472C4" w:themeColor="accent1"/>
                <w:sz w:val="18"/>
                <w:szCs w:val="18"/>
                <w:lang w:val="tr"/>
              </w:rPr>
              <w:t>(Euro)</w:t>
            </w:r>
          </w:p>
        </w:tc>
        <w:tc>
          <w:tcPr>
            <w:tcW w:w="673" w:type="pct"/>
          </w:tcPr>
          <w:p w14:paraId="3370A02B" w14:textId="7777777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b/>
                <w:bCs/>
                <w:color w:val="4472C4" w:themeColor="accent1"/>
                <w:sz w:val="18"/>
                <w:szCs w:val="18"/>
              </w:rPr>
            </w:pPr>
            <w:r w:rsidRPr="00B75F50">
              <w:rPr>
                <w:rFonts w:cs="Arial"/>
                <w:b/>
                <w:bCs/>
                <w:color w:val="4472C4" w:themeColor="accent1"/>
                <w:sz w:val="18"/>
                <w:szCs w:val="18"/>
                <w:lang w:val="tr"/>
              </w:rPr>
              <w:t>YYEP Fonu (TL)</w:t>
            </w:r>
          </w:p>
        </w:tc>
        <w:tc>
          <w:tcPr>
            <w:tcW w:w="567" w:type="pct"/>
          </w:tcPr>
          <w:p w14:paraId="02BD55F6" w14:textId="77777777" w:rsidR="0050725B" w:rsidRPr="00B75F50" w:rsidRDefault="0050725B" w:rsidP="001211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4472C4" w:themeColor="accent1"/>
                <w:sz w:val="18"/>
                <w:szCs w:val="18"/>
                <w:lang w:val="tr"/>
              </w:rPr>
            </w:pPr>
            <w:r w:rsidRPr="00B75F50">
              <w:rPr>
                <w:rFonts w:cs="Arial"/>
                <w:b/>
                <w:bCs/>
                <w:color w:val="4472C4" w:themeColor="accent1"/>
                <w:sz w:val="18"/>
                <w:szCs w:val="18"/>
                <w:lang w:val="tr"/>
              </w:rPr>
              <w:t>YYEP Fonu</w:t>
            </w:r>
          </w:p>
          <w:p w14:paraId="349764A8" w14:textId="7777777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rFonts w:cs="Arial"/>
                <w:bCs/>
                <w:color w:val="4472C4" w:themeColor="accent1"/>
                <w:sz w:val="18"/>
                <w:szCs w:val="18"/>
                <w:lang w:val="tr"/>
              </w:rPr>
            </w:pPr>
            <w:r w:rsidRPr="00B75F50">
              <w:rPr>
                <w:rFonts w:cs="Arial"/>
                <w:b/>
                <w:bCs/>
                <w:color w:val="4472C4" w:themeColor="accent1"/>
                <w:sz w:val="18"/>
                <w:szCs w:val="18"/>
                <w:lang w:val="tr"/>
              </w:rPr>
              <w:t>(Euro)</w:t>
            </w:r>
          </w:p>
        </w:tc>
        <w:tc>
          <w:tcPr>
            <w:tcW w:w="819" w:type="pct"/>
          </w:tcPr>
          <w:p w14:paraId="2EFD53E8" w14:textId="0B4BF65E"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b/>
                <w:bCs/>
                <w:color w:val="4472C4" w:themeColor="accent1"/>
                <w:sz w:val="18"/>
                <w:szCs w:val="18"/>
              </w:rPr>
            </w:pPr>
            <w:r w:rsidRPr="00B75F50">
              <w:rPr>
                <w:b/>
                <w:bCs/>
                <w:color w:val="4472C4" w:themeColor="accent1"/>
                <w:sz w:val="18"/>
                <w:szCs w:val="18"/>
              </w:rPr>
              <w:t>Toplam</w:t>
            </w:r>
          </w:p>
          <w:p w14:paraId="4788B1B7" w14:textId="7777777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color w:val="4472C4" w:themeColor="accent1"/>
                <w:sz w:val="18"/>
                <w:szCs w:val="18"/>
              </w:rPr>
            </w:pPr>
            <w:r w:rsidRPr="00B75F50">
              <w:rPr>
                <w:b/>
                <w:bCs/>
                <w:color w:val="4472C4" w:themeColor="accent1"/>
                <w:sz w:val="18"/>
                <w:szCs w:val="18"/>
              </w:rPr>
              <w:t>(Euro)</w:t>
            </w:r>
          </w:p>
        </w:tc>
      </w:tr>
      <w:tr w:rsidR="002040E4" w:rsidRPr="00B75F50" w14:paraId="43726DE3" w14:textId="77777777" w:rsidTr="00121137">
        <w:tc>
          <w:tcPr>
            <w:cnfStyle w:val="001000000000" w:firstRow="0" w:lastRow="0" w:firstColumn="1" w:lastColumn="0" w:oddVBand="0" w:evenVBand="0" w:oddHBand="0" w:evenHBand="0" w:firstRowFirstColumn="0" w:firstRowLastColumn="0" w:lastRowFirstColumn="0" w:lastRowLastColumn="0"/>
            <w:tcW w:w="958" w:type="pct"/>
          </w:tcPr>
          <w:p w14:paraId="15A31389" w14:textId="77777777" w:rsidR="0050725B" w:rsidRPr="00B75F50" w:rsidRDefault="0050725B" w:rsidP="006B25E5">
            <w:pPr>
              <w:rPr>
                <w:sz w:val="18"/>
                <w:szCs w:val="18"/>
              </w:rPr>
            </w:pPr>
          </w:p>
        </w:tc>
        <w:tc>
          <w:tcPr>
            <w:tcW w:w="695" w:type="pct"/>
          </w:tcPr>
          <w:p w14:paraId="2C3128B1" w14:textId="7777777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color w:val="4472C4" w:themeColor="accent1"/>
                <w:sz w:val="18"/>
                <w:szCs w:val="18"/>
              </w:rPr>
            </w:pPr>
            <w:r w:rsidRPr="00B75F50">
              <w:rPr>
                <w:rFonts w:cs="Arial"/>
                <w:b/>
                <w:bCs/>
                <w:color w:val="4472C4" w:themeColor="accent1"/>
                <w:sz w:val="18"/>
                <w:szCs w:val="18"/>
              </w:rPr>
              <w:t>Ödemesi Tamamlanan</w:t>
            </w:r>
          </w:p>
        </w:tc>
        <w:tc>
          <w:tcPr>
            <w:tcW w:w="645" w:type="pct"/>
          </w:tcPr>
          <w:p w14:paraId="74F2D16F" w14:textId="7777777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color w:val="4472C4" w:themeColor="accent1"/>
                <w:sz w:val="18"/>
                <w:szCs w:val="18"/>
              </w:rPr>
            </w:pPr>
            <w:r w:rsidRPr="00B75F50">
              <w:rPr>
                <w:rFonts w:cs="Arial"/>
                <w:b/>
                <w:bCs/>
                <w:color w:val="4472C4" w:themeColor="accent1"/>
                <w:sz w:val="18"/>
                <w:szCs w:val="18"/>
              </w:rPr>
              <w:t>Planlanan TL</w:t>
            </w:r>
          </w:p>
        </w:tc>
        <w:tc>
          <w:tcPr>
            <w:tcW w:w="643" w:type="pct"/>
          </w:tcPr>
          <w:p w14:paraId="225985F0" w14:textId="7777777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b/>
                <w:bCs/>
                <w:color w:val="4472C4" w:themeColor="accent1"/>
                <w:sz w:val="18"/>
                <w:szCs w:val="18"/>
              </w:rPr>
            </w:pPr>
            <w:r w:rsidRPr="00B75F50">
              <w:rPr>
                <w:b/>
                <w:bCs/>
                <w:color w:val="4472C4" w:themeColor="accent1"/>
                <w:sz w:val="18"/>
                <w:szCs w:val="18"/>
              </w:rPr>
              <w:t>Toplam</w:t>
            </w:r>
          </w:p>
        </w:tc>
        <w:tc>
          <w:tcPr>
            <w:tcW w:w="673" w:type="pct"/>
          </w:tcPr>
          <w:p w14:paraId="5F741058" w14:textId="7777777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color w:val="4472C4" w:themeColor="accent1"/>
                <w:sz w:val="18"/>
                <w:szCs w:val="18"/>
              </w:rPr>
            </w:pPr>
            <w:r w:rsidRPr="00B75F50">
              <w:rPr>
                <w:rFonts w:cs="Arial"/>
                <w:b/>
                <w:bCs/>
                <w:color w:val="4472C4" w:themeColor="accent1"/>
                <w:sz w:val="18"/>
                <w:szCs w:val="18"/>
              </w:rPr>
              <w:t>Planlanan TL</w:t>
            </w:r>
          </w:p>
        </w:tc>
        <w:tc>
          <w:tcPr>
            <w:tcW w:w="567" w:type="pct"/>
          </w:tcPr>
          <w:p w14:paraId="02A3D6BD" w14:textId="7777777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color w:val="4472C4" w:themeColor="accent1"/>
                <w:sz w:val="18"/>
                <w:szCs w:val="18"/>
              </w:rPr>
            </w:pPr>
            <w:r w:rsidRPr="00B75F50">
              <w:rPr>
                <w:rFonts w:cs="Arial"/>
                <w:b/>
                <w:bCs/>
                <w:color w:val="4472C4" w:themeColor="accent1"/>
                <w:sz w:val="18"/>
                <w:szCs w:val="18"/>
              </w:rPr>
              <w:t>Planlanan Euro</w:t>
            </w:r>
          </w:p>
        </w:tc>
        <w:tc>
          <w:tcPr>
            <w:tcW w:w="819" w:type="pct"/>
          </w:tcPr>
          <w:p w14:paraId="6271D12C" w14:textId="7777777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2040E4" w:rsidRPr="00B75F50" w14:paraId="10900946" w14:textId="77777777" w:rsidTr="001211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pct"/>
          </w:tcPr>
          <w:p w14:paraId="17EE7356" w14:textId="77777777" w:rsidR="0050725B" w:rsidRPr="00B75F50" w:rsidRDefault="0050725B" w:rsidP="006B25E5">
            <w:pPr>
              <w:jc w:val="left"/>
              <w:rPr>
                <w:sz w:val="18"/>
                <w:szCs w:val="18"/>
              </w:rPr>
            </w:pPr>
            <w:r w:rsidRPr="00B75F50">
              <w:rPr>
                <w:rFonts w:cs="Arial"/>
                <w:sz w:val="18"/>
                <w:szCs w:val="18"/>
                <w:lang w:val="tr"/>
              </w:rPr>
              <w:t xml:space="preserve">Arazi </w:t>
            </w:r>
          </w:p>
        </w:tc>
        <w:tc>
          <w:tcPr>
            <w:tcW w:w="695" w:type="pct"/>
          </w:tcPr>
          <w:p w14:paraId="31CB63DD" w14:textId="2C2B410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323</w:t>
            </w:r>
            <w:r w:rsidR="002040E4" w:rsidRPr="00B75F50">
              <w:rPr>
                <w:rFonts w:cs="Calibri"/>
                <w:color w:val="000000"/>
                <w:sz w:val="18"/>
                <w:szCs w:val="18"/>
              </w:rPr>
              <w:t>.</w:t>
            </w:r>
            <w:r w:rsidRPr="00B75F50">
              <w:rPr>
                <w:rFonts w:cs="Calibri"/>
                <w:color w:val="000000"/>
                <w:sz w:val="18"/>
                <w:szCs w:val="18"/>
              </w:rPr>
              <w:t>231</w:t>
            </w:r>
            <w:r w:rsidR="002040E4" w:rsidRPr="00B75F50">
              <w:rPr>
                <w:rFonts w:cs="Calibri"/>
                <w:color w:val="000000"/>
                <w:sz w:val="18"/>
                <w:szCs w:val="18"/>
              </w:rPr>
              <w:t>.</w:t>
            </w:r>
            <w:r w:rsidRPr="00B75F50">
              <w:rPr>
                <w:rFonts w:cs="Calibri"/>
                <w:color w:val="000000"/>
                <w:sz w:val="18"/>
                <w:szCs w:val="18"/>
              </w:rPr>
              <w:t>513</w:t>
            </w:r>
          </w:p>
        </w:tc>
        <w:tc>
          <w:tcPr>
            <w:tcW w:w="645" w:type="pct"/>
          </w:tcPr>
          <w:p w14:paraId="62C2E2E9" w14:textId="1B7B758F"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834</w:t>
            </w:r>
            <w:r w:rsidR="002040E4" w:rsidRPr="00B75F50">
              <w:rPr>
                <w:rFonts w:cs="Calibri"/>
                <w:color w:val="000000"/>
                <w:sz w:val="18"/>
                <w:szCs w:val="18"/>
              </w:rPr>
              <w:t>.</w:t>
            </w:r>
            <w:r w:rsidRPr="00B75F50">
              <w:rPr>
                <w:rFonts w:cs="Calibri"/>
                <w:color w:val="000000"/>
                <w:sz w:val="18"/>
                <w:szCs w:val="18"/>
              </w:rPr>
              <w:t>688</w:t>
            </w:r>
            <w:r w:rsidR="002040E4" w:rsidRPr="00B75F50">
              <w:rPr>
                <w:rFonts w:cs="Calibri"/>
                <w:color w:val="000000"/>
                <w:sz w:val="18"/>
                <w:szCs w:val="18"/>
              </w:rPr>
              <w:t>.</w:t>
            </w:r>
            <w:r w:rsidRPr="00B75F50">
              <w:rPr>
                <w:rFonts w:cs="Calibri"/>
                <w:color w:val="000000"/>
                <w:sz w:val="18"/>
                <w:szCs w:val="18"/>
              </w:rPr>
              <w:t>706</w:t>
            </w:r>
          </w:p>
        </w:tc>
        <w:tc>
          <w:tcPr>
            <w:tcW w:w="643" w:type="pct"/>
          </w:tcPr>
          <w:p w14:paraId="1D7780D3" w14:textId="0FEEF0C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24</w:t>
            </w:r>
            <w:r w:rsidR="002040E4" w:rsidRPr="00B75F50">
              <w:rPr>
                <w:rFonts w:cs="Calibri"/>
                <w:color w:val="000000"/>
                <w:sz w:val="18"/>
                <w:szCs w:val="18"/>
              </w:rPr>
              <w:t>.</w:t>
            </w:r>
            <w:r w:rsidRPr="00B75F50">
              <w:rPr>
                <w:rFonts w:cs="Calibri"/>
                <w:color w:val="000000"/>
                <w:sz w:val="18"/>
                <w:szCs w:val="18"/>
              </w:rPr>
              <w:t>123</w:t>
            </w:r>
            <w:r w:rsidR="002040E4" w:rsidRPr="00B75F50">
              <w:rPr>
                <w:rFonts w:cs="Calibri"/>
                <w:color w:val="000000"/>
                <w:sz w:val="18"/>
                <w:szCs w:val="18"/>
              </w:rPr>
              <w:t>.</w:t>
            </w:r>
            <w:r w:rsidRPr="00B75F50">
              <w:rPr>
                <w:rFonts w:cs="Calibri"/>
                <w:color w:val="000000"/>
                <w:sz w:val="18"/>
                <w:szCs w:val="18"/>
              </w:rPr>
              <w:t>338</w:t>
            </w:r>
          </w:p>
        </w:tc>
        <w:tc>
          <w:tcPr>
            <w:tcW w:w="673" w:type="pct"/>
          </w:tcPr>
          <w:p w14:paraId="0C95D62D" w14:textId="41730BC4"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11</w:t>
            </w:r>
            <w:r w:rsidR="002040E4" w:rsidRPr="00B75F50">
              <w:rPr>
                <w:rFonts w:cs="Calibri"/>
                <w:color w:val="000000"/>
                <w:sz w:val="18"/>
                <w:szCs w:val="18"/>
              </w:rPr>
              <w:t>.</w:t>
            </w:r>
            <w:r w:rsidRPr="00B75F50">
              <w:rPr>
                <w:rFonts w:cs="Calibri"/>
                <w:color w:val="000000"/>
                <w:sz w:val="18"/>
                <w:szCs w:val="18"/>
              </w:rPr>
              <w:t>568</w:t>
            </w:r>
            <w:r w:rsidR="002040E4" w:rsidRPr="00B75F50">
              <w:rPr>
                <w:rFonts w:cs="Calibri"/>
                <w:color w:val="000000"/>
                <w:sz w:val="18"/>
                <w:szCs w:val="18"/>
              </w:rPr>
              <w:t>.</w:t>
            </w:r>
            <w:r w:rsidRPr="00B75F50">
              <w:rPr>
                <w:rFonts w:cs="Calibri"/>
                <w:color w:val="000000"/>
                <w:sz w:val="18"/>
                <w:szCs w:val="18"/>
              </w:rPr>
              <w:t>000</w:t>
            </w:r>
            <w:r w:rsidRPr="00B75F50">
              <w:rPr>
                <w:rStyle w:val="FootnoteReference"/>
                <w:rFonts w:cs="Arial"/>
                <w:sz w:val="18"/>
                <w:szCs w:val="18"/>
                <w:lang w:val="tr"/>
              </w:rPr>
              <w:footnoteReference w:id="31"/>
            </w:r>
          </w:p>
        </w:tc>
        <w:tc>
          <w:tcPr>
            <w:tcW w:w="567" w:type="pct"/>
          </w:tcPr>
          <w:p w14:paraId="6B4646AD" w14:textId="7597400E"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241</w:t>
            </w:r>
            <w:r w:rsidR="002040E4" w:rsidRPr="00B75F50">
              <w:rPr>
                <w:rFonts w:cs="Calibri"/>
                <w:color w:val="000000"/>
                <w:sz w:val="18"/>
                <w:szCs w:val="18"/>
              </w:rPr>
              <w:t>.</w:t>
            </w:r>
            <w:r w:rsidRPr="00B75F50">
              <w:rPr>
                <w:rFonts w:cs="Calibri"/>
                <w:color w:val="000000"/>
                <w:sz w:val="18"/>
                <w:szCs w:val="18"/>
              </w:rPr>
              <w:t>000</w:t>
            </w:r>
          </w:p>
        </w:tc>
        <w:tc>
          <w:tcPr>
            <w:tcW w:w="819" w:type="pct"/>
          </w:tcPr>
          <w:p w14:paraId="02123BE2" w14:textId="6C92EEE2"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24</w:t>
            </w:r>
            <w:r w:rsidR="002040E4" w:rsidRPr="00B75F50">
              <w:rPr>
                <w:rFonts w:cs="Calibri"/>
                <w:color w:val="000000"/>
                <w:sz w:val="18"/>
                <w:szCs w:val="18"/>
              </w:rPr>
              <w:t>.</w:t>
            </w:r>
            <w:r w:rsidRPr="00B75F50">
              <w:rPr>
                <w:rFonts w:cs="Calibri"/>
                <w:color w:val="000000"/>
                <w:sz w:val="18"/>
                <w:szCs w:val="18"/>
              </w:rPr>
              <w:t>364</w:t>
            </w:r>
            <w:r w:rsidR="002040E4" w:rsidRPr="00B75F50">
              <w:rPr>
                <w:rFonts w:cs="Calibri"/>
                <w:color w:val="000000"/>
                <w:sz w:val="18"/>
                <w:szCs w:val="18"/>
              </w:rPr>
              <w:t>.</w:t>
            </w:r>
            <w:r w:rsidRPr="00B75F50">
              <w:rPr>
                <w:rFonts w:cs="Calibri"/>
                <w:color w:val="000000"/>
                <w:sz w:val="18"/>
                <w:szCs w:val="18"/>
              </w:rPr>
              <w:t>338</w:t>
            </w:r>
          </w:p>
        </w:tc>
      </w:tr>
      <w:tr w:rsidR="002040E4" w:rsidRPr="00B75F50" w14:paraId="4772060E" w14:textId="77777777" w:rsidTr="00121137">
        <w:tc>
          <w:tcPr>
            <w:cnfStyle w:val="001000000000" w:firstRow="0" w:lastRow="0" w:firstColumn="1" w:lastColumn="0" w:oddVBand="0" w:evenVBand="0" w:oddHBand="0" w:evenHBand="0" w:firstRowFirstColumn="0" w:firstRowLastColumn="0" w:lastRowFirstColumn="0" w:lastRowLastColumn="0"/>
            <w:tcW w:w="958" w:type="pct"/>
          </w:tcPr>
          <w:p w14:paraId="00C07071" w14:textId="77777777" w:rsidR="0050725B" w:rsidRPr="00B75F50" w:rsidRDefault="0050725B" w:rsidP="006B25E5">
            <w:pPr>
              <w:jc w:val="left"/>
              <w:rPr>
                <w:sz w:val="18"/>
                <w:szCs w:val="18"/>
              </w:rPr>
            </w:pPr>
            <w:r w:rsidRPr="00B75F50">
              <w:rPr>
                <w:rFonts w:cs="Arial"/>
                <w:sz w:val="18"/>
                <w:szCs w:val="18"/>
                <w:lang w:val="tr"/>
              </w:rPr>
              <w:t xml:space="preserve">Konutlar, Konut Dışı Binalar ve İkincil Yapılar </w:t>
            </w:r>
          </w:p>
        </w:tc>
        <w:tc>
          <w:tcPr>
            <w:tcW w:w="695" w:type="pct"/>
          </w:tcPr>
          <w:p w14:paraId="71A65765" w14:textId="5BE35161"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sz w:val="18"/>
                <w:szCs w:val="18"/>
              </w:rPr>
              <w:t>751</w:t>
            </w:r>
            <w:r w:rsidR="002040E4" w:rsidRPr="00B75F50">
              <w:rPr>
                <w:rFonts w:cs="Calibri"/>
                <w:sz w:val="18"/>
                <w:szCs w:val="18"/>
              </w:rPr>
              <w:t>.</w:t>
            </w:r>
            <w:r w:rsidRPr="00B75F50">
              <w:rPr>
                <w:rFonts w:cs="Calibri"/>
                <w:sz w:val="18"/>
                <w:szCs w:val="18"/>
              </w:rPr>
              <w:t>361</w:t>
            </w:r>
          </w:p>
        </w:tc>
        <w:tc>
          <w:tcPr>
            <w:tcW w:w="645" w:type="pct"/>
          </w:tcPr>
          <w:p w14:paraId="1573AE50" w14:textId="70073261"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sz w:val="18"/>
                <w:szCs w:val="18"/>
              </w:rPr>
              <w:t>4</w:t>
            </w:r>
            <w:r w:rsidR="002040E4" w:rsidRPr="00B75F50">
              <w:rPr>
                <w:rFonts w:cs="Calibri"/>
                <w:sz w:val="18"/>
                <w:szCs w:val="18"/>
              </w:rPr>
              <w:t>.</w:t>
            </w:r>
            <w:r w:rsidRPr="00B75F50">
              <w:rPr>
                <w:rFonts w:cs="Calibri"/>
                <w:sz w:val="18"/>
                <w:szCs w:val="18"/>
              </w:rPr>
              <w:t>818</w:t>
            </w:r>
            <w:r w:rsidR="002040E4" w:rsidRPr="00B75F50">
              <w:rPr>
                <w:rFonts w:cs="Calibri"/>
                <w:sz w:val="18"/>
                <w:szCs w:val="18"/>
              </w:rPr>
              <w:t>.</w:t>
            </w:r>
            <w:r w:rsidRPr="00B75F50">
              <w:rPr>
                <w:rFonts w:cs="Calibri"/>
                <w:sz w:val="18"/>
                <w:szCs w:val="18"/>
              </w:rPr>
              <w:t>121</w:t>
            </w:r>
            <w:r w:rsidRPr="00B75F50">
              <w:rPr>
                <w:rStyle w:val="FootnoteReference"/>
                <w:rFonts w:cs="Calibri"/>
                <w:sz w:val="18"/>
                <w:szCs w:val="18"/>
              </w:rPr>
              <w:footnoteReference w:id="32"/>
            </w:r>
          </w:p>
        </w:tc>
        <w:tc>
          <w:tcPr>
            <w:tcW w:w="643" w:type="pct"/>
          </w:tcPr>
          <w:p w14:paraId="3049395F" w14:textId="5F24993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116</w:t>
            </w:r>
            <w:r w:rsidR="002040E4" w:rsidRPr="00B75F50">
              <w:rPr>
                <w:rFonts w:cs="Calibri"/>
                <w:color w:val="000000"/>
                <w:sz w:val="18"/>
                <w:szCs w:val="18"/>
              </w:rPr>
              <w:t>.</w:t>
            </w:r>
            <w:r w:rsidRPr="00B75F50">
              <w:rPr>
                <w:rFonts w:cs="Calibri"/>
                <w:color w:val="000000"/>
                <w:sz w:val="18"/>
                <w:szCs w:val="18"/>
              </w:rPr>
              <w:t>031</w:t>
            </w:r>
          </w:p>
        </w:tc>
        <w:tc>
          <w:tcPr>
            <w:tcW w:w="673" w:type="pct"/>
          </w:tcPr>
          <w:p w14:paraId="042ACBF4" w14:textId="742CF7BB"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12</w:t>
            </w:r>
            <w:r w:rsidR="002040E4" w:rsidRPr="00B75F50">
              <w:rPr>
                <w:rFonts w:cs="Calibri"/>
                <w:color w:val="000000"/>
                <w:sz w:val="18"/>
                <w:szCs w:val="18"/>
              </w:rPr>
              <w:t>.</w:t>
            </w:r>
            <w:r w:rsidRPr="00B75F50">
              <w:rPr>
                <w:rFonts w:cs="Calibri"/>
                <w:color w:val="000000"/>
                <w:sz w:val="18"/>
                <w:szCs w:val="18"/>
              </w:rPr>
              <w:t>816</w:t>
            </w:r>
            <w:r w:rsidR="002040E4" w:rsidRPr="00B75F50">
              <w:rPr>
                <w:rFonts w:cs="Calibri"/>
                <w:color w:val="000000"/>
                <w:sz w:val="18"/>
                <w:szCs w:val="18"/>
              </w:rPr>
              <w:t>.</w:t>
            </w:r>
            <w:r w:rsidRPr="00B75F50">
              <w:rPr>
                <w:rFonts w:cs="Calibri"/>
                <w:color w:val="000000"/>
                <w:sz w:val="18"/>
                <w:szCs w:val="18"/>
              </w:rPr>
              <w:t>000</w:t>
            </w:r>
            <w:r w:rsidRPr="00B75F50">
              <w:rPr>
                <w:rStyle w:val="FootnoteReference"/>
                <w:rFonts w:cs="Calibri"/>
                <w:color w:val="000000"/>
                <w:sz w:val="18"/>
                <w:szCs w:val="18"/>
              </w:rPr>
              <w:footnoteReference w:id="33"/>
            </w:r>
          </w:p>
        </w:tc>
        <w:tc>
          <w:tcPr>
            <w:tcW w:w="567" w:type="pct"/>
          </w:tcPr>
          <w:p w14:paraId="78DF0C54" w14:textId="7C28C7BA"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267</w:t>
            </w:r>
            <w:r w:rsidR="002040E4" w:rsidRPr="00B75F50">
              <w:rPr>
                <w:rFonts w:cs="Calibri"/>
                <w:color w:val="000000"/>
                <w:sz w:val="18"/>
                <w:szCs w:val="18"/>
              </w:rPr>
              <w:t>.</w:t>
            </w:r>
            <w:r w:rsidRPr="00B75F50">
              <w:rPr>
                <w:rFonts w:cs="Calibri"/>
                <w:color w:val="000000"/>
                <w:sz w:val="18"/>
                <w:szCs w:val="18"/>
              </w:rPr>
              <w:t>000</w:t>
            </w:r>
          </w:p>
        </w:tc>
        <w:tc>
          <w:tcPr>
            <w:tcW w:w="819" w:type="pct"/>
          </w:tcPr>
          <w:p w14:paraId="1FE8F7AA" w14:textId="43832215"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383</w:t>
            </w:r>
            <w:r w:rsidR="002040E4" w:rsidRPr="00B75F50">
              <w:rPr>
                <w:rFonts w:cs="Calibri"/>
                <w:color w:val="000000"/>
                <w:sz w:val="18"/>
                <w:szCs w:val="18"/>
              </w:rPr>
              <w:t>.</w:t>
            </w:r>
            <w:r w:rsidRPr="00B75F50">
              <w:rPr>
                <w:rFonts w:cs="Calibri"/>
                <w:color w:val="000000"/>
                <w:sz w:val="18"/>
                <w:szCs w:val="18"/>
              </w:rPr>
              <w:t>031</w:t>
            </w:r>
          </w:p>
        </w:tc>
      </w:tr>
      <w:tr w:rsidR="002040E4" w:rsidRPr="00B75F50" w14:paraId="224FF89A" w14:textId="77777777" w:rsidTr="001211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pct"/>
          </w:tcPr>
          <w:p w14:paraId="7C5F23FE" w14:textId="77777777" w:rsidR="0050725B" w:rsidRPr="00B75F50" w:rsidRDefault="0050725B" w:rsidP="006B25E5">
            <w:pPr>
              <w:jc w:val="left"/>
              <w:rPr>
                <w:sz w:val="18"/>
                <w:szCs w:val="18"/>
              </w:rPr>
            </w:pPr>
            <w:r w:rsidRPr="00B75F50">
              <w:rPr>
                <w:rFonts w:cs="Arial"/>
                <w:sz w:val="18"/>
                <w:szCs w:val="18"/>
                <w:lang w:val="tr"/>
              </w:rPr>
              <w:t>Gelir Kaybı Tazminatı - İş</w:t>
            </w:r>
            <w:r w:rsidRPr="00B75F50">
              <w:rPr>
                <w:rStyle w:val="FootnoteReference"/>
                <w:rFonts w:cs="Arial"/>
                <w:sz w:val="18"/>
                <w:szCs w:val="18"/>
                <w:lang w:val="tr"/>
              </w:rPr>
              <w:footnoteReference w:id="34"/>
            </w:r>
          </w:p>
        </w:tc>
        <w:tc>
          <w:tcPr>
            <w:tcW w:w="695" w:type="pct"/>
          </w:tcPr>
          <w:p w14:paraId="68F4D077" w14:textId="7777777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645" w:type="pct"/>
          </w:tcPr>
          <w:p w14:paraId="12EE558D" w14:textId="7777777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643" w:type="pct"/>
          </w:tcPr>
          <w:p w14:paraId="5C54C069" w14:textId="7777777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673" w:type="pct"/>
          </w:tcPr>
          <w:p w14:paraId="3A667335" w14:textId="7E3A34E3"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2</w:t>
            </w:r>
            <w:r w:rsidR="002040E4" w:rsidRPr="00B75F50">
              <w:rPr>
                <w:rFonts w:cs="Calibri"/>
                <w:color w:val="000000"/>
                <w:sz w:val="18"/>
                <w:szCs w:val="18"/>
              </w:rPr>
              <w:t>.</w:t>
            </w:r>
            <w:r w:rsidRPr="00B75F50">
              <w:rPr>
                <w:rFonts w:cs="Calibri"/>
                <w:color w:val="000000"/>
                <w:sz w:val="18"/>
                <w:szCs w:val="18"/>
              </w:rPr>
              <w:t>256</w:t>
            </w:r>
            <w:r w:rsidR="002040E4" w:rsidRPr="00B75F50">
              <w:rPr>
                <w:rFonts w:cs="Calibri"/>
                <w:color w:val="000000"/>
                <w:sz w:val="18"/>
                <w:szCs w:val="18"/>
              </w:rPr>
              <w:t>.</w:t>
            </w:r>
            <w:r w:rsidRPr="00B75F50">
              <w:rPr>
                <w:rFonts w:cs="Calibri"/>
                <w:color w:val="000000"/>
                <w:sz w:val="18"/>
                <w:szCs w:val="18"/>
              </w:rPr>
              <w:t>000</w:t>
            </w:r>
          </w:p>
        </w:tc>
        <w:tc>
          <w:tcPr>
            <w:tcW w:w="567" w:type="pct"/>
          </w:tcPr>
          <w:p w14:paraId="075E83C9" w14:textId="1A0BD3D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47</w:t>
            </w:r>
            <w:r w:rsidR="002040E4" w:rsidRPr="00B75F50">
              <w:rPr>
                <w:rFonts w:cs="Calibri"/>
                <w:color w:val="000000"/>
                <w:sz w:val="18"/>
                <w:szCs w:val="18"/>
              </w:rPr>
              <w:t>.</w:t>
            </w:r>
            <w:r w:rsidRPr="00B75F50">
              <w:rPr>
                <w:rFonts w:cs="Calibri"/>
                <w:color w:val="000000"/>
                <w:sz w:val="18"/>
                <w:szCs w:val="18"/>
              </w:rPr>
              <w:t>000</w:t>
            </w:r>
          </w:p>
        </w:tc>
        <w:tc>
          <w:tcPr>
            <w:tcW w:w="819" w:type="pct"/>
          </w:tcPr>
          <w:p w14:paraId="4FF26D17" w14:textId="42155C6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47</w:t>
            </w:r>
            <w:r w:rsidR="002040E4" w:rsidRPr="00B75F50">
              <w:rPr>
                <w:rFonts w:cs="Calibri"/>
                <w:color w:val="000000"/>
                <w:sz w:val="18"/>
                <w:szCs w:val="18"/>
              </w:rPr>
              <w:t>.</w:t>
            </w:r>
            <w:r w:rsidRPr="00B75F50">
              <w:rPr>
                <w:rFonts w:cs="Calibri"/>
                <w:color w:val="000000"/>
                <w:sz w:val="18"/>
                <w:szCs w:val="18"/>
              </w:rPr>
              <w:t>000</w:t>
            </w:r>
            <w:r w:rsidR="002040E4" w:rsidRPr="00B75F50">
              <w:rPr>
                <w:rFonts w:cs="Calibri"/>
                <w:color w:val="000000"/>
                <w:sz w:val="18"/>
                <w:szCs w:val="18"/>
              </w:rPr>
              <w:t>.</w:t>
            </w:r>
            <w:r w:rsidRPr="00B75F50">
              <w:rPr>
                <w:rFonts w:cs="Calibri"/>
                <w:color w:val="000000"/>
                <w:sz w:val="18"/>
                <w:szCs w:val="18"/>
              </w:rPr>
              <w:t>00</w:t>
            </w:r>
          </w:p>
        </w:tc>
      </w:tr>
      <w:tr w:rsidR="002040E4" w:rsidRPr="00B75F50" w14:paraId="0C7B92F2" w14:textId="77777777" w:rsidTr="00121137">
        <w:tc>
          <w:tcPr>
            <w:cnfStyle w:val="001000000000" w:firstRow="0" w:lastRow="0" w:firstColumn="1" w:lastColumn="0" w:oddVBand="0" w:evenVBand="0" w:oddHBand="0" w:evenHBand="0" w:firstRowFirstColumn="0" w:firstRowLastColumn="0" w:lastRowFirstColumn="0" w:lastRowLastColumn="0"/>
            <w:tcW w:w="958" w:type="pct"/>
          </w:tcPr>
          <w:p w14:paraId="7100FF56" w14:textId="77777777" w:rsidR="0050725B" w:rsidRPr="00B75F50" w:rsidRDefault="0050725B" w:rsidP="006B25E5">
            <w:pPr>
              <w:jc w:val="left"/>
              <w:rPr>
                <w:sz w:val="18"/>
                <w:szCs w:val="18"/>
              </w:rPr>
            </w:pPr>
            <w:r w:rsidRPr="00B75F50">
              <w:rPr>
                <w:rFonts w:cs="Arial"/>
                <w:sz w:val="18"/>
                <w:szCs w:val="18"/>
                <w:lang w:val="tr"/>
              </w:rPr>
              <w:t>Gelir Kaybı Tazminat</w:t>
            </w:r>
            <w:r w:rsidRPr="00B75F50">
              <w:rPr>
                <w:rStyle w:val="FootnoteReference"/>
                <w:rFonts w:cs="Arial"/>
                <w:sz w:val="18"/>
                <w:szCs w:val="18"/>
                <w:lang w:val="tr"/>
              </w:rPr>
              <w:footnoteReference w:id="35"/>
            </w:r>
            <w:r w:rsidRPr="00B75F50">
              <w:rPr>
                <w:rFonts w:cs="Arial"/>
                <w:sz w:val="18"/>
                <w:szCs w:val="18"/>
                <w:lang w:val="tr"/>
              </w:rPr>
              <w:t>ı - Çalışanlar</w:t>
            </w:r>
          </w:p>
        </w:tc>
        <w:tc>
          <w:tcPr>
            <w:tcW w:w="695" w:type="pct"/>
          </w:tcPr>
          <w:p w14:paraId="4E508CD0" w14:textId="7777777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45" w:type="pct"/>
          </w:tcPr>
          <w:p w14:paraId="0336EA19" w14:textId="7777777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43" w:type="pct"/>
          </w:tcPr>
          <w:p w14:paraId="6CBF6F16" w14:textId="7777777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73" w:type="pct"/>
          </w:tcPr>
          <w:p w14:paraId="07158D11" w14:textId="722C7EEC"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1</w:t>
            </w:r>
            <w:r w:rsidR="002040E4" w:rsidRPr="00B75F50">
              <w:rPr>
                <w:rFonts w:cs="Calibri"/>
                <w:color w:val="000000"/>
                <w:sz w:val="18"/>
                <w:szCs w:val="18"/>
              </w:rPr>
              <w:t>.</w:t>
            </w:r>
            <w:r w:rsidRPr="00B75F50">
              <w:rPr>
                <w:rFonts w:cs="Calibri"/>
                <w:color w:val="000000"/>
                <w:sz w:val="18"/>
                <w:szCs w:val="18"/>
              </w:rPr>
              <w:t>467</w:t>
            </w:r>
            <w:r w:rsidR="002040E4" w:rsidRPr="00B75F50">
              <w:rPr>
                <w:rFonts w:cs="Calibri"/>
                <w:color w:val="000000"/>
                <w:sz w:val="18"/>
                <w:szCs w:val="18"/>
              </w:rPr>
              <w:t>.</w:t>
            </w:r>
            <w:r w:rsidRPr="00B75F50">
              <w:rPr>
                <w:rFonts w:cs="Calibri"/>
                <w:color w:val="000000"/>
                <w:sz w:val="18"/>
                <w:szCs w:val="18"/>
              </w:rPr>
              <w:t>000</w:t>
            </w:r>
          </w:p>
        </w:tc>
        <w:tc>
          <w:tcPr>
            <w:tcW w:w="567" w:type="pct"/>
          </w:tcPr>
          <w:p w14:paraId="60D18922" w14:textId="300E1EB1"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30</w:t>
            </w:r>
            <w:r w:rsidR="002040E4" w:rsidRPr="00B75F50">
              <w:rPr>
                <w:rFonts w:cs="Calibri"/>
                <w:color w:val="000000"/>
                <w:sz w:val="18"/>
                <w:szCs w:val="18"/>
              </w:rPr>
              <w:t>.</w:t>
            </w:r>
            <w:r w:rsidRPr="00B75F50">
              <w:rPr>
                <w:rFonts w:cs="Calibri"/>
                <w:color w:val="000000"/>
                <w:sz w:val="18"/>
                <w:szCs w:val="18"/>
              </w:rPr>
              <w:t>562</w:t>
            </w:r>
          </w:p>
        </w:tc>
        <w:tc>
          <w:tcPr>
            <w:tcW w:w="819" w:type="pct"/>
          </w:tcPr>
          <w:p w14:paraId="6186D3E3" w14:textId="28BC48FD"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30</w:t>
            </w:r>
            <w:r w:rsidR="002040E4" w:rsidRPr="00B75F50">
              <w:rPr>
                <w:rFonts w:cs="Calibri"/>
                <w:color w:val="000000"/>
                <w:sz w:val="18"/>
                <w:szCs w:val="18"/>
              </w:rPr>
              <w:t>.</w:t>
            </w:r>
            <w:r w:rsidRPr="00B75F50">
              <w:rPr>
                <w:rFonts w:cs="Calibri"/>
                <w:color w:val="000000"/>
                <w:sz w:val="18"/>
                <w:szCs w:val="18"/>
              </w:rPr>
              <w:t>562</w:t>
            </w:r>
          </w:p>
        </w:tc>
      </w:tr>
      <w:tr w:rsidR="002040E4" w:rsidRPr="00B75F50" w14:paraId="25714616" w14:textId="77777777" w:rsidTr="001211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pct"/>
          </w:tcPr>
          <w:p w14:paraId="7BC0FB78" w14:textId="77777777" w:rsidR="0050725B" w:rsidRPr="00B75F50" w:rsidRDefault="0050725B" w:rsidP="006B25E5">
            <w:pPr>
              <w:jc w:val="left"/>
              <w:rPr>
                <w:sz w:val="18"/>
                <w:szCs w:val="18"/>
              </w:rPr>
            </w:pPr>
            <w:r w:rsidRPr="00B75F50">
              <w:rPr>
                <w:rFonts w:cs="Arial"/>
                <w:sz w:val="18"/>
                <w:szCs w:val="18"/>
                <w:lang w:val="tr"/>
              </w:rPr>
              <w:t>Ağaç Tazminatı</w:t>
            </w:r>
            <w:r w:rsidRPr="00B75F50">
              <w:rPr>
                <w:rStyle w:val="FootnoteReference"/>
                <w:rFonts w:cs="Arial"/>
                <w:sz w:val="18"/>
                <w:szCs w:val="18"/>
                <w:lang w:val="tr"/>
              </w:rPr>
              <w:footnoteReference w:id="36"/>
            </w:r>
          </w:p>
        </w:tc>
        <w:tc>
          <w:tcPr>
            <w:tcW w:w="695" w:type="pct"/>
          </w:tcPr>
          <w:p w14:paraId="7446CB19" w14:textId="5A48DFD6" w:rsidR="0050725B" w:rsidRPr="00B75F50" w:rsidRDefault="0050725B" w:rsidP="00121137">
            <w:pPr>
              <w:pStyle w:val="BodyText"/>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sz w:val="18"/>
                <w:szCs w:val="18"/>
              </w:rPr>
              <w:t>146</w:t>
            </w:r>
            <w:r w:rsidR="002040E4" w:rsidRPr="00B75F50">
              <w:rPr>
                <w:rFonts w:cs="Calibri"/>
                <w:sz w:val="18"/>
                <w:szCs w:val="18"/>
              </w:rPr>
              <w:t>.</w:t>
            </w:r>
            <w:r w:rsidRPr="00B75F50">
              <w:rPr>
                <w:rFonts w:cs="Calibri"/>
                <w:sz w:val="18"/>
                <w:szCs w:val="18"/>
              </w:rPr>
              <w:t>227</w:t>
            </w:r>
          </w:p>
        </w:tc>
        <w:tc>
          <w:tcPr>
            <w:tcW w:w="645" w:type="pct"/>
          </w:tcPr>
          <w:p w14:paraId="7199A13A" w14:textId="38BFEAFC" w:rsidR="0050725B" w:rsidRPr="00B75F50" w:rsidRDefault="0050725B" w:rsidP="00121137">
            <w:pPr>
              <w:pStyle w:val="BodyText"/>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sz w:val="18"/>
                <w:szCs w:val="18"/>
              </w:rPr>
              <w:t>742</w:t>
            </w:r>
            <w:r w:rsidR="002040E4" w:rsidRPr="00B75F50">
              <w:rPr>
                <w:rFonts w:cs="Calibri"/>
                <w:sz w:val="18"/>
                <w:szCs w:val="18"/>
              </w:rPr>
              <w:t>.</w:t>
            </w:r>
            <w:r w:rsidRPr="00B75F50">
              <w:rPr>
                <w:rFonts w:cs="Calibri"/>
                <w:sz w:val="18"/>
                <w:szCs w:val="18"/>
              </w:rPr>
              <w:t>036</w:t>
            </w:r>
          </w:p>
        </w:tc>
        <w:tc>
          <w:tcPr>
            <w:tcW w:w="643" w:type="pct"/>
          </w:tcPr>
          <w:p w14:paraId="6387CA1B" w14:textId="35A6A202"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18</w:t>
            </w:r>
            <w:r w:rsidR="002040E4" w:rsidRPr="00B75F50">
              <w:rPr>
                <w:rFonts w:cs="Calibri"/>
                <w:color w:val="000000"/>
                <w:sz w:val="18"/>
                <w:szCs w:val="18"/>
              </w:rPr>
              <w:t>.</w:t>
            </w:r>
            <w:r w:rsidRPr="00B75F50">
              <w:rPr>
                <w:rFonts w:cs="Calibri"/>
                <w:color w:val="000000"/>
                <w:sz w:val="18"/>
                <w:szCs w:val="18"/>
              </w:rPr>
              <w:t>505</w:t>
            </w:r>
          </w:p>
        </w:tc>
        <w:tc>
          <w:tcPr>
            <w:tcW w:w="673" w:type="pct"/>
          </w:tcPr>
          <w:p w14:paraId="6B616CBC" w14:textId="66D142C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4</w:t>
            </w:r>
            <w:r w:rsidR="002040E4" w:rsidRPr="00B75F50">
              <w:rPr>
                <w:rFonts w:cs="Calibri"/>
                <w:color w:val="000000"/>
                <w:sz w:val="18"/>
                <w:szCs w:val="18"/>
              </w:rPr>
              <w:t>.</w:t>
            </w:r>
            <w:r w:rsidRPr="00B75F50">
              <w:rPr>
                <w:rFonts w:cs="Calibri"/>
                <w:color w:val="000000"/>
                <w:sz w:val="18"/>
                <w:szCs w:val="18"/>
              </w:rPr>
              <w:t>416</w:t>
            </w:r>
            <w:r w:rsidR="002040E4" w:rsidRPr="00B75F50">
              <w:rPr>
                <w:rFonts w:cs="Calibri"/>
                <w:color w:val="000000"/>
                <w:sz w:val="18"/>
                <w:szCs w:val="18"/>
              </w:rPr>
              <w:t>.</w:t>
            </w:r>
            <w:r w:rsidRPr="00B75F50">
              <w:rPr>
                <w:rFonts w:cs="Calibri"/>
                <w:color w:val="000000"/>
                <w:sz w:val="18"/>
                <w:szCs w:val="18"/>
              </w:rPr>
              <w:t>000</w:t>
            </w:r>
          </w:p>
        </w:tc>
        <w:tc>
          <w:tcPr>
            <w:tcW w:w="567" w:type="pct"/>
          </w:tcPr>
          <w:p w14:paraId="13955CF7" w14:textId="04FBA7A2"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92</w:t>
            </w:r>
            <w:r w:rsidR="002040E4" w:rsidRPr="00B75F50">
              <w:rPr>
                <w:rFonts w:cs="Calibri"/>
                <w:color w:val="000000"/>
                <w:sz w:val="18"/>
                <w:szCs w:val="18"/>
              </w:rPr>
              <w:t>.</w:t>
            </w:r>
            <w:r w:rsidRPr="00B75F50">
              <w:rPr>
                <w:rFonts w:cs="Calibri"/>
                <w:color w:val="000000"/>
                <w:sz w:val="18"/>
                <w:szCs w:val="18"/>
              </w:rPr>
              <w:t>000</w:t>
            </w:r>
          </w:p>
        </w:tc>
        <w:tc>
          <w:tcPr>
            <w:tcW w:w="819" w:type="pct"/>
          </w:tcPr>
          <w:p w14:paraId="641C1C29" w14:textId="455AB570"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110</w:t>
            </w:r>
            <w:r w:rsidR="002040E4" w:rsidRPr="00B75F50">
              <w:rPr>
                <w:rFonts w:cs="Calibri"/>
                <w:color w:val="000000"/>
                <w:sz w:val="18"/>
                <w:szCs w:val="18"/>
              </w:rPr>
              <w:t>.</w:t>
            </w:r>
            <w:r w:rsidRPr="00B75F50">
              <w:rPr>
                <w:rFonts w:cs="Calibri"/>
                <w:color w:val="000000"/>
                <w:sz w:val="18"/>
                <w:szCs w:val="18"/>
              </w:rPr>
              <w:t>505</w:t>
            </w:r>
          </w:p>
        </w:tc>
      </w:tr>
      <w:tr w:rsidR="002040E4" w:rsidRPr="00B75F50" w14:paraId="55876129" w14:textId="77777777" w:rsidTr="00121137">
        <w:tc>
          <w:tcPr>
            <w:cnfStyle w:val="001000000000" w:firstRow="0" w:lastRow="0" w:firstColumn="1" w:lastColumn="0" w:oddVBand="0" w:evenVBand="0" w:oddHBand="0" w:evenHBand="0" w:firstRowFirstColumn="0" w:firstRowLastColumn="0" w:lastRowFirstColumn="0" w:lastRowLastColumn="0"/>
            <w:tcW w:w="958" w:type="pct"/>
          </w:tcPr>
          <w:p w14:paraId="059A70C5" w14:textId="6DB78920" w:rsidR="0050725B" w:rsidRPr="00B75F50" w:rsidRDefault="0050725B" w:rsidP="006B25E5">
            <w:pPr>
              <w:jc w:val="left"/>
              <w:rPr>
                <w:sz w:val="18"/>
                <w:szCs w:val="18"/>
              </w:rPr>
            </w:pPr>
            <w:r w:rsidRPr="00B75F50">
              <w:rPr>
                <w:rFonts w:cs="Arial"/>
                <w:sz w:val="18"/>
                <w:szCs w:val="18"/>
                <w:lang w:val="tr"/>
              </w:rPr>
              <w:t xml:space="preserve">Geçim Kaynaklar Restorasyon </w:t>
            </w:r>
            <w:r w:rsidR="00515845" w:rsidRPr="00B75F50">
              <w:rPr>
                <w:rFonts w:cs="Arial"/>
                <w:sz w:val="18"/>
                <w:szCs w:val="18"/>
                <w:lang w:val="tr"/>
              </w:rPr>
              <w:t>Planı</w:t>
            </w:r>
          </w:p>
        </w:tc>
        <w:tc>
          <w:tcPr>
            <w:tcW w:w="695" w:type="pct"/>
          </w:tcPr>
          <w:p w14:paraId="10E4E094" w14:textId="7777777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45" w:type="pct"/>
          </w:tcPr>
          <w:p w14:paraId="37884B48" w14:textId="7777777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43" w:type="pct"/>
          </w:tcPr>
          <w:p w14:paraId="02BCE7DF" w14:textId="77777777"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73" w:type="pct"/>
          </w:tcPr>
          <w:p w14:paraId="2417F9E8" w14:textId="50DE4E52"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16</w:t>
            </w:r>
            <w:r w:rsidR="002040E4" w:rsidRPr="00B75F50">
              <w:rPr>
                <w:rFonts w:cs="Calibri"/>
                <w:color w:val="000000"/>
                <w:sz w:val="18"/>
                <w:szCs w:val="18"/>
              </w:rPr>
              <w:t>.</w:t>
            </w:r>
            <w:r w:rsidRPr="00B75F50">
              <w:rPr>
                <w:rFonts w:cs="Calibri"/>
                <w:color w:val="000000"/>
                <w:sz w:val="18"/>
                <w:szCs w:val="18"/>
              </w:rPr>
              <w:t>128</w:t>
            </w:r>
            <w:r w:rsidR="002040E4" w:rsidRPr="00B75F50">
              <w:rPr>
                <w:rFonts w:cs="Calibri"/>
                <w:color w:val="000000"/>
                <w:sz w:val="18"/>
                <w:szCs w:val="18"/>
              </w:rPr>
              <w:t>.</w:t>
            </w:r>
            <w:r w:rsidRPr="00B75F50">
              <w:rPr>
                <w:rFonts w:cs="Calibri"/>
                <w:color w:val="000000"/>
                <w:sz w:val="18"/>
                <w:szCs w:val="18"/>
              </w:rPr>
              <w:t>000</w:t>
            </w:r>
          </w:p>
        </w:tc>
        <w:tc>
          <w:tcPr>
            <w:tcW w:w="567" w:type="pct"/>
          </w:tcPr>
          <w:p w14:paraId="46DAECFC" w14:textId="7B6F71D5"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336</w:t>
            </w:r>
            <w:r w:rsidR="002040E4" w:rsidRPr="00B75F50">
              <w:rPr>
                <w:rFonts w:cs="Calibri"/>
                <w:color w:val="000000"/>
                <w:sz w:val="18"/>
                <w:szCs w:val="18"/>
              </w:rPr>
              <w:t>.</w:t>
            </w:r>
            <w:r w:rsidRPr="00B75F50">
              <w:rPr>
                <w:rFonts w:cs="Calibri"/>
                <w:color w:val="000000"/>
                <w:sz w:val="18"/>
                <w:szCs w:val="18"/>
              </w:rPr>
              <w:t>000</w:t>
            </w:r>
          </w:p>
        </w:tc>
        <w:tc>
          <w:tcPr>
            <w:tcW w:w="819" w:type="pct"/>
          </w:tcPr>
          <w:p w14:paraId="57C256C3" w14:textId="7D6EF49B"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336</w:t>
            </w:r>
            <w:r w:rsidR="002040E4" w:rsidRPr="00B75F50">
              <w:rPr>
                <w:rFonts w:cs="Calibri"/>
                <w:color w:val="000000"/>
                <w:sz w:val="18"/>
                <w:szCs w:val="18"/>
              </w:rPr>
              <w:t>.</w:t>
            </w:r>
            <w:r w:rsidRPr="00B75F50">
              <w:rPr>
                <w:rFonts w:cs="Calibri"/>
                <w:color w:val="000000"/>
                <w:sz w:val="18"/>
                <w:szCs w:val="18"/>
              </w:rPr>
              <w:t>000</w:t>
            </w:r>
          </w:p>
        </w:tc>
      </w:tr>
      <w:tr w:rsidR="0050725B" w:rsidRPr="00B75F50" w14:paraId="3FF85B70" w14:textId="77777777" w:rsidTr="00060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45A7586E" w14:textId="77777777" w:rsidR="0050725B" w:rsidRPr="00B75F50" w:rsidRDefault="0050725B" w:rsidP="00121137">
            <w:pPr>
              <w:jc w:val="center"/>
              <w:rPr>
                <w:sz w:val="18"/>
                <w:szCs w:val="18"/>
              </w:rPr>
            </w:pPr>
            <w:r w:rsidRPr="00B75F50">
              <w:rPr>
                <w:rFonts w:cs="Arial"/>
                <w:sz w:val="18"/>
                <w:szCs w:val="18"/>
                <w:lang w:val="tr"/>
              </w:rPr>
              <w:t>Diğer Yardım Ödenekleri</w:t>
            </w:r>
          </w:p>
        </w:tc>
      </w:tr>
      <w:tr w:rsidR="002040E4" w:rsidRPr="00B75F50" w14:paraId="5C2909B4" w14:textId="77777777" w:rsidTr="00121137">
        <w:tc>
          <w:tcPr>
            <w:cnfStyle w:val="001000000000" w:firstRow="0" w:lastRow="0" w:firstColumn="1" w:lastColumn="0" w:oddVBand="0" w:evenVBand="0" w:oddHBand="0" w:evenHBand="0" w:firstRowFirstColumn="0" w:firstRowLastColumn="0" w:lastRowFirstColumn="0" w:lastRowLastColumn="0"/>
            <w:tcW w:w="958" w:type="pct"/>
          </w:tcPr>
          <w:p w14:paraId="35D8AB9C" w14:textId="77777777" w:rsidR="00121137" w:rsidRPr="00B75F50" w:rsidRDefault="00121137" w:rsidP="00121137">
            <w:pPr>
              <w:jc w:val="right"/>
              <w:rPr>
                <w:sz w:val="18"/>
                <w:szCs w:val="18"/>
              </w:rPr>
            </w:pPr>
            <w:r w:rsidRPr="00B75F50">
              <w:rPr>
                <w:rFonts w:cs="Calibri"/>
                <w:color w:val="000000"/>
                <w:sz w:val="18"/>
                <w:szCs w:val="18"/>
              </w:rPr>
              <w:t>Taşıma Desteği Bedelleri</w:t>
            </w:r>
          </w:p>
        </w:tc>
        <w:tc>
          <w:tcPr>
            <w:tcW w:w="695" w:type="pct"/>
          </w:tcPr>
          <w:p w14:paraId="543C43EE" w14:textId="77777777"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45" w:type="pct"/>
          </w:tcPr>
          <w:p w14:paraId="2706ED82" w14:textId="77777777"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43" w:type="pct"/>
          </w:tcPr>
          <w:p w14:paraId="4FD26B38" w14:textId="77777777"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73" w:type="pct"/>
          </w:tcPr>
          <w:p w14:paraId="566818C3" w14:textId="4B188E79"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1</w:t>
            </w:r>
            <w:r w:rsidR="002040E4" w:rsidRPr="00B75F50">
              <w:rPr>
                <w:rFonts w:cs="Calibri"/>
                <w:color w:val="000000"/>
                <w:sz w:val="18"/>
                <w:szCs w:val="18"/>
              </w:rPr>
              <w:t>.</w:t>
            </w:r>
            <w:r w:rsidRPr="00B75F50">
              <w:rPr>
                <w:rFonts w:cs="Calibri"/>
                <w:color w:val="000000"/>
                <w:sz w:val="18"/>
                <w:szCs w:val="18"/>
              </w:rPr>
              <w:t>488</w:t>
            </w:r>
            <w:r w:rsidR="002040E4" w:rsidRPr="00B75F50">
              <w:rPr>
                <w:rFonts w:cs="Calibri"/>
                <w:color w:val="000000"/>
                <w:sz w:val="18"/>
                <w:szCs w:val="18"/>
              </w:rPr>
              <w:t>.</w:t>
            </w:r>
            <w:r w:rsidRPr="00B75F50">
              <w:rPr>
                <w:rFonts w:cs="Calibri"/>
                <w:color w:val="000000"/>
                <w:sz w:val="18"/>
                <w:szCs w:val="18"/>
              </w:rPr>
              <w:t>000</w:t>
            </w:r>
          </w:p>
        </w:tc>
        <w:tc>
          <w:tcPr>
            <w:tcW w:w="567" w:type="pct"/>
          </w:tcPr>
          <w:p w14:paraId="728ACD60" w14:textId="081E976B"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31</w:t>
            </w:r>
            <w:r w:rsidR="002040E4" w:rsidRPr="00B75F50">
              <w:rPr>
                <w:rFonts w:cs="Calibri"/>
                <w:color w:val="000000"/>
                <w:sz w:val="18"/>
                <w:szCs w:val="18"/>
              </w:rPr>
              <w:t>.</w:t>
            </w:r>
            <w:r w:rsidRPr="00B75F50">
              <w:rPr>
                <w:rFonts w:cs="Calibri"/>
                <w:color w:val="000000"/>
                <w:sz w:val="18"/>
                <w:szCs w:val="18"/>
              </w:rPr>
              <w:t>000</w:t>
            </w:r>
          </w:p>
        </w:tc>
        <w:tc>
          <w:tcPr>
            <w:tcW w:w="819" w:type="pct"/>
          </w:tcPr>
          <w:p w14:paraId="51F5C23A" w14:textId="18A3A716"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31</w:t>
            </w:r>
            <w:r w:rsidR="002040E4" w:rsidRPr="00B75F50">
              <w:rPr>
                <w:rFonts w:cs="Calibri"/>
                <w:color w:val="000000"/>
                <w:sz w:val="18"/>
                <w:szCs w:val="18"/>
              </w:rPr>
              <w:t>.</w:t>
            </w:r>
            <w:r w:rsidRPr="00B75F50">
              <w:rPr>
                <w:rFonts w:cs="Calibri"/>
                <w:color w:val="000000"/>
                <w:sz w:val="18"/>
                <w:szCs w:val="18"/>
              </w:rPr>
              <w:t>000</w:t>
            </w:r>
          </w:p>
        </w:tc>
      </w:tr>
      <w:tr w:rsidR="002040E4" w:rsidRPr="00B75F50" w14:paraId="74C8A043" w14:textId="77777777" w:rsidTr="001211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pct"/>
          </w:tcPr>
          <w:p w14:paraId="2D66280A" w14:textId="77777777" w:rsidR="00121137" w:rsidRPr="00B75F50" w:rsidRDefault="00121137" w:rsidP="00121137">
            <w:pPr>
              <w:jc w:val="right"/>
              <w:rPr>
                <w:sz w:val="18"/>
                <w:szCs w:val="18"/>
              </w:rPr>
            </w:pPr>
            <w:r w:rsidRPr="00B75F50">
              <w:rPr>
                <w:rFonts w:cs="Calibri"/>
                <w:color w:val="000000"/>
                <w:sz w:val="18"/>
                <w:szCs w:val="18"/>
              </w:rPr>
              <w:t>Kira Desteği Bedelleri (yapi)</w:t>
            </w:r>
          </w:p>
        </w:tc>
        <w:tc>
          <w:tcPr>
            <w:tcW w:w="695" w:type="pct"/>
          </w:tcPr>
          <w:p w14:paraId="431AE5D1" w14:textId="77777777" w:rsidR="00121137" w:rsidRPr="00B75F50" w:rsidRDefault="00121137"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645" w:type="pct"/>
          </w:tcPr>
          <w:p w14:paraId="79EF6920" w14:textId="77777777" w:rsidR="00121137" w:rsidRPr="00B75F50" w:rsidRDefault="00121137"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643" w:type="pct"/>
          </w:tcPr>
          <w:p w14:paraId="70A0E789" w14:textId="77777777" w:rsidR="00121137" w:rsidRPr="00B75F50" w:rsidRDefault="00121137"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673" w:type="pct"/>
          </w:tcPr>
          <w:p w14:paraId="67DF56CC" w14:textId="594DA7D8" w:rsidR="00121137" w:rsidRPr="00B75F50" w:rsidRDefault="00121137"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453</w:t>
            </w:r>
            <w:r w:rsidR="002040E4" w:rsidRPr="00B75F50">
              <w:rPr>
                <w:rFonts w:cs="Calibri"/>
                <w:color w:val="000000"/>
                <w:sz w:val="18"/>
                <w:szCs w:val="18"/>
              </w:rPr>
              <w:t>.</w:t>
            </w:r>
            <w:r w:rsidRPr="00B75F50">
              <w:rPr>
                <w:rFonts w:cs="Calibri"/>
                <w:color w:val="000000"/>
                <w:sz w:val="18"/>
                <w:szCs w:val="18"/>
              </w:rPr>
              <w:t>750</w:t>
            </w:r>
          </w:p>
        </w:tc>
        <w:tc>
          <w:tcPr>
            <w:tcW w:w="567" w:type="pct"/>
          </w:tcPr>
          <w:p w14:paraId="7E11BCD4" w14:textId="132CF3CC" w:rsidR="00121137" w:rsidRPr="00B75F50" w:rsidRDefault="00121137"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41</w:t>
            </w:r>
            <w:r w:rsidR="002040E4" w:rsidRPr="00B75F50">
              <w:rPr>
                <w:rFonts w:cs="Calibri"/>
                <w:color w:val="000000"/>
                <w:sz w:val="18"/>
                <w:szCs w:val="18"/>
              </w:rPr>
              <w:t>.</w:t>
            </w:r>
            <w:r w:rsidRPr="00B75F50">
              <w:rPr>
                <w:rFonts w:cs="Calibri"/>
                <w:color w:val="000000"/>
                <w:sz w:val="18"/>
                <w:szCs w:val="18"/>
              </w:rPr>
              <w:t>250</w:t>
            </w:r>
          </w:p>
        </w:tc>
        <w:tc>
          <w:tcPr>
            <w:tcW w:w="819" w:type="pct"/>
          </w:tcPr>
          <w:p w14:paraId="0986005D" w14:textId="3E9182EB" w:rsidR="00121137" w:rsidRPr="00B75F50" w:rsidRDefault="00121137"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41</w:t>
            </w:r>
            <w:r w:rsidR="002040E4" w:rsidRPr="00B75F50">
              <w:rPr>
                <w:rFonts w:cs="Calibri"/>
                <w:color w:val="000000"/>
                <w:sz w:val="18"/>
                <w:szCs w:val="18"/>
              </w:rPr>
              <w:t>.</w:t>
            </w:r>
            <w:r w:rsidRPr="00B75F50">
              <w:rPr>
                <w:rFonts w:cs="Calibri"/>
                <w:color w:val="000000"/>
                <w:sz w:val="18"/>
                <w:szCs w:val="18"/>
              </w:rPr>
              <w:t>250</w:t>
            </w:r>
          </w:p>
        </w:tc>
      </w:tr>
      <w:tr w:rsidR="002040E4" w:rsidRPr="00B75F50" w14:paraId="30EA91F5" w14:textId="77777777" w:rsidTr="00121137">
        <w:tc>
          <w:tcPr>
            <w:cnfStyle w:val="001000000000" w:firstRow="0" w:lastRow="0" w:firstColumn="1" w:lastColumn="0" w:oddVBand="0" w:evenVBand="0" w:oddHBand="0" w:evenHBand="0" w:firstRowFirstColumn="0" w:firstRowLastColumn="0" w:lastRowFirstColumn="0" w:lastRowLastColumn="0"/>
            <w:tcW w:w="958" w:type="pct"/>
          </w:tcPr>
          <w:p w14:paraId="4FB9182F" w14:textId="77777777" w:rsidR="00121137" w:rsidRPr="00B75F50" w:rsidRDefault="00121137" w:rsidP="00121137">
            <w:pPr>
              <w:jc w:val="right"/>
              <w:rPr>
                <w:sz w:val="18"/>
                <w:szCs w:val="18"/>
              </w:rPr>
            </w:pPr>
            <w:r w:rsidRPr="00B75F50">
              <w:rPr>
                <w:rFonts w:cs="Calibri"/>
                <w:color w:val="000000"/>
                <w:sz w:val="18"/>
                <w:szCs w:val="18"/>
              </w:rPr>
              <w:lastRenderedPageBreak/>
              <w:t>Kira Desteği ( tarımsal arazi)</w:t>
            </w:r>
          </w:p>
        </w:tc>
        <w:tc>
          <w:tcPr>
            <w:tcW w:w="695" w:type="pct"/>
          </w:tcPr>
          <w:p w14:paraId="0AE1A802" w14:textId="77777777"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45" w:type="pct"/>
          </w:tcPr>
          <w:p w14:paraId="0DF6FB8B" w14:textId="77777777"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43" w:type="pct"/>
          </w:tcPr>
          <w:p w14:paraId="571CBA6B" w14:textId="77777777"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73" w:type="pct"/>
          </w:tcPr>
          <w:p w14:paraId="04287A2F" w14:textId="2B5550C1"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3</w:t>
            </w:r>
            <w:r w:rsidR="002040E4" w:rsidRPr="00B75F50">
              <w:rPr>
                <w:rFonts w:cs="Calibri"/>
                <w:color w:val="000000"/>
                <w:sz w:val="18"/>
                <w:szCs w:val="18"/>
              </w:rPr>
              <w:t>.</w:t>
            </w:r>
            <w:r w:rsidRPr="00B75F50">
              <w:rPr>
                <w:rFonts w:cs="Calibri"/>
                <w:color w:val="000000"/>
                <w:sz w:val="18"/>
                <w:szCs w:val="18"/>
              </w:rPr>
              <w:t>000</w:t>
            </w:r>
            <w:r w:rsidR="002040E4" w:rsidRPr="00B75F50">
              <w:rPr>
                <w:rFonts w:cs="Calibri"/>
                <w:color w:val="000000"/>
                <w:sz w:val="18"/>
                <w:szCs w:val="18"/>
              </w:rPr>
              <w:t>.</w:t>
            </w:r>
            <w:r w:rsidRPr="00B75F50">
              <w:rPr>
                <w:rFonts w:cs="Calibri"/>
                <w:color w:val="000000"/>
                <w:sz w:val="18"/>
                <w:szCs w:val="18"/>
              </w:rPr>
              <w:t>000</w:t>
            </w:r>
          </w:p>
        </w:tc>
        <w:tc>
          <w:tcPr>
            <w:tcW w:w="567" w:type="pct"/>
          </w:tcPr>
          <w:p w14:paraId="1FE4125A" w14:textId="0307C061"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62</w:t>
            </w:r>
            <w:r w:rsidR="002040E4" w:rsidRPr="00B75F50">
              <w:rPr>
                <w:rFonts w:cs="Calibri"/>
                <w:color w:val="000000"/>
                <w:sz w:val="18"/>
                <w:szCs w:val="18"/>
              </w:rPr>
              <w:t>.</w:t>
            </w:r>
            <w:r w:rsidRPr="00B75F50">
              <w:rPr>
                <w:rFonts w:cs="Calibri"/>
                <w:color w:val="000000"/>
                <w:sz w:val="18"/>
                <w:szCs w:val="18"/>
              </w:rPr>
              <w:t>500</w:t>
            </w:r>
          </w:p>
        </w:tc>
        <w:tc>
          <w:tcPr>
            <w:tcW w:w="819" w:type="pct"/>
          </w:tcPr>
          <w:p w14:paraId="0BA0BFCB" w14:textId="5B6BE88F"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62</w:t>
            </w:r>
            <w:r w:rsidR="002040E4" w:rsidRPr="00B75F50">
              <w:rPr>
                <w:rFonts w:cs="Calibri"/>
                <w:color w:val="000000"/>
                <w:sz w:val="18"/>
                <w:szCs w:val="18"/>
              </w:rPr>
              <w:t>.</w:t>
            </w:r>
            <w:r w:rsidRPr="00B75F50">
              <w:rPr>
                <w:rFonts w:cs="Calibri"/>
                <w:color w:val="000000"/>
                <w:sz w:val="18"/>
                <w:szCs w:val="18"/>
              </w:rPr>
              <w:t>500</w:t>
            </w:r>
          </w:p>
        </w:tc>
      </w:tr>
      <w:tr w:rsidR="002040E4" w:rsidRPr="00B75F50" w14:paraId="386C43D1" w14:textId="77777777" w:rsidTr="001211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pct"/>
          </w:tcPr>
          <w:p w14:paraId="31EE3B39" w14:textId="77777777" w:rsidR="00121137" w:rsidRPr="00B75F50" w:rsidRDefault="00121137" w:rsidP="00121137">
            <w:pPr>
              <w:jc w:val="right"/>
              <w:rPr>
                <w:sz w:val="18"/>
                <w:szCs w:val="18"/>
              </w:rPr>
            </w:pPr>
            <w:r w:rsidRPr="00B75F50">
              <w:rPr>
                <w:rFonts w:cs="Calibri"/>
                <w:color w:val="000000"/>
                <w:sz w:val="18"/>
                <w:szCs w:val="18"/>
              </w:rPr>
              <w:t>Abonelikler</w:t>
            </w:r>
            <w:r w:rsidRPr="00B75F50">
              <w:rPr>
                <w:rStyle w:val="FootnoteReference"/>
                <w:rFonts w:cs="Calibri"/>
                <w:color w:val="000000"/>
                <w:sz w:val="18"/>
                <w:szCs w:val="18"/>
              </w:rPr>
              <w:footnoteReference w:id="37"/>
            </w:r>
            <w:r w:rsidRPr="00B75F50">
              <w:rPr>
                <w:rFonts w:cs="Calibri"/>
                <w:color w:val="000000"/>
                <w:sz w:val="18"/>
                <w:szCs w:val="18"/>
              </w:rPr>
              <w:t xml:space="preserve"> </w:t>
            </w:r>
          </w:p>
        </w:tc>
        <w:tc>
          <w:tcPr>
            <w:tcW w:w="695" w:type="pct"/>
          </w:tcPr>
          <w:p w14:paraId="1B62BDAB" w14:textId="77777777" w:rsidR="00121137" w:rsidRPr="00B75F50" w:rsidRDefault="00121137"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645" w:type="pct"/>
          </w:tcPr>
          <w:p w14:paraId="3613194C" w14:textId="77777777" w:rsidR="00121137" w:rsidRPr="00B75F50" w:rsidRDefault="00121137"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643" w:type="pct"/>
          </w:tcPr>
          <w:p w14:paraId="15BE39BA" w14:textId="77777777" w:rsidR="00121137" w:rsidRPr="00B75F50" w:rsidRDefault="00121137"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673" w:type="pct"/>
          </w:tcPr>
          <w:p w14:paraId="3DB94221" w14:textId="55C58CF1" w:rsidR="00121137" w:rsidRPr="00B75F50" w:rsidRDefault="00121137"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264</w:t>
            </w:r>
            <w:r w:rsidR="002040E4" w:rsidRPr="00B75F50">
              <w:rPr>
                <w:rFonts w:cs="Calibri"/>
                <w:color w:val="000000"/>
                <w:sz w:val="18"/>
                <w:szCs w:val="18"/>
              </w:rPr>
              <w:t>.</w:t>
            </w:r>
            <w:r w:rsidRPr="00B75F50">
              <w:rPr>
                <w:rFonts w:cs="Calibri"/>
                <w:color w:val="000000"/>
                <w:sz w:val="18"/>
                <w:szCs w:val="18"/>
              </w:rPr>
              <w:t>000</w:t>
            </w:r>
          </w:p>
        </w:tc>
        <w:tc>
          <w:tcPr>
            <w:tcW w:w="567" w:type="pct"/>
          </w:tcPr>
          <w:p w14:paraId="072AB040" w14:textId="67CF54ED" w:rsidR="00121137" w:rsidRPr="00B75F50" w:rsidRDefault="00121137"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5</w:t>
            </w:r>
            <w:r w:rsidR="002040E4" w:rsidRPr="00B75F50">
              <w:rPr>
                <w:rFonts w:cs="Calibri"/>
                <w:color w:val="000000"/>
                <w:sz w:val="18"/>
                <w:szCs w:val="18"/>
              </w:rPr>
              <w:t>.</w:t>
            </w:r>
            <w:r w:rsidRPr="00B75F50">
              <w:rPr>
                <w:rFonts w:cs="Calibri"/>
                <w:color w:val="000000"/>
                <w:sz w:val="18"/>
                <w:szCs w:val="18"/>
              </w:rPr>
              <w:t>500</w:t>
            </w:r>
            <w:r w:rsidR="002040E4" w:rsidRPr="00B75F50">
              <w:rPr>
                <w:rFonts w:cs="Calibri"/>
                <w:color w:val="000000"/>
                <w:sz w:val="18"/>
                <w:szCs w:val="18"/>
              </w:rPr>
              <w:t>,</w:t>
            </w:r>
            <w:r w:rsidRPr="00B75F50">
              <w:rPr>
                <w:rFonts w:cs="Calibri"/>
                <w:color w:val="000000"/>
                <w:sz w:val="18"/>
                <w:szCs w:val="18"/>
              </w:rPr>
              <w:t>00</w:t>
            </w:r>
          </w:p>
        </w:tc>
        <w:tc>
          <w:tcPr>
            <w:tcW w:w="819" w:type="pct"/>
          </w:tcPr>
          <w:p w14:paraId="0BB84CF0" w14:textId="6A5D2ED6" w:rsidR="00121137" w:rsidRPr="00B75F50" w:rsidRDefault="00121137"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5</w:t>
            </w:r>
            <w:r w:rsidR="002040E4" w:rsidRPr="00B75F50">
              <w:rPr>
                <w:rFonts w:cs="Calibri"/>
                <w:color w:val="000000"/>
                <w:sz w:val="18"/>
                <w:szCs w:val="18"/>
              </w:rPr>
              <w:t>.</w:t>
            </w:r>
            <w:r w:rsidRPr="00B75F50">
              <w:rPr>
                <w:rFonts w:cs="Calibri"/>
                <w:color w:val="000000"/>
                <w:sz w:val="18"/>
                <w:szCs w:val="18"/>
              </w:rPr>
              <w:t>500</w:t>
            </w:r>
            <w:r w:rsidR="002040E4" w:rsidRPr="00B75F50">
              <w:rPr>
                <w:rFonts w:cs="Calibri"/>
                <w:color w:val="000000"/>
                <w:sz w:val="18"/>
                <w:szCs w:val="18"/>
              </w:rPr>
              <w:t>,</w:t>
            </w:r>
            <w:r w:rsidRPr="00B75F50">
              <w:rPr>
                <w:rFonts w:cs="Calibri"/>
                <w:color w:val="000000"/>
                <w:sz w:val="18"/>
                <w:szCs w:val="18"/>
              </w:rPr>
              <w:t>00</w:t>
            </w:r>
          </w:p>
        </w:tc>
      </w:tr>
      <w:tr w:rsidR="002040E4" w:rsidRPr="00B75F50" w14:paraId="4F128905" w14:textId="77777777" w:rsidTr="00121137">
        <w:tc>
          <w:tcPr>
            <w:cnfStyle w:val="001000000000" w:firstRow="0" w:lastRow="0" w:firstColumn="1" w:lastColumn="0" w:oddVBand="0" w:evenVBand="0" w:oddHBand="0" w:evenHBand="0" w:firstRowFirstColumn="0" w:firstRowLastColumn="0" w:lastRowFirstColumn="0" w:lastRowLastColumn="0"/>
            <w:tcW w:w="958" w:type="pct"/>
          </w:tcPr>
          <w:p w14:paraId="2C727E58" w14:textId="77777777" w:rsidR="00121137" w:rsidRPr="00B75F50" w:rsidRDefault="00121137" w:rsidP="00121137">
            <w:pPr>
              <w:jc w:val="right"/>
              <w:rPr>
                <w:sz w:val="18"/>
                <w:szCs w:val="18"/>
              </w:rPr>
            </w:pPr>
            <w:r w:rsidRPr="00B75F50">
              <w:rPr>
                <w:rFonts w:cs="Calibri"/>
                <w:color w:val="000000"/>
                <w:sz w:val="18"/>
                <w:szCs w:val="18"/>
              </w:rPr>
              <w:t>Yasal  Masraflar ve küçük masraflar</w:t>
            </w:r>
            <w:r w:rsidRPr="00B75F50">
              <w:rPr>
                <w:rStyle w:val="FootnoteReference"/>
                <w:rFonts w:cs="Calibri"/>
                <w:color w:val="000000"/>
                <w:sz w:val="18"/>
                <w:szCs w:val="18"/>
              </w:rPr>
              <w:footnoteReference w:id="38"/>
            </w:r>
            <w:r w:rsidRPr="00B75F50">
              <w:rPr>
                <w:rFonts w:cs="Calibri"/>
                <w:color w:val="000000"/>
                <w:sz w:val="18"/>
                <w:szCs w:val="18"/>
              </w:rPr>
              <w:t xml:space="preserve"> </w:t>
            </w:r>
          </w:p>
        </w:tc>
        <w:tc>
          <w:tcPr>
            <w:tcW w:w="695" w:type="pct"/>
          </w:tcPr>
          <w:p w14:paraId="3F65D281" w14:textId="77777777"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45" w:type="pct"/>
          </w:tcPr>
          <w:p w14:paraId="40498537" w14:textId="77777777"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43" w:type="pct"/>
          </w:tcPr>
          <w:p w14:paraId="5F886D77" w14:textId="77777777"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673" w:type="pct"/>
          </w:tcPr>
          <w:p w14:paraId="0FDC49F2" w14:textId="4A71E961"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2</w:t>
            </w:r>
            <w:r w:rsidR="002040E4" w:rsidRPr="00B75F50">
              <w:rPr>
                <w:rFonts w:cs="Calibri"/>
                <w:color w:val="000000"/>
                <w:sz w:val="18"/>
                <w:szCs w:val="18"/>
              </w:rPr>
              <w:t>.</w:t>
            </w:r>
            <w:r w:rsidRPr="00B75F50">
              <w:rPr>
                <w:rFonts w:cs="Calibri"/>
                <w:color w:val="000000"/>
                <w:sz w:val="18"/>
                <w:szCs w:val="18"/>
              </w:rPr>
              <w:t>280</w:t>
            </w:r>
            <w:r w:rsidR="002040E4" w:rsidRPr="00B75F50">
              <w:rPr>
                <w:rFonts w:cs="Calibri"/>
                <w:color w:val="000000"/>
                <w:sz w:val="18"/>
                <w:szCs w:val="18"/>
              </w:rPr>
              <w:t>.</w:t>
            </w:r>
            <w:r w:rsidRPr="00B75F50">
              <w:rPr>
                <w:rFonts w:cs="Calibri"/>
                <w:color w:val="000000"/>
                <w:sz w:val="18"/>
                <w:szCs w:val="18"/>
              </w:rPr>
              <w:t>000</w:t>
            </w:r>
          </w:p>
        </w:tc>
        <w:tc>
          <w:tcPr>
            <w:tcW w:w="567" w:type="pct"/>
          </w:tcPr>
          <w:p w14:paraId="110D88FB" w14:textId="0F131352"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60</w:t>
            </w:r>
            <w:r w:rsidR="002040E4" w:rsidRPr="00B75F50">
              <w:rPr>
                <w:rFonts w:cs="Calibri"/>
                <w:color w:val="000000"/>
                <w:sz w:val="18"/>
                <w:szCs w:val="18"/>
              </w:rPr>
              <w:t>.</w:t>
            </w:r>
            <w:r w:rsidRPr="00B75F50">
              <w:rPr>
                <w:rFonts w:cs="Calibri"/>
                <w:color w:val="000000"/>
                <w:sz w:val="18"/>
                <w:szCs w:val="18"/>
              </w:rPr>
              <w:t>000</w:t>
            </w:r>
          </w:p>
        </w:tc>
        <w:tc>
          <w:tcPr>
            <w:tcW w:w="819" w:type="pct"/>
          </w:tcPr>
          <w:p w14:paraId="4F4CC446" w14:textId="69D8E589" w:rsidR="00121137" w:rsidRPr="00B75F50" w:rsidRDefault="00121137" w:rsidP="0012113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5F50">
              <w:rPr>
                <w:rFonts w:cs="Calibri"/>
                <w:color w:val="000000"/>
                <w:sz w:val="18"/>
                <w:szCs w:val="18"/>
              </w:rPr>
              <w:t>60</w:t>
            </w:r>
            <w:r w:rsidR="002040E4" w:rsidRPr="00B75F50">
              <w:rPr>
                <w:rFonts w:cs="Calibri"/>
                <w:color w:val="000000"/>
                <w:sz w:val="18"/>
                <w:szCs w:val="18"/>
              </w:rPr>
              <w:t>.</w:t>
            </w:r>
            <w:r w:rsidRPr="00B75F50">
              <w:rPr>
                <w:rFonts w:cs="Calibri"/>
                <w:color w:val="000000"/>
                <w:sz w:val="18"/>
                <w:szCs w:val="18"/>
              </w:rPr>
              <w:t>000</w:t>
            </w:r>
          </w:p>
        </w:tc>
      </w:tr>
      <w:tr w:rsidR="002040E4" w:rsidRPr="00B75F50" w14:paraId="2EA79CE5" w14:textId="77777777" w:rsidTr="00121137">
        <w:trPr>
          <w:cnfStyle w:val="000000100000" w:firstRow="0" w:lastRow="0" w:firstColumn="0" w:lastColumn="0" w:oddVBand="0" w:evenVBand="0" w:oddHBand="1"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958" w:type="pct"/>
          </w:tcPr>
          <w:p w14:paraId="151F6B9F" w14:textId="77777777" w:rsidR="0050725B" w:rsidRPr="00B75F50" w:rsidRDefault="0050725B" w:rsidP="006B25E5">
            <w:pPr>
              <w:jc w:val="left"/>
              <w:rPr>
                <w:sz w:val="18"/>
                <w:szCs w:val="18"/>
              </w:rPr>
            </w:pPr>
            <w:r w:rsidRPr="00B75F50">
              <w:rPr>
                <w:rFonts w:cs="Arial"/>
                <w:sz w:val="18"/>
                <w:szCs w:val="18"/>
                <w:lang w:val="tr"/>
              </w:rPr>
              <w:t>D</w:t>
            </w:r>
            <w:r w:rsidRPr="00B75F50">
              <w:rPr>
                <w:rFonts w:cs="Arial"/>
                <w:sz w:val="18"/>
                <w:szCs w:val="18"/>
              </w:rPr>
              <w:t>iğer Yardım Ödenekleri ara toplam</w:t>
            </w:r>
          </w:p>
        </w:tc>
        <w:tc>
          <w:tcPr>
            <w:tcW w:w="695" w:type="pct"/>
          </w:tcPr>
          <w:p w14:paraId="71706E54" w14:textId="7777777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645" w:type="pct"/>
          </w:tcPr>
          <w:p w14:paraId="014575DE" w14:textId="7777777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643" w:type="pct"/>
          </w:tcPr>
          <w:p w14:paraId="60C7881C" w14:textId="77777777"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673" w:type="pct"/>
          </w:tcPr>
          <w:p w14:paraId="61BD786E" w14:textId="070F0269"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Arial"/>
                <w:sz w:val="18"/>
                <w:szCs w:val="18"/>
              </w:rPr>
              <w:t>9</w:t>
            </w:r>
            <w:r w:rsidR="002040E4" w:rsidRPr="00B75F50">
              <w:rPr>
                <w:rFonts w:cs="Arial"/>
                <w:sz w:val="18"/>
                <w:szCs w:val="18"/>
              </w:rPr>
              <w:t>.</w:t>
            </w:r>
            <w:r w:rsidRPr="00B75F50">
              <w:rPr>
                <w:rFonts w:cs="Arial"/>
                <w:sz w:val="18"/>
                <w:szCs w:val="18"/>
              </w:rPr>
              <w:t>612</w:t>
            </w:r>
            <w:r w:rsidR="002040E4" w:rsidRPr="00B75F50">
              <w:rPr>
                <w:rFonts w:cs="Arial"/>
                <w:sz w:val="18"/>
                <w:szCs w:val="18"/>
              </w:rPr>
              <w:t>.</w:t>
            </w:r>
            <w:r w:rsidRPr="00B75F50">
              <w:rPr>
                <w:rFonts w:cs="Arial"/>
                <w:sz w:val="18"/>
                <w:szCs w:val="18"/>
              </w:rPr>
              <w:t>000</w:t>
            </w:r>
          </w:p>
        </w:tc>
        <w:tc>
          <w:tcPr>
            <w:tcW w:w="567" w:type="pct"/>
          </w:tcPr>
          <w:p w14:paraId="3CC20C99" w14:textId="65DC2460"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Arial"/>
                <w:sz w:val="18"/>
                <w:szCs w:val="18"/>
              </w:rPr>
              <w:t>200</w:t>
            </w:r>
            <w:r w:rsidR="002040E4" w:rsidRPr="00B75F50">
              <w:rPr>
                <w:rFonts w:cs="Arial"/>
                <w:sz w:val="18"/>
                <w:szCs w:val="18"/>
              </w:rPr>
              <w:t>.</w:t>
            </w:r>
            <w:r w:rsidRPr="00B75F50">
              <w:rPr>
                <w:rFonts w:cs="Arial"/>
                <w:sz w:val="18"/>
                <w:szCs w:val="18"/>
              </w:rPr>
              <w:t>250</w:t>
            </w:r>
          </w:p>
        </w:tc>
        <w:tc>
          <w:tcPr>
            <w:tcW w:w="819" w:type="pct"/>
          </w:tcPr>
          <w:p w14:paraId="7B6A0DFD" w14:textId="496C537C" w:rsidR="0050725B" w:rsidRPr="00B75F50" w:rsidRDefault="0050725B"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Arial"/>
                <w:sz w:val="18"/>
                <w:szCs w:val="18"/>
              </w:rPr>
              <w:t>200</w:t>
            </w:r>
            <w:r w:rsidR="002040E4" w:rsidRPr="00B75F50">
              <w:rPr>
                <w:rFonts w:cs="Arial"/>
                <w:sz w:val="18"/>
                <w:szCs w:val="18"/>
              </w:rPr>
              <w:t>.</w:t>
            </w:r>
            <w:r w:rsidRPr="00B75F50">
              <w:rPr>
                <w:rFonts w:cs="Arial"/>
                <w:sz w:val="18"/>
                <w:szCs w:val="18"/>
              </w:rPr>
              <w:t>250</w:t>
            </w:r>
          </w:p>
        </w:tc>
      </w:tr>
      <w:tr w:rsidR="002040E4" w:rsidRPr="00B75F50" w14:paraId="37D5EC1D" w14:textId="77777777" w:rsidTr="00121137">
        <w:tc>
          <w:tcPr>
            <w:cnfStyle w:val="001000000000" w:firstRow="0" w:lastRow="0" w:firstColumn="1" w:lastColumn="0" w:oddVBand="0" w:evenVBand="0" w:oddHBand="0" w:evenHBand="0" w:firstRowFirstColumn="0" w:firstRowLastColumn="0" w:lastRowFirstColumn="0" w:lastRowLastColumn="0"/>
            <w:tcW w:w="958" w:type="pct"/>
          </w:tcPr>
          <w:p w14:paraId="6F3ACBF0" w14:textId="77777777" w:rsidR="0050725B" w:rsidRPr="00B75F50" w:rsidRDefault="0050725B" w:rsidP="006B25E5">
            <w:pPr>
              <w:jc w:val="left"/>
              <w:rPr>
                <w:sz w:val="18"/>
                <w:szCs w:val="18"/>
              </w:rPr>
            </w:pPr>
            <w:r w:rsidRPr="00B75F50">
              <w:rPr>
                <w:rFonts w:cs="Arial"/>
                <w:sz w:val="18"/>
                <w:szCs w:val="18"/>
                <w:lang w:val="tr"/>
              </w:rPr>
              <w:t>ARA TOPLAM</w:t>
            </w:r>
          </w:p>
        </w:tc>
        <w:tc>
          <w:tcPr>
            <w:tcW w:w="1340" w:type="pct"/>
            <w:gridSpan w:val="2"/>
          </w:tcPr>
          <w:p w14:paraId="3DAEB2B8" w14:textId="79365EAC"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75F50">
              <w:rPr>
                <w:rFonts w:cs="Calibri"/>
                <w:b/>
                <w:bCs/>
                <w:color w:val="000000"/>
                <w:sz w:val="18"/>
                <w:szCs w:val="18"/>
              </w:rPr>
              <w:t>1</w:t>
            </w:r>
            <w:r w:rsidR="002040E4" w:rsidRPr="00B75F50">
              <w:rPr>
                <w:rFonts w:cs="Calibri"/>
                <w:b/>
                <w:bCs/>
                <w:color w:val="000000"/>
                <w:sz w:val="18"/>
                <w:szCs w:val="18"/>
              </w:rPr>
              <w:t>.</w:t>
            </w:r>
            <w:r w:rsidRPr="00B75F50">
              <w:rPr>
                <w:rFonts w:cs="Calibri"/>
                <w:b/>
                <w:bCs/>
                <w:color w:val="000000"/>
                <w:sz w:val="18"/>
                <w:szCs w:val="18"/>
              </w:rPr>
              <w:t>164</w:t>
            </w:r>
            <w:r w:rsidR="002040E4" w:rsidRPr="00B75F50">
              <w:rPr>
                <w:rFonts w:cs="Calibri"/>
                <w:b/>
                <w:bCs/>
                <w:color w:val="000000"/>
                <w:sz w:val="18"/>
                <w:szCs w:val="18"/>
              </w:rPr>
              <w:t>.</w:t>
            </w:r>
            <w:r w:rsidRPr="00B75F50">
              <w:rPr>
                <w:rFonts w:cs="Calibri"/>
                <w:b/>
                <w:bCs/>
                <w:color w:val="000000"/>
                <w:sz w:val="18"/>
                <w:szCs w:val="18"/>
              </w:rPr>
              <w:t>377</w:t>
            </w:r>
            <w:r w:rsidR="002040E4" w:rsidRPr="00B75F50">
              <w:rPr>
                <w:rFonts w:cs="Calibri"/>
                <w:b/>
                <w:bCs/>
                <w:color w:val="000000"/>
                <w:sz w:val="18"/>
                <w:szCs w:val="18"/>
              </w:rPr>
              <w:t>.</w:t>
            </w:r>
            <w:r w:rsidRPr="00B75F50">
              <w:rPr>
                <w:rFonts w:cs="Calibri"/>
                <w:b/>
                <w:bCs/>
                <w:color w:val="000000"/>
                <w:sz w:val="18"/>
                <w:szCs w:val="18"/>
              </w:rPr>
              <w:t>964</w:t>
            </w:r>
          </w:p>
        </w:tc>
        <w:tc>
          <w:tcPr>
            <w:tcW w:w="643" w:type="pct"/>
          </w:tcPr>
          <w:p w14:paraId="2DD1107D" w14:textId="2C12BDF6"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75F50">
              <w:rPr>
                <w:rFonts w:cs="Calibri"/>
                <w:b/>
                <w:bCs/>
                <w:color w:val="000000"/>
                <w:sz w:val="18"/>
                <w:szCs w:val="18"/>
              </w:rPr>
              <w:t>24</w:t>
            </w:r>
            <w:r w:rsidR="002040E4" w:rsidRPr="00B75F50">
              <w:rPr>
                <w:rFonts w:cs="Calibri"/>
                <w:b/>
                <w:bCs/>
                <w:color w:val="000000"/>
                <w:sz w:val="18"/>
                <w:szCs w:val="18"/>
              </w:rPr>
              <w:t>.</w:t>
            </w:r>
            <w:r w:rsidRPr="00B75F50">
              <w:rPr>
                <w:rFonts w:cs="Calibri"/>
                <w:b/>
                <w:bCs/>
                <w:color w:val="000000"/>
                <w:sz w:val="18"/>
                <w:szCs w:val="18"/>
              </w:rPr>
              <w:t>257</w:t>
            </w:r>
            <w:r w:rsidR="002040E4" w:rsidRPr="00B75F50">
              <w:rPr>
                <w:rFonts w:cs="Calibri"/>
                <w:b/>
                <w:bCs/>
                <w:color w:val="000000"/>
                <w:sz w:val="18"/>
                <w:szCs w:val="18"/>
              </w:rPr>
              <w:t>.</w:t>
            </w:r>
            <w:r w:rsidRPr="00B75F50">
              <w:rPr>
                <w:rFonts w:cs="Calibri"/>
                <w:b/>
                <w:bCs/>
                <w:color w:val="000000"/>
                <w:sz w:val="18"/>
                <w:szCs w:val="18"/>
              </w:rPr>
              <w:t>874</w:t>
            </w:r>
          </w:p>
        </w:tc>
        <w:tc>
          <w:tcPr>
            <w:tcW w:w="673" w:type="pct"/>
          </w:tcPr>
          <w:p w14:paraId="67AE9967" w14:textId="507F4392"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75F50">
              <w:rPr>
                <w:rFonts w:cs="Calibri"/>
                <w:b/>
                <w:bCs/>
                <w:color w:val="000000"/>
                <w:sz w:val="18"/>
                <w:szCs w:val="18"/>
              </w:rPr>
              <w:t>58</w:t>
            </w:r>
            <w:r w:rsidR="002040E4" w:rsidRPr="00B75F50">
              <w:rPr>
                <w:rFonts w:cs="Calibri"/>
                <w:b/>
                <w:bCs/>
                <w:color w:val="000000"/>
                <w:sz w:val="18"/>
                <w:szCs w:val="18"/>
              </w:rPr>
              <w:t>.</w:t>
            </w:r>
            <w:r w:rsidRPr="00B75F50">
              <w:rPr>
                <w:rFonts w:cs="Calibri"/>
                <w:b/>
                <w:bCs/>
                <w:color w:val="000000"/>
                <w:sz w:val="18"/>
                <w:szCs w:val="18"/>
              </w:rPr>
              <w:t>264</w:t>
            </w:r>
            <w:r w:rsidR="002040E4" w:rsidRPr="00B75F50">
              <w:rPr>
                <w:rFonts w:cs="Calibri"/>
                <w:b/>
                <w:bCs/>
                <w:color w:val="000000"/>
                <w:sz w:val="18"/>
                <w:szCs w:val="18"/>
              </w:rPr>
              <w:t>.</w:t>
            </w:r>
            <w:r w:rsidRPr="00B75F50">
              <w:rPr>
                <w:rFonts w:cs="Calibri"/>
                <w:b/>
                <w:bCs/>
                <w:color w:val="000000"/>
                <w:sz w:val="18"/>
                <w:szCs w:val="18"/>
              </w:rPr>
              <w:t>800</w:t>
            </w:r>
          </w:p>
        </w:tc>
        <w:tc>
          <w:tcPr>
            <w:tcW w:w="567" w:type="pct"/>
          </w:tcPr>
          <w:p w14:paraId="207476AA" w14:textId="46CFF39F"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75F50">
              <w:rPr>
                <w:rFonts w:cs="Calibri"/>
                <w:b/>
                <w:bCs/>
                <w:color w:val="000000"/>
                <w:sz w:val="18"/>
                <w:szCs w:val="18"/>
              </w:rPr>
              <w:t>1</w:t>
            </w:r>
            <w:r w:rsidR="002040E4" w:rsidRPr="00B75F50">
              <w:rPr>
                <w:rFonts w:cs="Calibri"/>
                <w:b/>
                <w:bCs/>
                <w:color w:val="000000"/>
                <w:sz w:val="18"/>
                <w:szCs w:val="18"/>
              </w:rPr>
              <w:t>.</w:t>
            </w:r>
            <w:r w:rsidRPr="00B75F50">
              <w:rPr>
                <w:rFonts w:cs="Calibri"/>
                <w:b/>
                <w:bCs/>
                <w:color w:val="000000"/>
                <w:sz w:val="18"/>
                <w:szCs w:val="18"/>
              </w:rPr>
              <w:t>213</w:t>
            </w:r>
            <w:r w:rsidR="002040E4" w:rsidRPr="00B75F50">
              <w:rPr>
                <w:rFonts w:cs="Calibri"/>
                <w:b/>
                <w:bCs/>
                <w:color w:val="000000"/>
                <w:sz w:val="18"/>
                <w:szCs w:val="18"/>
              </w:rPr>
              <w:t>.</w:t>
            </w:r>
            <w:r w:rsidRPr="00B75F50">
              <w:rPr>
                <w:rFonts w:cs="Calibri"/>
                <w:b/>
                <w:bCs/>
                <w:color w:val="000000"/>
                <w:sz w:val="18"/>
                <w:szCs w:val="18"/>
              </w:rPr>
              <w:t>850</w:t>
            </w:r>
          </w:p>
        </w:tc>
        <w:tc>
          <w:tcPr>
            <w:tcW w:w="819" w:type="pct"/>
          </w:tcPr>
          <w:p w14:paraId="24B7BCE2" w14:textId="5658A38A" w:rsidR="0050725B" w:rsidRPr="00B75F50" w:rsidRDefault="0050725B" w:rsidP="00121137">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75F50">
              <w:rPr>
                <w:rFonts w:cs="Calibri"/>
                <w:b/>
                <w:bCs/>
                <w:color w:val="000000"/>
                <w:sz w:val="18"/>
                <w:szCs w:val="18"/>
              </w:rPr>
              <w:t>25</w:t>
            </w:r>
            <w:r w:rsidR="002040E4" w:rsidRPr="00B75F50">
              <w:rPr>
                <w:rFonts w:cs="Calibri"/>
                <w:b/>
                <w:bCs/>
                <w:color w:val="000000"/>
                <w:sz w:val="18"/>
                <w:szCs w:val="18"/>
              </w:rPr>
              <w:t>.</w:t>
            </w:r>
            <w:r w:rsidRPr="00B75F50">
              <w:rPr>
                <w:rFonts w:cs="Calibri"/>
                <w:b/>
                <w:bCs/>
                <w:color w:val="000000"/>
                <w:sz w:val="18"/>
                <w:szCs w:val="18"/>
              </w:rPr>
              <w:t>471</w:t>
            </w:r>
            <w:r w:rsidR="002040E4" w:rsidRPr="00B75F50">
              <w:rPr>
                <w:rFonts w:cs="Calibri"/>
                <w:b/>
                <w:bCs/>
                <w:color w:val="000000"/>
                <w:sz w:val="18"/>
                <w:szCs w:val="18"/>
              </w:rPr>
              <w:t>.</w:t>
            </w:r>
            <w:r w:rsidRPr="00B75F50">
              <w:rPr>
                <w:rFonts w:cs="Calibri"/>
                <w:b/>
                <w:bCs/>
                <w:color w:val="000000"/>
                <w:sz w:val="18"/>
                <w:szCs w:val="18"/>
              </w:rPr>
              <w:t>687</w:t>
            </w:r>
          </w:p>
        </w:tc>
      </w:tr>
      <w:tr w:rsidR="002040E4" w:rsidRPr="00B75F50" w14:paraId="55781BBB" w14:textId="77777777" w:rsidTr="001211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8" w:type="pct"/>
          </w:tcPr>
          <w:p w14:paraId="24CFEF5A" w14:textId="2186BCA7" w:rsidR="0050725B" w:rsidRPr="00B75F50" w:rsidRDefault="0050725B" w:rsidP="006B25E5">
            <w:pPr>
              <w:jc w:val="left"/>
              <w:rPr>
                <w:sz w:val="18"/>
                <w:szCs w:val="18"/>
              </w:rPr>
            </w:pPr>
            <w:r w:rsidRPr="00B75F50">
              <w:rPr>
                <w:rFonts w:cs="Arial"/>
                <w:sz w:val="18"/>
                <w:szCs w:val="18"/>
                <w:lang w:val="tr"/>
              </w:rPr>
              <w:t>% 1</w:t>
            </w:r>
            <w:r w:rsidR="002040E4" w:rsidRPr="00B75F50">
              <w:rPr>
                <w:rFonts w:cs="Arial"/>
                <w:sz w:val="18"/>
                <w:szCs w:val="18"/>
                <w:lang w:val="tr"/>
              </w:rPr>
              <w:t>5</w:t>
            </w:r>
            <w:r w:rsidRPr="00B75F50">
              <w:rPr>
                <w:rFonts w:cs="Arial"/>
                <w:sz w:val="18"/>
                <w:szCs w:val="18"/>
                <w:lang w:val="tr"/>
              </w:rPr>
              <w:t xml:space="preserve"> Beklenmedik Durum </w:t>
            </w:r>
          </w:p>
        </w:tc>
        <w:tc>
          <w:tcPr>
            <w:tcW w:w="1340" w:type="pct"/>
            <w:gridSpan w:val="2"/>
          </w:tcPr>
          <w:p w14:paraId="581E08DD" w14:textId="49000C23" w:rsidR="0050725B" w:rsidRPr="00B75F50" w:rsidRDefault="002040E4"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174.656.695</w:t>
            </w:r>
          </w:p>
        </w:tc>
        <w:tc>
          <w:tcPr>
            <w:tcW w:w="643" w:type="pct"/>
          </w:tcPr>
          <w:p w14:paraId="2477F61D" w14:textId="21DE80C5" w:rsidR="0050725B" w:rsidRPr="00B75F50" w:rsidRDefault="002040E4"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3.638.681</w:t>
            </w:r>
          </w:p>
        </w:tc>
        <w:tc>
          <w:tcPr>
            <w:tcW w:w="673" w:type="pct"/>
          </w:tcPr>
          <w:p w14:paraId="375B89AA" w14:textId="6FFEC82D" w:rsidR="0050725B" w:rsidRPr="00B75F50" w:rsidRDefault="002040E4"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8.739.720</w:t>
            </w:r>
          </w:p>
        </w:tc>
        <w:tc>
          <w:tcPr>
            <w:tcW w:w="567" w:type="pct"/>
          </w:tcPr>
          <w:p w14:paraId="4DBD11A1" w14:textId="1C52528C" w:rsidR="0050725B" w:rsidRPr="00B75F50" w:rsidRDefault="002040E4"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182.078</w:t>
            </w:r>
          </w:p>
        </w:tc>
        <w:tc>
          <w:tcPr>
            <w:tcW w:w="819" w:type="pct"/>
          </w:tcPr>
          <w:p w14:paraId="42085A2C" w14:textId="1D35836D" w:rsidR="0050725B" w:rsidRPr="00B75F50" w:rsidRDefault="002040E4" w:rsidP="00121137">
            <w:pPr>
              <w:jc w:val="center"/>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Calibri"/>
                <w:color w:val="000000"/>
                <w:sz w:val="18"/>
                <w:szCs w:val="18"/>
              </w:rPr>
              <w:t>3.820.753</w:t>
            </w:r>
          </w:p>
        </w:tc>
      </w:tr>
      <w:tr w:rsidR="002040E4" w:rsidRPr="00B75F50" w14:paraId="4BAE25CB" w14:textId="77777777" w:rsidTr="00121137">
        <w:tc>
          <w:tcPr>
            <w:cnfStyle w:val="001000000000" w:firstRow="0" w:lastRow="0" w:firstColumn="1" w:lastColumn="0" w:oddVBand="0" w:evenVBand="0" w:oddHBand="0" w:evenHBand="0" w:firstRowFirstColumn="0" w:firstRowLastColumn="0" w:lastRowFirstColumn="0" w:lastRowLastColumn="0"/>
            <w:tcW w:w="958" w:type="pct"/>
          </w:tcPr>
          <w:p w14:paraId="7BCCB54A" w14:textId="77777777" w:rsidR="0050725B" w:rsidRPr="00B75F50" w:rsidRDefault="0050725B" w:rsidP="006B25E5">
            <w:pPr>
              <w:jc w:val="left"/>
              <w:rPr>
                <w:sz w:val="18"/>
                <w:szCs w:val="18"/>
              </w:rPr>
            </w:pPr>
            <w:r w:rsidRPr="00B75F50">
              <w:rPr>
                <w:rFonts w:cs="Arial"/>
                <w:sz w:val="18"/>
                <w:szCs w:val="18"/>
                <w:lang w:val="tr"/>
              </w:rPr>
              <w:t>Toplam</w:t>
            </w:r>
          </w:p>
        </w:tc>
        <w:tc>
          <w:tcPr>
            <w:tcW w:w="1340" w:type="pct"/>
            <w:gridSpan w:val="2"/>
          </w:tcPr>
          <w:p w14:paraId="7753C859" w14:textId="28FFB9C7" w:rsidR="0050725B" w:rsidRPr="00B75F50" w:rsidRDefault="002040E4" w:rsidP="00121137">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75F50">
              <w:rPr>
                <w:rFonts w:cs="Calibri"/>
                <w:b/>
                <w:bCs/>
                <w:color w:val="000000"/>
                <w:sz w:val="18"/>
                <w:szCs w:val="18"/>
              </w:rPr>
              <w:t>1.339.034.659</w:t>
            </w:r>
          </w:p>
        </w:tc>
        <w:tc>
          <w:tcPr>
            <w:tcW w:w="643" w:type="pct"/>
          </w:tcPr>
          <w:p w14:paraId="1DDB770E" w14:textId="7586BE36" w:rsidR="0050725B" w:rsidRPr="00B75F50" w:rsidRDefault="002040E4" w:rsidP="00121137">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75F50">
              <w:rPr>
                <w:rFonts w:cs="Calibri"/>
                <w:b/>
                <w:bCs/>
                <w:color w:val="000000"/>
                <w:sz w:val="18"/>
                <w:szCs w:val="18"/>
              </w:rPr>
              <w:t>27.896.555</w:t>
            </w:r>
          </w:p>
        </w:tc>
        <w:tc>
          <w:tcPr>
            <w:tcW w:w="673" w:type="pct"/>
          </w:tcPr>
          <w:p w14:paraId="671AA143" w14:textId="4D3C234A" w:rsidR="0050725B" w:rsidRPr="00B75F50" w:rsidRDefault="002040E4" w:rsidP="00121137">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75F50">
              <w:rPr>
                <w:rFonts w:cs="Calibri"/>
                <w:b/>
                <w:bCs/>
                <w:sz w:val="18"/>
                <w:szCs w:val="18"/>
              </w:rPr>
              <w:t>67.004.520</w:t>
            </w:r>
          </w:p>
        </w:tc>
        <w:tc>
          <w:tcPr>
            <w:tcW w:w="567" w:type="pct"/>
          </w:tcPr>
          <w:p w14:paraId="03A96E98" w14:textId="1722A986" w:rsidR="0050725B" w:rsidRPr="00B75F50" w:rsidRDefault="002040E4" w:rsidP="00121137">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75F50">
              <w:rPr>
                <w:rFonts w:cs="Calibri"/>
                <w:b/>
                <w:bCs/>
                <w:sz w:val="18"/>
                <w:szCs w:val="18"/>
              </w:rPr>
              <w:t>1.395.928</w:t>
            </w:r>
          </w:p>
        </w:tc>
        <w:tc>
          <w:tcPr>
            <w:tcW w:w="819" w:type="pct"/>
          </w:tcPr>
          <w:p w14:paraId="451EDA6B" w14:textId="27CE32C7" w:rsidR="0050725B" w:rsidRPr="00B75F50" w:rsidRDefault="002040E4" w:rsidP="00121137">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75F50">
              <w:rPr>
                <w:rFonts w:cs="Calibri"/>
                <w:b/>
                <w:bCs/>
                <w:color w:val="000000"/>
                <w:sz w:val="18"/>
                <w:szCs w:val="18"/>
              </w:rPr>
              <w:t>29.292.440</w:t>
            </w:r>
          </w:p>
        </w:tc>
      </w:tr>
    </w:tbl>
    <w:p w14:paraId="27B67F3B" w14:textId="77777777" w:rsidR="00515845" w:rsidRPr="00B75F50" w:rsidRDefault="000607A0" w:rsidP="0033566D">
      <w:r w:rsidRPr="00B75F50">
        <w:t>Kaynak: AYGM, 2025</w:t>
      </w:r>
    </w:p>
    <w:p w14:paraId="601CB20A" w14:textId="77777777" w:rsidR="00121137" w:rsidRPr="00B75F50" w:rsidRDefault="00121137" w:rsidP="0033566D"/>
    <w:p w14:paraId="66C641EC" w14:textId="5AD5627B" w:rsidR="00121137" w:rsidRPr="00B75F50" w:rsidRDefault="00121137">
      <w:pPr>
        <w:spacing w:before="0" w:after="160" w:line="259" w:lineRule="auto"/>
        <w:jc w:val="left"/>
      </w:pPr>
      <w:r w:rsidRPr="00B75F50">
        <w:br w:type="page"/>
      </w:r>
    </w:p>
    <w:p w14:paraId="10E2296B" w14:textId="0849D085" w:rsidR="0033566D" w:rsidRPr="00B75F50" w:rsidRDefault="0033566D" w:rsidP="006842C6">
      <w:pPr>
        <w:pStyle w:val="Heading1"/>
        <w:numPr>
          <w:ilvl w:val="0"/>
          <w:numId w:val="32"/>
        </w:numPr>
      </w:pPr>
      <w:bookmarkStart w:id="154" w:name="_Toc209877726"/>
      <w:bookmarkStart w:id="155" w:name="_Toc216970005"/>
      <w:r w:rsidRPr="00B75F50">
        <w:lastRenderedPageBreak/>
        <w:t>Uygulama Takvimi</w:t>
      </w:r>
      <w:bookmarkEnd w:id="154"/>
      <w:bookmarkEnd w:id="155"/>
    </w:p>
    <w:p w14:paraId="648E93A6" w14:textId="1EB5BB06" w:rsidR="002040E4" w:rsidRPr="00B75F50" w:rsidRDefault="002040E4" w:rsidP="00B75F50">
      <w:pPr>
        <w:pStyle w:val="Caption"/>
        <w:keepNext/>
      </w:pPr>
      <w:r w:rsidRPr="00B75F50">
        <w:t xml:space="preserve">Table </w:t>
      </w:r>
      <w:fldSimple w:instr=" STYLEREF 1 \s ">
        <w:r w:rsidRPr="00B75F50">
          <w:rPr>
            <w:noProof/>
          </w:rPr>
          <w:t>10</w:t>
        </w:r>
      </w:fldSimple>
      <w:r w:rsidRPr="00B75F50">
        <w:noBreakHyphen/>
      </w:r>
      <w:fldSimple w:instr=" SEQ Table \* ARABIC \s 1 ">
        <w:r w:rsidRPr="00B75F50">
          <w:rPr>
            <w:noProof/>
          </w:rPr>
          <w:t>1</w:t>
        </w:r>
      </w:fldSimple>
      <w:r w:rsidRPr="00B75F50">
        <w:t xml:space="preserve"> Uygulama Takvimi</w:t>
      </w:r>
    </w:p>
    <w:tbl>
      <w:tblPr>
        <w:tblStyle w:val="ListTable3-Accent1"/>
        <w:tblW w:w="9772" w:type="dxa"/>
        <w:tblLayout w:type="fixed"/>
        <w:tblLook w:val="04A0" w:firstRow="1" w:lastRow="0" w:firstColumn="1" w:lastColumn="0" w:noHBand="0" w:noVBand="1"/>
      </w:tblPr>
      <w:tblGrid>
        <w:gridCol w:w="4673"/>
        <w:gridCol w:w="1699"/>
        <w:gridCol w:w="1700"/>
        <w:gridCol w:w="1700"/>
      </w:tblGrid>
      <w:tr w:rsidR="00185536" w:rsidRPr="00B75F50" w14:paraId="2C06F662" w14:textId="77777777" w:rsidTr="0072503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3" w:type="dxa"/>
          </w:tcPr>
          <w:p w14:paraId="6AE6BF88" w14:textId="77777777" w:rsidR="00185536" w:rsidRPr="00B75F50" w:rsidRDefault="00185536" w:rsidP="0072503C">
            <w:pPr>
              <w:spacing w:before="60" w:after="60" w:line="264" w:lineRule="auto"/>
              <w:rPr>
                <w:rFonts w:cs="Arial"/>
                <w:sz w:val="18"/>
                <w:szCs w:val="18"/>
              </w:rPr>
            </w:pPr>
            <w:bookmarkStart w:id="156" w:name="_Hlk63443047"/>
            <w:r w:rsidRPr="00B75F50">
              <w:rPr>
                <w:rFonts w:cs="Arial"/>
                <w:sz w:val="18"/>
                <w:szCs w:val="18"/>
                <w:lang w:val="tr"/>
              </w:rPr>
              <w:t>Öğe</w:t>
            </w:r>
          </w:p>
        </w:tc>
        <w:tc>
          <w:tcPr>
            <w:tcW w:w="1699" w:type="dxa"/>
          </w:tcPr>
          <w:p w14:paraId="314EAAAF" w14:textId="77777777" w:rsidR="00185536" w:rsidRPr="00B75F50" w:rsidRDefault="00185536" w:rsidP="0072503C">
            <w:pPr>
              <w:spacing w:before="60" w:after="60" w:line="264" w:lineRule="auto"/>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Sorumlu Kurum</w:t>
            </w:r>
          </w:p>
        </w:tc>
        <w:tc>
          <w:tcPr>
            <w:tcW w:w="1700" w:type="dxa"/>
          </w:tcPr>
          <w:p w14:paraId="31F6D32B" w14:textId="77777777" w:rsidR="00185536" w:rsidRPr="00B75F50" w:rsidRDefault="00185536" w:rsidP="0072503C">
            <w:pPr>
              <w:spacing w:before="60" w:after="60" w:line="264" w:lineRule="auto"/>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Gösterge Başlangıç Tarihi</w:t>
            </w:r>
          </w:p>
        </w:tc>
        <w:tc>
          <w:tcPr>
            <w:tcW w:w="1700" w:type="dxa"/>
          </w:tcPr>
          <w:p w14:paraId="650FD90F" w14:textId="77777777" w:rsidR="00185536" w:rsidRPr="00B75F50" w:rsidRDefault="00185536" w:rsidP="0072503C">
            <w:pPr>
              <w:spacing w:before="60" w:after="60" w:line="264" w:lineRule="auto"/>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Gösterge Bitiş Tarihi</w:t>
            </w:r>
          </w:p>
        </w:tc>
      </w:tr>
      <w:tr w:rsidR="00185536" w:rsidRPr="00B75F50" w14:paraId="461CF32B"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2" w:type="dxa"/>
            <w:gridSpan w:val="4"/>
            <w:shd w:val="clear" w:color="auto" w:fill="CBD3DE" w:themeFill="text2" w:themeFillTint="40"/>
          </w:tcPr>
          <w:p w14:paraId="2226D097" w14:textId="77777777" w:rsidR="00185536" w:rsidRPr="00B75F50" w:rsidRDefault="00185536" w:rsidP="0072503C">
            <w:pPr>
              <w:spacing w:before="60" w:after="60" w:line="264" w:lineRule="auto"/>
              <w:rPr>
                <w:rFonts w:cs="Arial"/>
                <w:b w:val="0"/>
                <w:bCs w:val="0"/>
                <w:sz w:val="18"/>
                <w:szCs w:val="18"/>
              </w:rPr>
            </w:pPr>
            <w:r w:rsidRPr="00B75F50">
              <w:rPr>
                <w:rFonts w:cs="Arial"/>
                <w:sz w:val="18"/>
                <w:szCs w:val="18"/>
                <w:lang w:val="tr"/>
              </w:rPr>
              <w:t>YYEP’nin Duyurulması</w:t>
            </w:r>
          </w:p>
        </w:tc>
      </w:tr>
      <w:tr w:rsidR="00185536" w:rsidRPr="00B75F50" w14:paraId="43A7832C" w14:textId="77777777" w:rsidTr="0072503C">
        <w:tc>
          <w:tcPr>
            <w:cnfStyle w:val="001000000000" w:firstRow="0" w:lastRow="0" w:firstColumn="1" w:lastColumn="0" w:oddVBand="0" w:evenVBand="0" w:oddHBand="0" w:evenHBand="0" w:firstRowFirstColumn="0" w:firstRowLastColumn="0" w:lastRowFirstColumn="0" w:lastRowLastColumn="0"/>
            <w:tcW w:w="4673" w:type="dxa"/>
            <w:hideMark/>
          </w:tcPr>
          <w:p w14:paraId="5FA988F1"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 xml:space="preserve">YYEP’nin Duyurulması </w:t>
            </w:r>
          </w:p>
        </w:tc>
        <w:tc>
          <w:tcPr>
            <w:tcW w:w="1699" w:type="dxa"/>
            <w:hideMark/>
          </w:tcPr>
          <w:p w14:paraId="05F77AF8"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0235216A"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11/2025</w:t>
            </w:r>
          </w:p>
        </w:tc>
        <w:tc>
          <w:tcPr>
            <w:tcW w:w="1700" w:type="dxa"/>
          </w:tcPr>
          <w:p w14:paraId="4B4F7E27"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01/2026</w:t>
            </w:r>
          </w:p>
        </w:tc>
      </w:tr>
      <w:tr w:rsidR="00185536" w:rsidRPr="00B75F50" w14:paraId="5DD75A73"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2" w:type="dxa"/>
            <w:gridSpan w:val="4"/>
            <w:shd w:val="clear" w:color="auto" w:fill="CBD3DE" w:themeFill="text2" w:themeFillTint="40"/>
          </w:tcPr>
          <w:p w14:paraId="0C601A23"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YYEP Uygulaması (arazi edinimi dahil)</w:t>
            </w:r>
          </w:p>
        </w:tc>
      </w:tr>
      <w:tr w:rsidR="00185536" w:rsidRPr="00B75F50" w14:paraId="31B7B888" w14:textId="77777777" w:rsidTr="0072503C">
        <w:tc>
          <w:tcPr>
            <w:cnfStyle w:val="001000000000" w:firstRow="0" w:lastRow="0" w:firstColumn="1" w:lastColumn="0" w:oddVBand="0" w:evenVBand="0" w:oddHBand="0" w:evenHBand="0" w:firstRowFirstColumn="0" w:firstRowLastColumn="0" w:lastRowFirstColumn="0" w:lastRowLastColumn="0"/>
            <w:tcW w:w="4673" w:type="dxa"/>
          </w:tcPr>
          <w:p w14:paraId="29B5CE49"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Varlık envanteri güncellemesi.</w:t>
            </w:r>
          </w:p>
        </w:tc>
        <w:tc>
          <w:tcPr>
            <w:tcW w:w="1699" w:type="dxa"/>
          </w:tcPr>
          <w:p w14:paraId="3EB79E90"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254ABE33"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10/2024</w:t>
            </w:r>
          </w:p>
        </w:tc>
        <w:tc>
          <w:tcPr>
            <w:tcW w:w="1700" w:type="dxa"/>
          </w:tcPr>
          <w:p w14:paraId="3F6F73BC"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03/2025</w:t>
            </w:r>
          </w:p>
        </w:tc>
      </w:tr>
      <w:tr w:rsidR="00185536" w:rsidRPr="00B75F50" w14:paraId="46A786EB"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702F0CF3"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Projeden Etkilenen Kişilerin Tanımlanması.</w:t>
            </w:r>
          </w:p>
        </w:tc>
        <w:tc>
          <w:tcPr>
            <w:tcW w:w="1699" w:type="dxa"/>
          </w:tcPr>
          <w:p w14:paraId="5810B46C"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13E66DAD"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700" w:type="dxa"/>
          </w:tcPr>
          <w:p w14:paraId="0A0A428B"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185536" w:rsidRPr="00B75F50" w14:paraId="0E5442C3" w14:textId="77777777" w:rsidTr="0072503C">
        <w:tc>
          <w:tcPr>
            <w:cnfStyle w:val="001000000000" w:firstRow="0" w:lastRow="0" w:firstColumn="1" w:lastColumn="0" w:oddVBand="0" w:evenVBand="0" w:oddHBand="0" w:evenHBand="0" w:firstRowFirstColumn="0" w:firstRowLastColumn="0" w:lastRowFirstColumn="0" w:lastRowLastColumn="0"/>
            <w:tcW w:w="4673" w:type="dxa"/>
          </w:tcPr>
          <w:p w14:paraId="23EFB698"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Projeden Etkilenen Kişilere YYEP uygunluğu ve haklarının duyurulması.</w:t>
            </w:r>
          </w:p>
        </w:tc>
        <w:tc>
          <w:tcPr>
            <w:tcW w:w="1699" w:type="dxa"/>
          </w:tcPr>
          <w:p w14:paraId="3E3CBB29"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3AE4FAD9"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05/2021</w:t>
            </w:r>
          </w:p>
          <w:p w14:paraId="7D782055"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11/2025</w:t>
            </w:r>
          </w:p>
        </w:tc>
        <w:tc>
          <w:tcPr>
            <w:tcW w:w="1700" w:type="dxa"/>
          </w:tcPr>
          <w:p w14:paraId="047D645A"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05/2021</w:t>
            </w:r>
          </w:p>
          <w:p w14:paraId="597F93C1"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01/2026</w:t>
            </w:r>
          </w:p>
        </w:tc>
      </w:tr>
      <w:tr w:rsidR="00185536" w:rsidRPr="00B75F50" w14:paraId="4062D0AB"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5191D8AE"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Bireysel PEK uygunluğunun ve haklarının değerlendirilmesi.</w:t>
            </w:r>
          </w:p>
        </w:tc>
        <w:tc>
          <w:tcPr>
            <w:tcW w:w="1699" w:type="dxa"/>
          </w:tcPr>
          <w:p w14:paraId="63325AA2"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1DCBE760"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10/2025</w:t>
            </w:r>
          </w:p>
        </w:tc>
        <w:tc>
          <w:tcPr>
            <w:tcW w:w="1700" w:type="dxa"/>
          </w:tcPr>
          <w:p w14:paraId="3277FE48"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12/2026</w:t>
            </w:r>
          </w:p>
        </w:tc>
      </w:tr>
      <w:tr w:rsidR="00185536" w:rsidRPr="00B75F50" w14:paraId="501383B4" w14:textId="77777777" w:rsidTr="0072503C">
        <w:tc>
          <w:tcPr>
            <w:cnfStyle w:val="001000000000" w:firstRow="0" w:lastRow="0" w:firstColumn="1" w:lastColumn="0" w:oddVBand="0" w:evenVBand="0" w:oddHBand="0" w:evenHBand="0" w:firstRowFirstColumn="0" w:firstRowLastColumn="0" w:lastRowFirstColumn="0" w:lastRowLastColumn="0"/>
            <w:tcW w:w="4673" w:type="dxa"/>
          </w:tcPr>
          <w:p w14:paraId="29EC1906"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Ulusal mevzuat ve YYEP Fonu aracılığıyla ödenecek tazminat tutarları için bütçe tahsisi de dahil olmak üzere taslak sözleşmelerin hazırlanması.</w:t>
            </w:r>
          </w:p>
        </w:tc>
        <w:tc>
          <w:tcPr>
            <w:tcW w:w="1699" w:type="dxa"/>
          </w:tcPr>
          <w:p w14:paraId="6188BA0B"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5556210B"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10/2025</w:t>
            </w:r>
          </w:p>
        </w:tc>
        <w:tc>
          <w:tcPr>
            <w:tcW w:w="1700" w:type="dxa"/>
          </w:tcPr>
          <w:p w14:paraId="643E9629"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12/2025</w:t>
            </w:r>
          </w:p>
        </w:tc>
      </w:tr>
      <w:tr w:rsidR="00185536" w:rsidRPr="00B75F50" w14:paraId="1FEECD5A"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17B05DF2"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Projeden Etkilenen Kişilerle (şahsen veya sanal olarak) müzakereler ve Projeden Etkilenen Kişilere verilen taslak sözleşmeler.</w:t>
            </w:r>
          </w:p>
        </w:tc>
        <w:tc>
          <w:tcPr>
            <w:tcW w:w="1699" w:type="dxa"/>
          </w:tcPr>
          <w:p w14:paraId="6410C050"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71AEAE20"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10/2025</w:t>
            </w:r>
          </w:p>
        </w:tc>
        <w:tc>
          <w:tcPr>
            <w:tcW w:w="1700" w:type="dxa"/>
          </w:tcPr>
          <w:p w14:paraId="555B057F"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12/2026</w:t>
            </w:r>
          </w:p>
        </w:tc>
      </w:tr>
      <w:tr w:rsidR="00185536" w:rsidRPr="00B75F50" w14:paraId="654F3D84" w14:textId="77777777" w:rsidTr="0072503C">
        <w:tc>
          <w:tcPr>
            <w:cnfStyle w:val="001000000000" w:firstRow="0" w:lastRow="0" w:firstColumn="1" w:lastColumn="0" w:oddVBand="0" w:evenVBand="0" w:oddHBand="0" w:evenHBand="0" w:firstRowFirstColumn="0" w:firstRowLastColumn="0" w:lastRowFirstColumn="0" w:lastRowLastColumn="0"/>
            <w:tcW w:w="4673" w:type="dxa"/>
          </w:tcPr>
          <w:p w14:paraId="2748C4F9"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Mahkeme işlemleri (düzenlenen sözleşmelerle ilgili herhangi bir anlaşma olmaması durumunda).</w:t>
            </w:r>
          </w:p>
        </w:tc>
        <w:tc>
          <w:tcPr>
            <w:tcW w:w="1699" w:type="dxa"/>
          </w:tcPr>
          <w:p w14:paraId="2DB93EAE"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36A651DC"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06/2021</w:t>
            </w:r>
          </w:p>
        </w:tc>
        <w:tc>
          <w:tcPr>
            <w:tcW w:w="1700" w:type="dxa"/>
          </w:tcPr>
          <w:p w14:paraId="259F24B0"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12/2027</w:t>
            </w:r>
          </w:p>
        </w:tc>
      </w:tr>
      <w:tr w:rsidR="00185536" w:rsidRPr="00B75F50" w14:paraId="6A786389"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2BF7D908"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Sözleşme imzalama</w:t>
            </w:r>
            <w:r w:rsidRPr="00B75F50">
              <w:rPr>
                <w:rStyle w:val="FootnoteReference"/>
                <w:rFonts w:cs="Arial"/>
                <w:sz w:val="18"/>
                <w:szCs w:val="18"/>
                <w:lang w:val="tr"/>
              </w:rPr>
              <w:footnoteReference w:id="39"/>
            </w:r>
            <w:r w:rsidRPr="00B75F50">
              <w:rPr>
                <w:rFonts w:cs="Arial"/>
                <w:sz w:val="18"/>
                <w:szCs w:val="18"/>
                <w:lang w:val="tr"/>
              </w:rPr>
              <w:t>.</w:t>
            </w:r>
          </w:p>
        </w:tc>
        <w:tc>
          <w:tcPr>
            <w:tcW w:w="1699" w:type="dxa"/>
          </w:tcPr>
          <w:p w14:paraId="5E4DC6D8"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68D23C7C"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06/2021</w:t>
            </w:r>
          </w:p>
        </w:tc>
        <w:tc>
          <w:tcPr>
            <w:tcW w:w="1700" w:type="dxa"/>
          </w:tcPr>
          <w:p w14:paraId="64675017" w14:textId="130007F3"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12/202</w:t>
            </w:r>
            <w:r w:rsidR="00493AE4" w:rsidRPr="00B75F50">
              <w:rPr>
                <w:rFonts w:cs="Arial"/>
                <w:sz w:val="18"/>
                <w:szCs w:val="18"/>
                <w:lang w:val="tr"/>
              </w:rPr>
              <w:t>7</w:t>
            </w:r>
          </w:p>
        </w:tc>
      </w:tr>
      <w:tr w:rsidR="00185536" w:rsidRPr="00B75F50" w14:paraId="659FA41F" w14:textId="77777777" w:rsidTr="0072503C">
        <w:tc>
          <w:tcPr>
            <w:cnfStyle w:val="001000000000" w:firstRow="0" w:lastRow="0" w:firstColumn="1" w:lastColumn="0" w:oddVBand="0" w:evenVBand="0" w:oddHBand="0" w:evenHBand="0" w:firstRowFirstColumn="0" w:firstRowLastColumn="0" w:lastRowFirstColumn="0" w:lastRowLastColumn="0"/>
            <w:tcW w:w="4673" w:type="dxa"/>
          </w:tcPr>
          <w:p w14:paraId="278F6F2A"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Ulusal mevzuat kapsamında Projeden Etkilenen Kişilere ve YYEP Fonundan arazi sahiplerine/kullanıcılarına tazminat ödenmesi</w:t>
            </w:r>
            <w:r w:rsidRPr="00B75F50">
              <w:rPr>
                <w:rStyle w:val="FootnoteReference"/>
                <w:rFonts w:cs="Arial"/>
                <w:sz w:val="18"/>
                <w:szCs w:val="18"/>
                <w:lang w:val="tr"/>
              </w:rPr>
              <w:footnoteReference w:id="40"/>
            </w:r>
            <w:r w:rsidRPr="00B75F50">
              <w:rPr>
                <w:rFonts w:cs="Arial"/>
                <w:sz w:val="18"/>
                <w:szCs w:val="18"/>
                <w:lang w:val="tr"/>
              </w:rPr>
              <w:t>.</w:t>
            </w:r>
          </w:p>
        </w:tc>
        <w:tc>
          <w:tcPr>
            <w:tcW w:w="1699" w:type="dxa"/>
          </w:tcPr>
          <w:p w14:paraId="44A8636B"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0AFACC74"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11/2025</w:t>
            </w:r>
          </w:p>
        </w:tc>
        <w:tc>
          <w:tcPr>
            <w:tcW w:w="1700" w:type="dxa"/>
          </w:tcPr>
          <w:p w14:paraId="528223AE" w14:textId="238F4BF9"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12/202</w:t>
            </w:r>
            <w:r w:rsidR="00493AE4" w:rsidRPr="00B75F50">
              <w:rPr>
                <w:rFonts w:cs="Arial"/>
                <w:sz w:val="18"/>
                <w:szCs w:val="18"/>
                <w:lang w:val="tr"/>
              </w:rPr>
              <w:t>7</w:t>
            </w:r>
          </w:p>
        </w:tc>
      </w:tr>
      <w:tr w:rsidR="00185536" w:rsidRPr="00B75F50" w14:paraId="44DCA3F2"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38683844"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Geçici olarak İnşaat Yüklenicisine devredilecek arsa için arazi giriş protokollerinin imzalanması</w:t>
            </w:r>
            <w:r w:rsidRPr="00B75F50">
              <w:rPr>
                <w:rStyle w:val="FootnoteReference"/>
                <w:rFonts w:cs="Arial"/>
                <w:sz w:val="18"/>
                <w:szCs w:val="18"/>
                <w:lang w:val="tr"/>
              </w:rPr>
              <w:footnoteReference w:id="41"/>
            </w:r>
            <w:r w:rsidRPr="00B75F50">
              <w:rPr>
                <w:rFonts w:cs="Arial"/>
                <w:sz w:val="18"/>
                <w:szCs w:val="18"/>
                <w:lang w:val="tr"/>
              </w:rPr>
              <w:t>.</w:t>
            </w:r>
          </w:p>
        </w:tc>
        <w:tc>
          <w:tcPr>
            <w:tcW w:w="1699" w:type="dxa"/>
          </w:tcPr>
          <w:p w14:paraId="11435DFA"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AYGM, İnşaat Yüklenicisi</w:t>
            </w:r>
          </w:p>
        </w:tc>
        <w:tc>
          <w:tcPr>
            <w:tcW w:w="1700" w:type="dxa"/>
          </w:tcPr>
          <w:p w14:paraId="6078E80E"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11/2021</w:t>
            </w:r>
          </w:p>
        </w:tc>
        <w:tc>
          <w:tcPr>
            <w:tcW w:w="1700" w:type="dxa"/>
          </w:tcPr>
          <w:p w14:paraId="196B4FAF"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eastAsia="Calibri" w:cs="Arial"/>
                <w:sz w:val="18"/>
                <w:szCs w:val="18"/>
              </w:rPr>
            </w:pPr>
            <w:r w:rsidRPr="00B75F50">
              <w:rPr>
                <w:rFonts w:cs="Arial"/>
                <w:sz w:val="18"/>
                <w:szCs w:val="18"/>
                <w:lang w:val="tr"/>
              </w:rPr>
              <w:t>12/2027</w:t>
            </w:r>
          </w:p>
        </w:tc>
      </w:tr>
      <w:tr w:rsidR="00185536" w:rsidRPr="00B75F50" w14:paraId="6DC1442C" w14:textId="77777777" w:rsidTr="0072503C">
        <w:tc>
          <w:tcPr>
            <w:cnfStyle w:val="001000000000" w:firstRow="0" w:lastRow="0" w:firstColumn="1" w:lastColumn="0" w:oddVBand="0" w:evenVBand="0" w:oddHBand="0" w:evenHBand="0" w:firstRowFirstColumn="0" w:firstRowLastColumn="0" w:lastRowFirstColumn="0" w:lastRowLastColumn="0"/>
            <w:tcW w:w="4673" w:type="dxa"/>
          </w:tcPr>
          <w:p w14:paraId="5F8A5DAB"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YYEP uygulamasının devamı.</w:t>
            </w:r>
          </w:p>
        </w:tc>
        <w:tc>
          <w:tcPr>
            <w:tcW w:w="1699" w:type="dxa"/>
          </w:tcPr>
          <w:p w14:paraId="5A385265"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3DBDCE66"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11/2025</w:t>
            </w:r>
          </w:p>
        </w:tc>
        <w:tc>
          <w:tcPr>
            <w:tcW w:w="1700" w:type="dxa"/>
          </w:tcPr>
          <w:p w14:paraId="35A3F380"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12/2027</w:t>
            </w:r>
          </w:p>
        </w:tc>
      </w:tr>
      <w:tr w:rsidR="00185536" w:rsidRPr="00B75F50" w14:paraId="537FABB1"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2A61418C"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İnşaatın tamamlanmasının ardından arazi sahibine geri devredilecek arazi için arazi çıkış protokollerinin imzalanması</w:t>
            </w:r>
            <w:r w:rsidRPr="00B75F50">
              <w:rPr>
                <w:rStyle w:val="FootnoteReference"/>
                <w:rFonts w:cs="Arial"/>
                <w:sz w:val="18"/>
                <w:szCs w:val="18"/>
                <w:lang w:val="tr"/>
              </w:rPr>
              <w:footnoteReference w:id="42"/>
            </w:r>
            <w:r w:rsidRPr="00B75F50">
              <w:rPr>
                <w:rFonts w:cs="Arial"/>
                <w:sz w:val="18"/>
                <w:szCs w:val="18"/>
                <w:lang w:val="tr"/>
              </w:rPr>
              <w:t>.</w:t>
            </w:r>
          </w:p>
        </w:tc>
        <w:tc>
          <w:tcPr>
            <w:tcW w:w="1699" w:type="dxa"/>
          </w:tcPr>
          <w:p w14:paraId="701C718C"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0E3CF1F6"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rPr>
              <w:t>2026</w:t>
            </w:r>
          </w:p>
        </w:tc>
        <w:tc>
          <w:tcPr>
            <w:tcW w:w="1700" w:type="dxa"/>
          </w:tcPr>
          <w:p w14:paraId="531B25A2"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2029</w:t>
            </w:r>
          </w:p>
        </w:tc>
      </w:tr>
      <w:tr w:rsidR="00185536" w:rsidRPr="00B75F50" w14:paraId="350E25E8" w14:textId="77777777" w:rsidTr="0072503C">
        <w:tc>
          <w:tcPr>
            <w:cnfStyle w:val="001000000000" w:firstRow="0" w:lastRow="0" w:firstColumn="1" w:lastColumn="0" w:oddVBand="0" w:evenVBand="0" w:oddHBand="0" w:evenHBand="0" w:firstRowFirstColumn="0" w:firstRowLastColumn="0" w:lastRowFirstColumn="0" w:lastRowLastColumn="0"/>
            <w:tcW w:w="9772" w:type="dxa"/>
            <w:gridSpan w:val="4"/>
            <w:shd w:val="clear" w:color="auto" w:fill="CBD3DE" w:themeFill="text2" w:themeFillTint="40"/>
            <w:hideMark/>
          </w:tcPr>
          <w:p w14:paraId="63EA7818" w14:textId="77777777" w:rsidR="00185536" w:rsidRPr="00B75F50" w:rsidRDefault="00185536" w:rsidP="0072503C">
            <w:pPr>
              <w:keepNext/>
              <w:spacing w:before="60" w:after="60" w:line="264" w:lineRule="auto"/>
              <w:rPr>
                <w:rFonts w:cs="Arial"/>
                <w:b w:val="0"/>
                <w:bCs w:val="0"/>
                <w:sz w:val="18"/>
                <w:szCs w:val="18"/>
              </w:rPr>
            </w:pPr>
            <w:r w:rsidRPr="00B75F50">
              <w:rPr>
                <w:rFonts w:cs="Arial"/>
                <w:sz w:val="18"/>
                <w:szCs w:val="18"/>
                <w:lang w:val="tr"/>
              </w:rPr>
              <w:t>İzleme ve Değerlendirme</w:t>
            </w:r>
          </w:p>
        </w:tc>
      </w:tr>
      <w:tr w:rsidR="00185536" w:rsidRPr="00B75F50" w14:paraId="5DA8F82C"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noWrap/>
          </w:tcPr>
          <w:p w14:paraId="7AD1126A"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Dış Bağımsız İzleme Danışmanının incelemeleriyle birlikte PUB Sosyal ve Yeniden Yerleşim Uzmanı tarafından iç YYEP performans izleme.</w:t>
            </w:r>
          </w:p>
        </w:tc>
        <w:tc>
          <w:tcPr>
            <w:tcW w:w="1699" w:type="dxa"/>
          </w:tcPr>
          <w:p w14:paraId="41BC643E"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 xml:space="preserve">AYGM İç İzleme Ekibi </w:t>
            </w:r>
          </w:p>
        </w:tc>
        <w:tc>
          <w:tcPr>
            <w:tcW w:w="1700" w:type="dxa"/>
          </w:tcPr>
          <w:p w14:paraId="735E828D"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07/2023</w:t>
            </w:r>
          </w:p>
        </w:tc>
        <w:tc>
          <w:tcPr>
            <w:tcW w:w="1700" w:type="dxa"/>
          </w:tcPr>
          <w:p w14:paraId="0BC347DF"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10/2027</w:t>
            </w:r>
          </w:p>
        </w:tc>
      </w:tr>
      <w:tr w:rsidR="00185536" w:rsidRPr="00B75F50" w14:paraId="7C752376" w14:textId="77777777" w:rsidTr="0072503C">
        <w:tc>
          <w:tcPr>
            <w:cnfStyle w:val="001000000000" w:firstRow="0" w:lastRow="0" w:firstColumn="1" w:lastColumn="0" w:oddVBand="0" w:evenVBand="0" w:oddHBand="0" w:evenHBand="0" w:firstRowFirstColumn="0" w:firstRowLastColumn="0" w:lastRowFirstColumn="0" w:lastRowLastColumn="0"/>
            <w:tcW w:w="4673" w:type="dxa"/>
            <w:noWrap/>
          </w:tcPr>
          <w:p w14:paraId="364598BC" w14:textId="77777777" w:rsidR="00185536" w:rsidRPr="00B75F50" w:rsidRDefault="00185536" w:rsidP="0072503C">
            <w:pPr>
              <w:spacing w:before="60" w:after="60" w:line="264" w:lineRule="auto"/>
              <w:rPr>
                <w:rFonts w:cs="Arial"/>
                <w:sz w:val="18"/>
                <w:szCs w:val="18"/>
              </w:rPr>
            </w:pPr>
            <w:r w:rsidRPr="00B75F50">
              <w:rPr>
                <w:sz w:val="18"/>
                <w:szCs w:val="18"/>
                <w:lang w:val="tr"/>
              </w:rPr>
              <w:lastRenderedPageBreak/>
              <w:t>Dış Bağımsız İzleme Danışmanı tarafından harici YYEP etki izleme (her 6 ayda bir).</w:t>
            </w:r>
          </w:p>
        </w:tc>
        <w:tc>
          <w:tcPr>
            <w:tcW w:w="1699" w:type="dxa"/>
          </w:tcPr>
          <w:p w14:paraId="27013B97"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sz w:val="18"/>
                <w:szCs w:val="18"/>
                <w:lang w:val="tr"/>
              </w:rPr>
              <w:t>Harici Bağımsız İzleme Danışmanı</w:t>
            </w:r>
          </w:p>
        </w:tc>
        <w:tc>
          <w:tcPr>
            <w:tcW w:w="1700" w:type="dxa"/>
          </w:tcPr>
          <w:p w14:paraId="7557DAC8"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07/2023</w:t>
            </w:r>
          </w:p>
        </w:tc>
        <w:tc>
          <w:tcPr>
            <w:tcW w:w="1700" w:type="dxa"/>
          </w:tcPr>
          <w:p w14:paraId="46711D12"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10/2027</w:t>
            </w:r>
          </w:p>
        </w:tc>
      </w:tr>
      <w:tr w:rsidR="00185536" w:rsidRPr="00B75F50" w14:paraId="529FB6A1"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2" w:type="dxa"/>
            <w:gridSpan w:val="4"/>
            <w:shd w:val="clear" w:color="auto" w:fill="CBD3DE" w:themeFill="text2" w:themeFillTint="40"/>
          </w:tcPr>
          <w:p w14:paraId="34DE6399" w14:textId="77777777" w:rsidR="00185536" w:rsidRPr="00B75F50" w:rsidRDefault="00185536" w:rsidP="0072503C">
            <w:pPr>
              <w:keepNext/>
              <w:spacing w:before="60" w:after="60" w:line="264" w:lineRule="auto"/>
              <w:rPr>
                <w:rFonts w:cs="Arial"/>
                <w:b w:val="0"/>
                <w:bCs w:val="0"/>
                <w:sz w:val="18"/>
                <w:szCs w:val="18"/>
              </w:rPr>
            </w:pPr>
            <w:r w:rsidRPr="00B75F50">
              <w:rPr>
                <w:rFonts w:cs="Arial"/>
                <w:sz w:val="18"/>
                <w:szCs w:val="18"/>
                <w:lang w:val="tr"/>
              </w:rPr>
              <w:t xml:space="preserve">Paydaş Katılımı </w:t>
            </w:r>
          </w:p>
        </w:tc>
      </w:tr>
      <w:tr w:rsidR="00185536" w:rsidRPr="00B75F50" w14:paraId="1AF360CC" w14:textId="77777777" w:rsidTr="0072503C">
        <w:tc>
          <w:tcPr>
            <w:cnfStyle w:val="001000000000" w:firstRow="0" w:lastRow="0" w:firstColumn="1" w:lastColumn="0" w:oddVBand="0" w:evenVBand="0" w:oddHBand="0" w:evenHBand="0" w:firstRowFirstColumn="0" w:firstRowLastColumn="0" w:lastRowFirstColumn="0" w:lastRowLastColumn="0"/>
            <w:tcW w:w="4673" w:type="dxa"/>
            <w:noWrap/>
          </w:tcPr>
          <w:p w14:paraId="542E145B"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Şikayet mekanizması kurulması ve uygulanması (PKP'de detaylı olarak verildiği gibi).</w:t>
            </w:r>
          </w:p>
        </w:tc>
        <w:tc>
          <w:tcPr>
            <w:tcW w:w="1699" w:type="dxa"/>
          </w:tcPr>
          <w:p w14:paraId="06CFC70C"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shd w:val="clear" w:color="auto" w:fill="FFFFFF" w:themeFill="background1"/>
          </w:tcPr>
          <w:p w14:paraId="6C13BE9F"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05/2023</w:t>
            </w:r>
          </w:p>
        </w:tc>
        <w:tc>
          <w:tcPr>
            <w:tcW w:w="1700" w:type="dxa"/>
          </w:tcPr>
          <w:p w14:paraId="4C84BA7E"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06/2029</w:t>
            </w:r>
          </w:p>
        </w:tc>
      </w:tr>
      <w:tr w:rsidR="00185536" w:rsidRPr="00B75F50" w14:paraId="01930368"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noWrap/>
          </w:tcPr>
          <w:p w14:paraId="05D5309A"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Yerel Muhtarların varlığı da dahil olmak üzere Projeden Etkilenen Kişiler ile istişare toplantıları (YYEP uygulaması sırasında aylık olarak).</w:t>
            </w:r>
          </w:p>
        </w:tc>
        <w:tc>
          <w:tcPr>
            <w:tcW w:w="1699" w:type="dxa"/>
          </w:tcPr>
          <w:p w14:paraId="5EB64A27"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12479B94"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05/2023</w:t>
            </w:r>
          </w:p>
        </w:tc>
        <w:tc>
          <w:tcPr>
            <w:tcW w:w="1700" w:type="dxa"/>
          </w:tcPr>
          <w:p w14:paraId="60283556"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eastAsia="Calibri" w:cs="Arial"/>
                <w:sz w:val="18"/>
                <w:szCs w:val="18"/>
              </w:rPr>
            </w:pPr>
            <w:r w:rsidRPr="00B75F50">
              <w:rPr>
                <w:rFonts w:cs="Arial"/>
                <w:sz w:val="18"/>
                <w:szCs w:val="18"/>
                <w:lang w:val="tr"/>
              </w:rPr>
              <w:t>05/2029</w:t>
            </w:r>
          </w:p>
        </w:tc>
      </w:tr>
      <w:tr w:rsidR="00185536" w:rsidRPr="00B75F50" w14:paraId="3706DBF7" w14:textId="77777777" w:rsidTr="0072503C">
        <w:tc>
          <w:tcPr>
            <w:cnfStyle w:val="001000000000" w:firstRow="0" w:lastRow="0" w:firstColumn="1" w:lastColumn="0" w:oddVBand="0" w:evenVBand="0" w:oddHBand="0" w:evenHBand="0" w:firstRowFirstColumn="0" w:firstRowLastColumn="0" w:lastRowFirstColumn="0" w:lastRowLastColumn="0"/>
            <w:tcW w:w="4673" w:type="dxa"/>
            <w:noWrap/>
          </w:tcPr>
          <w:p w14:paraId="7FF6541D" w14:textId="749703D7" w:rsidR="00185536" w:rsidRPr="00B75F50" w:rsidRDefault="00185536" w:rsidP="0072503C">
            <w:pPr>
              <w:spacing w:before="60" w:after="60" w:line="264" w:lineRule="auto"/>
              <w:rPr>
                <w:rFonts w:cs="Arial"/>
                <w:sz w:val="18"/>
                <w:szCs w:val="18"/>
                <w:lang w:val="tr"/>
              </w:rPr>
            </w:pPr>
            <w:r w:rsidRPr="00B75F50">
              <w:rPr>
                <w:rFonts w:cs="Arial"/>
                <w:sz w:val="18"/>
                <w:szCs w:val="18"/>
                <w:lang w:val="tr"/>
              </w:rPr>
              <w:t xml:space="preserve">Projeden Etkilenen Kişilerle herkesin YYEP ve AETK’yi </w:t>
            </w:r>
            <w:r w:rsidR="003C2613" w:rsidRPr="00B75F50">
              <w:rPr>
                <w:rFonts w:cs="Arial"/>
                <w:sz w:val="18"/>
                <w:szCs w:val="18"/>
                <w:lang w:val="tr"/>
              </w:rPr>
              <w:t xml:space="preserve">(Arazi Edinim ve Tazminat Kılavuzu) </w:t>
            </w:r>
            <w:r w:rsidRPr="00B75F50">
              <w:rPr>
                <w:rFonts w:cs="Arial"/>
                <w:sz w:val="18"/>
                <w:szCs w:val="18"/>
                <w:lang w:val="tr"/>
              </w:rPr>
              <w:t>gözden geçirme ve sorularını dile getirme fırsatına sahip olduğundan emin olmak için bilgilendirme sonrası görüşme</w:t>
            </w:r>
          </w:p>
        </w:tc>
        <w:tc>
          <w:tcPr>
            <w:tcW w:w="1699" w:type="dxa"/>
          </w:tcPr>
          <w:p w14:paraId="2805EA9A"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AYGM</w:t>
            </w:r>
          </w:p>
        </w:tc>
        <w:tc>
          <w:tcPr>
            <w:tcW w:w="1700" w:type="dxa"/>
          </w:tcPr>
          <w:p w14:paraId="0605E3F3"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10/2023</w:t>
            </w:r>
          </w:p>
        </w:tc>
        <w:tc>
          <w:tcPr>
            <w:tcW w:w="1700" w:type="dxa"/>
          </w:tcPr>
          <w:p w14:paraId="2B069820"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lang w:val="tr"/>
              </w:rPr>
            </w:pPr>
            <w:r w:rsidRPr="00B75F50">
              <w:rPr>
                <w:rFonts w:cs="Arial"/>
                <w:sz w:val="18"/>
                <w:szCs w:val="18"/>
                <w:lang w:val="tr"/>
              </w:rPr>
              <w:t>02/2029</w:t>
            </w:r>
          </w:p>
        </w:tc>
      </w:tr>
      <w:tr w:rsidR="00185536" w:rsidRPr="00B75F50" w14:paraId="6F3F260B"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noWrap/>
          </w:tcPr>
          <w:p w14:paraId="1D31727E"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Haklar ve tazminat miktarları üzerinde anlaşmaya varmak için arazi sahipleri ve kullanıcılarla (resmi ve gayri resmi) görüşmeler.</w:t>
            </w:r>
          </w:p>
        </w:tc>
        <w:tc>
          <w:tcPr>
            <w:tcW w:w="1699" w:type="dxa"/>
          </w:tcPr>
          <w:p w14:paraId="0D02047F"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217342DF"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10/2025</w:t>
            </w:r>
          </w:p>
        </w:tc>
        <w:tc>
          <w:tcPr>
            <w:tcW w:w="1700" w:type="dxa"/>
          </w:tcPr>
          <w:p w14:paraId="5DD92A78"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eastAsia="Calibri" w:cs="Arial"/>
                <w:sz w:val="18"/>
                <w:szCs w:val="18"/>
              </w:rPr>
            </w:pPr>
            <w:r w:rsidRPr="00B75F50">
              <w:rPr>
                <w:rFonts w:cs="Arial"/>
                <w:sz w:val="18"/>
                <w:szCs w:val="18"/>
                <w:lang w:val="tr"/>
              </w:rPr>
              <w:t>12/2026</w:t>
            </w:r>
          </w:p>
        </w:tc>
      </w:tr>
      <w:tr w:rsidR="00185536" w:rsidRPr="00B75F50" w14:paraId="759D71B9" w14:textId="77777777" w:rsidTr="0072503C">
        <w:tc>
          <w:tcPr>
            <w:cnfStyle w:val="001000000000" w:firstRow="0" w:lastRow="0" w:firstColumn="1" w:lastColumn="0" w:oddVBand="0" w:evenVBand="0" w:oddHBand="0" w:evenHBand="0" w:firstRowFirstColumn="0" w:firstRowLastColumn="0" w:lastRowFirstColumn="0" w:lastRowLastColumn="0"/>
            <w:tcW w:w="4673" w:type="dxa"/>
            <w:noWrap/>
          </w:tcPr>
          <w:p w14:paraId="64A355C7" w14:textId="662A9E55" w:rsidR="00185536" w:rsidRPr="00B75F50" w:rsidRDefault="00185536" w:rsidP="0072503C">
            <w:pPr>
              <w:spacing w:before="60" w:after="60" w:line="264" w:lineRule="auto"/>
              <w:rPr>
                <w:rFonts w:cs="Arial"/>
                <w:sz w:val="18"/>
                <w:szCs w:val="18"/>
              </w:rPr>
            </w:pPr>
            <w:r w:rsidRPr="00B75F50">
              <w:rPr>
                <w:rFonts w:cs="Arial"/>
                <w:sz w:val="18"/>
                <w:szCs w:val="18"/>
                <w:lang w:val="tr"/>
              </w:rPr>
              <w:t xml:space="preserve">Geçim Kaynaklarını </w:t>
            </w:r>
            <w:r w:rsidR="00F06F0F" w:rsidRPr="00B75F50">
              <w:rPr>
                <w:rFonts w:cs="Arial"/>
                <w:sz w:val="18"/>
                <w:szCs w:val="18"/>
                <w:lang w:val="tr"/>
              </w:rPr>
              <w:t xml:space="preserve">Yenileme </w:t>
            </w:r>
            <w:r w:rsidRPr="00B75F50">
              <w:rPr>
                <w:rFonts w:cs="Arial"/>
                <w:sz w:val="18"/>
                <w:szCs w:val="18"/>
                <w:lang w:val="tr"/>
              </w:rPr>
              <w:t xml:space="preserve"> Planı ( ve Paydaş Katılım Planı'nın sunumunun bir parçası olarak savunmasız kişiler de dahil olmak üzere Projeden Etkilenen Kişiler ile devam eden etkileşim.</w:t>
            </w:r>
          </w:p>
        </w:tc>
        <w:tc>
          <w:tcPr>
            <w:tcW w:w="1699" w:type="dxa"/>
          </w:tcPr>
          <w:p w14:paraId="691E8EC7"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AYGM</w:t>
            </w:r>
          </w:p>
        </w:tc>
        <w:tc>
          <w:tcPr>
            <w:tcW w:w="1700" w:type="dxa"/>
          </w:tcPr>
          <w:p w14:paraId="5458602D"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01/2024</w:t>
            </w:r>
          </w:p>
        </w:tc>
        <w:tc>
          <w:tcPr>
            <w:tcW w:w="1700" w:type="dxa"/>
          </w:tcPr>
          <w:p w14:paraId="5D6E902A"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B75F50">
              <w:rPr>
                <w:rFonts w:cs="Arial"/>
                <w:sz w:val="18"/>
                <w:szCs w:val="18"/>
                <w:lang w:val="tr"/>
              </w:rPr>
              <w:t>12/2027</w:t>
            </w:r>
          </w:p>
        </w:tc>
      </w:tr>
      <w:tr w:rsidR="00185536" w:rsidRPr="00B75F50" w14:paraId="662F557F"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2" w:type="dxa"/>
            <w:gridSpan w:val="4"/>
            <w:shd w:val="clear" w:color="auto" w:fill="CBD3DE" w:themeFill="text2" w:themeFillTint="40"/>
            <w:hideMark/>
          </w:tcPr>
          <w:p w14:paraId="3420B793" w14:textId="77777777" w:rsidR="00185536" w:rsidRPr="00B75F50" w:rsidRDefault="00185536" w:rsidP="0072503C">
            <w:pPr>
              <w:keepNext/>
              <w:spacing w:before="60" w:after="60" w:line="264" w:lineRule="auto"/>
              <w:rPr>
                <w:rFonts w:cs="Arial"/>
                <w:b w:val="0"/>
                <w:bCs w:val="0"/>
                <w:sz w:val="18"/>
                <w:szCs w:val="18"/>
              </w:rPr>
            </w:pPr>
            <w:r w:rsidRPr="00B75F50">
              <w:rPr>
                <w:rFonts w:cs="Arial"/>
                <w:sz w:val="18"/>
                <w:szCs w:val="18"/>
                <w:lang w:val="tr"/>
              </w:rPr>
              <w:t xml:space="preserve">YYEP Tamamlama Sonrası </w:t>
            </w:r>
          </w:p>
        </w:tc>
      </w:tr>
      <w:tr w:rsidR="00185536" w:rsidRPr="00B75F50" w14:paraId="3B225CD3" w14:textId="77777777" w:rsidTr="0072503C">
        <w:tc>
          <w:tcPr>
            <w:cnfStyle w:val="001000000000" w:firstRow="0" w:lastRow="0" w:firstColumn="1" w:lastColumn="0" w:oddVBand="0" w:evenVBand="0" w:oddHBand="0" w:evenHBand="0" w:firstRowFirstColumn="0" w:firstRowLastColumn="0" w:lastRowFirstColumn="0" w:lastRowLastColumn="0"/>
            <w:tcW w:w="4673" w:type="dxa"/>
            <w:noWrap/>
            <w:hideMark/>
          </w:tcPr>
          <w:p w14:paraId="40EFD3D6"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 xml:space="preserve">Ayrıntılı olarak inşaat sırasında sorun giderme mekanizması (PKP'de açıklandığı gibi).  </w:t>
            </w:r>
          </w:p>
        </w:tc>
        <w:tc>
          <w:tcPr>
            <w:tcW w:w="1699" w:type="dxa"/>
            <w:hideMark/>
          </w:tcPr>
          <w:p w14:paraId="4B9E8565"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AYGM inşaat sonu</w:t>
            </w:r>
            <w:r w:rsidRPr="00B75F50">
              <w:rPr>
                <w:rStyle w:val="FootnoteReference"/>
                <w:rFonts w:cs="Arial"/>
                <w:sz w:val="18"/>
                <w:szCs w:val="18"/>
                <w:lang w:val="tr"/>
              </w:rPr>
              <w:footnoteReference w:id="43"/>
            </w:r>
            <w:r w:rsidRPr="00B75F50">
              <w:rPr>
                <w:rFonts w:cs="Arial"/>
                <w:sz w:val="18"/>
                <w:szCs w:val="18"/>
                <w:lang w:val="tr"/>
              </w:rPr>
              <w:t xml:space="preserve"> </w:t>
            </w:r>
          </w:p>
        </w:tc>
        <w:tc>
          <w:tcPr>
            <w:tcW w:w="1700" w:type="dxa"/>
          </w:tcPr>
          <w:p w14:paraId="1B704691"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06/2023</w:t>
            </w:r>
          </w:p>
        </w:tc>
        <w:tc>
          <w:tcPr>
            <w:tcW w:w="1700" w:type="dxa"/>
          </w:tcPr>
          <w:p w14:paraId="3D4FD81B"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06/2029</w:t>
            </w:r>
          </w:p>
        </w:tc>
      </w:tr>
      <w:tr w:rsidR="00185536" w:rsidRPr="00B75F50" w14:paraId="0961C6B8" w14:textId="77777777" w:rsidTr="0072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noWrap/>
          </w:tcPr>
          <w:p w14:paraId="304FDC67"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 xml:space="preserve">Ayrıntılı olarak işletme sırasında sorun giderme mekanizması (PKP'de açıklandığı gibi).  </w:t>
            </w:r>
          </w:p>
        </w:tc>
        <w:tc>
          <w:tcPr>
            <w:tcW w:w="1699" w:type="dxa"/>
          </w:tcPr>
          <w:p w14:paraId="02C7156B"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sz w:val="18"/>
                <w:szCs w:val="18"/>
              </w:rPr>
            </w:pPr>
            <w:r w:rsidRPr="00B75F50">
              <w:rPr>
                <w:rFonts w:cs="Arial"/>
                <w:sz w:val="18"/>
                <w:szCs w:val="18"/>
                <w:lang w:val="tr"/>
              </w:rPr>
              <w:t>TCDD &amp; TCDD Taşımacılık</w:t>
            </w:r>
          </w:p>
        </w:tc>
        <w:tc>
          <w:tcPr>
            <w:tcW w:w="1700" w:type="dxa"/>
          </w:tcPr>
          <w:p w14:paraId="2A8D4D9D"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06/2029</w:t>
            </w:r>
          </w:p>
        </w:tc>
        <w:tc>
          <w:tcPr>
            <w:tcW w:w="1700" w:type="dxa"/>
          </w:tcPr>
          <w:p w14:paraId="09E74C2B" w14:textId="77777777" w:rsidR="00185536" w:rsidRPr="00B75F50" w:rsidRDefault="00185536" w:rsidP="0072503C">
            <w:pPr>
              <w:spacing w:before="60" w:after="60" w:line="264"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B75F50">
              <w:rPr>
                <w:rFonts w:cs="Arial"/>
                <w:sz w:val="18"/>
                <w:szCs w:val="18"/>
                <w:lang w:val="tr"/>
              </w:rPr>
              <w:t>Devam ediyor</w:t>
            </w:r>
          </w:p>
        </w:tc>
      </w:tr>
      <w:tr w:rsidR="00185536" w:rsidRPr="00B75F50" w14:paraId="249DAF22" w14:textId="77777777" w:rsidTr="0072503C">
        <w:tc>
          <w:tcPr>
            <w:cnfStyle w:val="001000000000" w:firstRow="0" w:lastRow="0" w:firstColumn="1" w:lastColumn="0" w:oddVBand="0" w:evenVBand="0" w:oddHBand="0" w:evenHBand="0" w:firstRowFirstColumn="0" w:firstRowLastColumn="0" w:lastRowFirstColumn="0" w:lastRowLastColumn="0"/>
            <w:tcW w:w="4673" w:type="dxa"/>
            <w:noWrap/>
          </w:tcPr>
          <w:p w14:paraId="0711440F" w14:textId="77777777" w:rsidR="00185536" w:rsidRPr="00B75F50" w:rsidRDefault="00185536" w:rsidP="0072503C">
            <w:pPr>
              <w:spacing w:before="60" w:after="60" w:line="264" w:lineRule="auto"/>
              <w:rPr>
                <w:rFonts w:cs="Arial"/>
                <w:sz w:val="18"/>
                <w:szCs w:val="18"/>
              </w:rPr>
            </w:pPr>
            <w:r w:rsidRPr="00B75F50">
              <w:rPr>
                <w:rFonts w:cs="Arial"/>
                <w:sz w:val="18"/>
                <w:szCs w:val="18"/>
                <w:lang w:val="tr"/>
              </w:rPr>
              <w:t>Tamamlama denetimi ve uzun vadeli gözden geçirme (06/2026'da öngörülen YYEP'nin tamamlanması üzerine) ve tamamlandıktan sonraki 3 yıl boyunca, Bölüm 10: İzleme ve Raporlama'da detaylandırıldığı gibi 06/2029'da sona erecek şekilde yıllık olarak yapılacaktır.</w:t>
            </w:r>
          </w:p>
        </w:tc>
        <w:tc>
          <w:tcPr>
            <w:tcW w:w="1699" w:type="dxa"/>
          </w:tcPr>
          <w:p w14:paraId="3C6CA44E"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sz w:val="18"/>
                <w:szCs w:val="18"/>
                <w:lang w:val="tr"/>
              </w:rPr>
              <w:t>Harici Bağımsız İzleme Danışmanı</w:t>
            </w:r>
          </w:p>
        </w:tc>
        <w:tc>
          <w:tcPr>
            <w:tcW w:w="1700" w:type="dxa"/>
          </w:tcPr>
          <w:p w14:paraId="2EE8084C"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06/2028</w:t>
            </w:r>
          </w:p>
        </w:tc>
        <w:tc>
          <w:tcPr>
            <w:tcW w:w="1700" w:type="dxa"/>
          </w:tcPr>
          <w:p w14:paraId="16931BC9" w14:textId="77777777" w:rsidR="00185536" w:rsidRPr="00B75F50" w:rsidRDefault="00185536" w:rsidP="0072503C">
            <w:pPr>
              <w:spacing w:before="60" w:after="60" w:line="264"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lang w:val="tr"/>
              </w:rPr>
              <w:t>06/2029</w:t>
            </w:r>
          </w:p>
        </w:tc>
      </w:tr>
    </w:tbl>
    <w:bookmarkEnd w:id="156"/>
    <w:p w14:paraId="457F009D" w14:textId="54BC83D5" w:rsidR="006706A3" w:rsidRPr="00B75F50" w:rsidRDefault="000607A0">
      <w:pPr>
        <w:spacing w:before="0" w:after="160" w:line="259" w:lineRule="auto"/>
        <w:jc w:val="left"/>
        <w:rPr>
          <w:i/>
          <w:iCs/>
          <w:sz w:val="18"/>
          <w:szCs w:val="18"/>
        </w:rPr>
      </w:pPr>
      <w:r w:rsidRPr="00B75F50">
        <w:rPr>
          <w:i/>
          <w:iCs/>
          <w:sz w:val="18"/>
          <w:szCs w:val="18"/>
        </w:rPr>
        <w:t>Kaynak: AYGM, 2025</w:t>
      </w:r>
    </w:p>
    <w:p w14:paraId="39E35268" w14:textId="206B3E6B" w:rsidR="00121137" w:rsidRPr="00B75F50" w:rsidRDefault="00121137">
      <w:pPr>
        <w:spacing w:before="0" w:after="160" w:line="259" w:lineRule="auto"/>
        <w:jc w:val="left"/>
      </w:pPr>
      <w:r w:rsidRPr="00B75F50">
        <w:br w:type="page"/>
      </w:r>
    </w:p>
    <w:p w14:paraId="053DED56" w14:textId="36058013" w:rsidR="00561D10" w:rsidRPr="00B75F50" w:rsidRDefault="00561D10" w:rsidP="006842C6">
      <w:pPr>
        <w:pStyle w:val="Heading1"/>
        <w:numPr>
          <w:ilvl w:val="0"/>
          <w:numId w:val="32"/>
        </w:numPr>
      </w:pPr>
      <w:bookmarkStart w:id="157" w:name="_Toc209877727"/>
      <w:bookmarkStart w:id="158" w:name="_Toc216970006"/>
      <w:r w:rsidRPr="00B75F50">
        <w:lastRenderedPageBreak/>
        <w:t xml:space="preserve">İzleme ve </w:t>
      </w:r>
      <w:r w:rsidR="006706A3" w:rsidRPr="00B75F50">
        <w:t>Raporlama</w:t>
      </w:r>
      <w:bookmarkEnd w:id="157"/>
      <w:bookmarkEnd w:id="158"/>
    </w:p>
    <w:p w14:paraId="235901E5" w14:textId="193385D1" w:rsidR="006706A3" w:rsidRPr="00B75F50" w:rsidRDefault="006706A3" w:rsidP="0089535A">
      <w:r w:rsidRPr="00B75F50">
        <w:t xml:space="preserve">Halihazırda bir YYEP izleme sistemi bulunmaktadır </w:t>
      </w:r>
      <w:r w:rsidR="00121137" w:rsidRPr="00B75F50">
        <w:t xml:space="preserve">, </w:t>
      </w:r>
      <w:r w:rsidRPr="00B75F50">
        <w:t xml:space="preserve">iç ve dış izleme yapılmaktadır. Buna göre; </w:t>
      </w:r>
    </w:p>
    <w:p w14:paraId="51EBB561" w14:textId="17E4348C" w:rsidR="006706A3" w:rsidRPr="00B75F50" w:rsidRDefault="006706A3" w:rsidP="006842C6">
      <w:pPr>
        <w:pStyle w:val="ListParagraph"/>
        <w:numPr>
          <w:ilvl w:val="0"/>
          <w:numId w:val="6"/>
        </w:numPr>
        <w:spacing w:line="276" w:lineRule="auto"/>
      </w:pPr>
      <w:r w:rsidRPr="00B75F50">
        <w:t>Proje Uygulama Biriminin (PUB) sosyal ve yeniden yerleşim uzmanı tarafından iki ayda bir “</w:t>
      </w:r>
      <w:r w:rsidR="00F06F0F" w:rsidRPr="00B75F50">
        <w:t>İç</w:t>
      </w:r>
      <w:r w:rsidRPr="00B75F50">
        <w:t xml:space="preserve"> </w:t>
      </w:r>
      <w:r w:rsidR="00E92583" w:rsidRPr="00B75F50">
        <w:t>YYEP</w:t>
      </w:r>
      <w:r w:rsidRPr="00B75F50">
        <w:t xml:space="preserve"> </w:t>
      </w:r>
      <w:r w:rsidR="00F06F0F" w:rsidRPr="00B75F50">
        <w:t>İzleme Raporu</w:t>
      </w:r>
      <w:r w:rsidRPr="00B75F50">
        <w:t xml:space="preserve">” hazırlanmaktadır. </w:t>
      </w:r>
    </w:p>
    <w:p w14:paraId="67CE7D54" w14:textId="28C08AC5" w:rsidR="006706A3" w:rsidRPr="00B75F50" w:rsidRDefault="006706A3" w:rsidP="006842C6">
      <w:pPr>
        <w:pStyle w:val="ListParagraph"/>
        <w:numPr>
          <w:ilvl w:val="0"/>
          <w:numId w:val="6"/>
        </w:numPr>
        <w:spacing w:line="276" w:lineRule="auto"/>
      </w:pPr>
      <w:r w:rsidRPr="00B75F50">
        <w:t>Dış bağımsız uzmanlar tarafından ise iki ayda bir “</w:t>
      </w:r>
      <w:r w:rsidR="00E92583" w:rsidRPr="00B75F50">
        <w:t>YYEP</w:t>
      </w:r>
      <w:r w:rsidRPr="00B75F50">
        <w:t xml:space="preserve"> </w:t>
      </w:r>
      <w:r w:rsidR="00F06F0F" w:rsidRPr="00B75F50">
        <w:t>Masabaşı İzleme Raporu</w:t>
      </w:r>
      <w:r w:rsidRPr="00B75F50">
        <w:t xml:space="preserve">” hazırlanmaktadır. </w:t>
      </w:r>
    </w:p>
    <w:p w14:paraId="099645A6" w14:textId="5B732970" w:rsidR="006706A3" w:rsidRPr="00B75F50" w:rsidRDefault="006706A3" w:rsidP="006842C6">
      <w:pPr>
        <w:pStyle w:val="ListParagraph"/>
        <w:numPr>
          <w:ilvl w:val="0"/>
          <w:numId w:val="6"/>
        </w:numPr>
        <w:spacing w:line="276" w:lineRule="auto"/>
      </w:pPr>
      <w:r w:rsidRPr="00B75F50">
        <w:t>Yine dış uzmanlar tarafından altı ayda bir saha ziyaretini de içerecek şekilde “</w:t>
      </w:r>
      <w:r w:rsidR="00E92583" w:rsidRPr="00B75F50">
        <w:t>YYEP</w:t>
      </w:r>
      <w:r w:rsidR="00F06F0F" w:rsidRPr="00B75F50">
        <w:t xml:space="preserve"> Dış İzleme Raporu</w:t>
      </w:r>
      <w:r w:rsidR="005C7AA7" w:rsidRPr="00B75F50">
        <w:t>”</w:t>
      </w:r>
      <w:r w:rsidRPr="00B75F50">
        <w:t xml:space="preserve"> hazırlanmaktadır. </w:t>
      </w:r>
    </w:p>
    <w:p w14:paraId="452BAF9A" w14:textId="48B768A4" w:rsidR="007626B0" w:rsidRPr="00B75F50" w:rsidRDefault="00413A7D" w:rsidP="0089535A">
      <w:r w:rsidRPr="00B75F50">
        <w:t>YYEPZ</w:t>
      </w:r>
      <w:r w:rsidR="007626B0" w:rsidRPr="00B75F50">
        <w:t xml:space="preserve"> izleme ve raporlaması mevcut uygulamalara göre devam ettirilecektir. </w:t>
      </w:r>
      <w:r w:rsidRPr="00B75F50">
        <w:t>YYEPZ</w:t>
      </w:r>
      <w:r w:rsidR="007626B0" w:rsidRPr="00B75F50">
        <w:t xml:space="preserve">’nın tamamlama denetimi dış izleme uzmanlarından farklı uzmanlarca gerçekleştirilecektir. Tüm YYEP süreçleri tamamlandıktan sonra üç yıl boyunca yıllık olarak dışarıdan bağımsız izleme uzmanı tarafından yapılacaktır. </w:t>
      </w:r>
    </w:p>
    <w:p w14:paraId="082E8A2D" w14:textId="331E7B14" w:rsidR="00E93265" w:rsidRPr="00B75F50" w:rsidRDefault="007626B0" w:rsidP="006706A3">
      <w:r w:rsidRPr="00B75F50">
        <w:t xml:space="preserve">2021 YYEP ile bu </w:t>
      </w:r>
      <w:r w:rsidR="00413A7D" w:rsidRPr="00B75F50">
        <w:t>YYEPZ</w:t>
      </w:r>
      <w:r w:rsidRPr="00B75F50">
        <w:t>’n</w:t>
      </w:r>
      <w:r w:rsidR="00121137" w:rsidRPr="00B75F50">
        <w:t>i</w:t>
      </w:r>
      <w:r w:rsidRPr="00B75F50">
        <w:t xml:space="preserve">n iç ve dış izleme sistemi aynı olup YYEP’in izlemesini yapan uzmanlar </w:t>
      </w:r>
      <w:r w:rsidR="00413A7D" w:rsidRPr="00B75F50">
        <w:t>YYEPZ</w:t>
      </w:r>
      <w:r w:rsidRPr="00B75F50">
        <w:t>’n</w:t>
      </w:r>
      <w:r w:rsidR="00121137" w:rsidRPr="00B75F50">
        <w:t>i</w:t>
      </w:r>
      <w:r w:rsidRPr="00B75F50">
        <w:t>n da izleme ve raporlamasını gerçekleştireceklerdir. Diğer ikonular arasında yer alan izleme göstergeleri, çerçevesi, görevler 2021 YYEP’de belirtildiği şekilde yerine getirilecektir. Aşağıda izleme ve raporlamayla ilgili yapılacak çalışmalara dair bilgiler gösterilmiştir.</w:t>
      </w:r>
    </w:p>
    <w:p w14:paraId="31F4FAEB" w14:textId="5B8BBA4C" w:rsidR="00E93265" w:rsidRPr="00B75F50" w:rsidRDefault="00E93265" w:rsidP="00E93265">
      <w:pPr>
        <w:pStyle w:val="Caption"/>
        <w:keepNext/>
      </w:pPr>
      <w:bookmarkStart w:id="159" w:name="_Toc216969957"/>
      <w:r w:rsidRPr="00B75F50">
        <w:t xml:space="preserve">Tablo </w:t>
      </w:r>
      <w:fldSimple w:instr=" STYLEREF 1 \s ">
        <w:r w:rsidR="002C6596" w:rsidRPr="00B75F50">
          <w:rPr>
            <w:noProof/>
          </w:rPr>
          <w:t>11</w:t>
        </w:r>
      </w:fldSimple>
      <w:r w:rsidR="002C6596" w:rsidRPr="00B75F50">
        <w:noBreakHyphen/>
      </w:r>
      <w:fldSimple w:instr=" SEQ Tablo \* ARABIC \s 1 ">
        <w:r w:rsidR="002C6596" w:rsidRPr="00B75F50">
          <w:rPr>
            <w:noProof/>
          </w:rPr>
          <w:t>1</w:t>
        </w:r>
      </w:fldSimple>
      <w:r w:rsidRPr="00B75F50">
        <w:t xml:space="preserve">. </w:t>
      </w:r>
      <w:r w:rsidR="00413A7D" w:rsidRPr="00B75F50">
        <w:t>YYEPZ</w:t>
      </w:r>
      <w:r w:rsidRPr="00B75F50">
        <w:t xml:space="preserve"> İzleme Raporları</w:t>
      </w:r>
      <w:bookmarkEnd w:id="159"/>
    </w:p>
    <w:tbl>
      <w:tblPr>
        <w:tblStyle w:val="ListTable3-Accent1"/>
        <w:tblW w:w="5000" w:type="pct"/>
        <w:tblLook w:val="04A0" w:firstRow="1" w:lastRow="0" w:firstColumn="1" w:lastColumn="0" w:noHBand="0" w:noVBand="1"/>
      </w:tblPr>
      <w:tblGrid>
        <w:gridCol w:w="1876"/>
        <w:gridCol w:w="1852"/>
        <w:gridCol w:w="1918"/>
        <w:gridCol w:w="1614"/>
        <w:gridCol w:w="772"/>
        <w:gridCol w:w="1596"/>
      </w:tblGrid>
      <w:tr w:rsidR="0089535A" w:rsidRPr="00B75F50" w14:paraId="78087085" w14:textId="77777777" w:rsidTr="00184B43">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974" w:type="pct"/>
            <w:hideMark/>
          </w:tcPr>
          <w:p w14:paraId="6218AB9D" w14:textId="77777777" w:rsidR="0089535A" w:rsidRPr="00B75F50" w:rsidRDefault="0089535A" w:rsidP="00184B43">
            <w:pPr>
              <w:spacing w:before="0" w:after="0" w:line="240" w:lineRule="auto"/>
              <w:jc w:val="left"/>
              <w:rPr>
                <w:rFonts w:cs="Arial"/>
                <w:sz w:val="18"/>
                <w:szCs w:val="18"/>
              </w:rPr>
            </w:pPr>
            <w:r w:rsidRPr="00B75F50">
              <w:rPr>
                <w:rFonts w:cs="Arial"/>
                <w:sz w:val="18"/>
                <w:szCs w:val="18"/>
              </w:rPr>
              <w:t>İzleme Türü</w:t>
            </w:r>
          </w:p>
        </w:tc>
        <w:tc>
          <w:tcPr>
            <w:tcW w:w="962" w:type="pct"/>
            <w:hideMark/>
          </w:tcPr>
          <w:p w14:paraId="677C94ED" w14:textId="77777777" w:rsidR="0089535A" w:rsidRPr="00B75F50" w:rsidRDefault="0089535A" w:rsidP="00184B43">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Temel Görev</w:t>
            </w:r>
          </w:p>
        </w:tc>
        <w:tc>
          <w:tcPr>
            <w:tcW w:w="996" w:type="pct"/>
            <w:hideMark/>
          </w:tcPr>
          <w:p w14:paraId="316A41B5" w14:textId="77777777" w:rsidR="0089535A" w:rsidRPr="00B75F50" w:rsidRDefault="0089535A" w:rsidP="00184B43">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Hazırlanacak Rapor</w:t>
            </w:r>
          </w:p>
        </w:tc>
        <w:tc>
          <w:tcPr>
            <w:tcW w:w="838" w:type="pct"/>
            <w:hideMark/>
          </w:tcPr>
          <w:p w14:paraId="54678F06" w14:textId="77777777" w:rsidR="0089535A" w:rsidRPr="00B75F50" w:rsidRDefault="0089535A" w:rsidP="00184B43">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Sorumlu</w:t>
            </w:r>
          </w:p>
        </w:tc>
        <w:tc>
          <w:tcPr>
            <w:tcW w:w="401" w:type="pct"/>
            <w:hideMark/>
          </w:tcPr>
          <w:p w14:paraId="23E6C3F4" w14:textId="77777777" w:rsidR="0089535A" w:rsidRPr="00B75F50" w:rsidRDefault="0089535A" w:rsidP="00184B43">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Sıklığı</w:t>
            </w:r>
          </w:p>
        </w:tc>
        <w:tc>
          <w:tcPr>
            <w:tcW w:w="829" w:type="pct"/>
            <w:hideMark/>
          </w:tcPr>
          <w:p w14:paraId="66F83B42" w14:textId="77777777" w:rsidR="0089535A" w:rsidRPr="00B75F50" w:rsidRDefault="0089535A" w:rsidP="00184B43">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B75F50">
              <w:rPr>
                <w:rFonts w:cs="Arial"/>
                <w:sz w:val="18"/>
                <w:szCs w:val="18"/>
              </w:rPr>
              <w:t>Süresi</w:t>
            </w:r>
          </w:p>
        </w:tc>
      </w:tr>
      <w:tr w:rsidR="0089535A" w:rsidRPr="00B75F50" w14:paraId="08C458AD" w14:textId="77777777" w:rsidTr="00184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74" w:type="pct"/>
            <w:hideMark/>
          </w:tcPr>
          <w:p w14:paraId="76D19A2B" w14:textId="77777777" w:rsidR="0089535A" w:rsidRPr="00B75F50" w:rsidRDefault="0089535A" w:rsidP="00184B43">
            <w:pPr>
              <w:spacing w:before="0" w:after="0" w:line="240" w:lineRule="auto"/>
              <w:jc w:val="left"/>
              <w:rPr>
                <w:rFonts w:cs="Arial"/>
                <w:color w:val="000000"/>
                <w:sz w:val="18"/>
                <w:szCs w:val="18"/>
              </w:rPr>
            </w:pPr>
            <w:r w:rsidRPr="00B75F50">
              <w:rPr>
                <w:rFonts w:cs="Arial"/>
                <w:color w:val="000000"/>
                <w:sz w:val="18"/>
                <w:szCs w:val="18"/>
              </w:rPr>
              <w:t>İç İzleme</w:t>
            </w:r>
          </w:p>
        </w:tc>
        <w:tc>
          <w:tcPr>
            <w:tcW w:w="962" w:type="pct"/>
            <w:hideMark/>
          </w:tcPr>
          <w:p w14:paraId="62146D90" w14:textId="77777777" w:rsidR="0089535A" w:rsidRPr="00B75F50" w:rsidRDefault="0089535A" w:rsidP="00184B4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Performans izleme</w:t>
            </w:r>
          </w:p>
        </w:tc>
        <w:tc>
          <w:tcPr>
            <w:tcW w:w="996" w:type="pct"/>
            <w:hideMark/>
          </w:tcPr>
          <w:p w14:paraId="44BC1696" w14:textId="3865F26A" w:rsidR="0089535A" w:rsidRPr="00B75F50" w:rsidRDefault="0089535A" w:rsidP="00184B4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İç İzleme  Raporu</w:t>
            </w:r>
          </w:p>
        </w:tc>
        <w:tc>
          <w:tcPr>
            <w:tcW w:w="838" w:type="pct"/>
            <w:hideMark/>
          </w:tcPr>
          <w:p w14:paraId="7EBB5A32" w14:textId="77777777" w:rsidR="0089535A" w:rsidRPr="00B75F50" w:rsidRDefault="0089535A" w:rsidP="00184B4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PUB Sosyal ve Yeniden Yerleşim Uzmanı</w:t>
            </w:r>
          </w:p>
        </w:tc>
        <w:tc>
          <w:tcPr>
            <w:tcW w:w="401" w:type="pct"/>
            <w:hideMark/>
          </w:tcPr>
          <w:p w14:paraId="74802AF8" w14:textId="77777777" w:rsidR="0089535A" w:rsidRPr="00B75F50" w:rsidRDefault="0089535A" w:rsidP="00184B4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İki ayda bir</w:t>
            </w:r>
          </w:p>
        </w:tc>
        <w:tc>
          <w:tcPr>
            <w:tcW w:w="829" w:type="pct"/>
            <w:hideMark/>
          </w:tcPr>
          <w:p w14:paraId="73FD6134" w14:textId="77777777" w:rsidR="0089535A" w:rsidRPr="00B75F50" w:rsidRDefault="0089535A" w:rsidP="00184B4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YYEP tamamlanıncaya dek</w:t>
            </w:r>
          </w:p>
        </w:tc>
      </w:tr>
      <w:tr w:rsidR="0089535A" w:rsidRPr="00B75F50" w14:paraId="79705A47" w14:textId="77777777" w:rsidTr="00184B43">
        <w:trPr>
          <w:trHeight w:val="20"/>
        </w:trPr>
        <w:tc>
          <w:tcPr>
            <w:cnfStyle w:val="001000000000" w:firstRow="0" w:lastRow="0" w:firstColumn="1" w:lastColumn="0" w:oddVBand="0" w:evenVBand="0" w:oddHBand="0" w:evenHBand="0" w:firstRowFirstColumn="0" w:firstRowLastColumn="0" w:lastRowFirstColumn="0" w:lastRowLastColumn="0"/>
            <w:tcW w:w="974" w:type="pct"/>
            <w:hideMark/>
          </w:tcPr>
          <w:p w14:paraId="6F8AA4D5" w14:textId="77777777" w:rsidR="0089535A" w:rsidRPr="00B75F50" w:rsidRDefault="0089535A" w:rsidP="00184B43">
            <w:pPr>
              <w:spacing w:before="0" w:after="0" w:line="240" w:lineRule="auto"/>
              <w:jc w:val="left"/>
              <w:rPr>
                <w:rFonts w:cs="Arial"/>
                <w:color w:val="000000"/>
                <w:sz w:val="18"/>
                <w:szCs w:val="18"/>
              </w:rPr>
            </w:pPr>
            <w:r w:rsidRPr="00B75F50">
              <w:rPr>
                <w:rFonts w:cs="Arial"/>
                <w:color w:val="000000"/>
                <w:sz w:val="18"/>
                <w:szCs w:val="18"/>
              </w:rPr>
              <w:t>Dış İzleme</w:t>
            </w:r>
          </w:p>
        </w:tc>
        <w:tc>
          <w:tcPr>
            <w:tcW w:w="962" w:type="pct"/>
            <w:hideMark/>
          </w:tcPr>
          <w:p w14:paraId="34E2843A" w14:textId="77777777" w:rsidR="0089535A" w:rsidRPr="00B75F50" w:rsidRDefault="0089535A" w:rsidP="00184B4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Etki izleme</w:t>
            </w:r>
          </w:p>
        </w:tc>
        <w:tc>
          <w:tcPr>
            <w:tcW w:w="996" w:type="pct"/>
            <w:hideMark/>
          </w:tcPr>
          <w:p w14:paraId="70F780DB" w14:textId="2B4D7375" w:rsidR="0089535A" w:rsidRPr="00B75F50" w:rsidRDefault="0089535A" w:rsidP="00184B4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Masabaşı diz izleme raporu</w:t>
            </w:r>
          </w:p>
        </w:tc>
        <w:tc>
          <w:tcPr>
            <w:tcW w:w="838" w:type="pct"/>
            <w:hideMark/>
          </w:tcPr>
          <w:p w14:paraId="62173EF4" w14:textId="77777777" w:rsidR="0089535A" w:rsidRPr="00B75F50" w:rsidRDefault="0089535A" w:rsidP="00184B4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Dış İzleme Uzmanı ve/veya ekibi</w:t>
            </w:r>
          </w:p>
        </w:tc>
        <w:tc>
          <w:tcPr>
            <w:tcW w:w="401" w:type="pct"/>
            <w:hideMark/>
          </w:tcPr>
          <w:p w14:paraId="30D6F7F9" w14:textId="77777777" w:rsidR="0089535A" w:rsidRPr="00B75F50" w:rsidRDefault="0089535A" w:rsidP="00184B4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İki ayda bir</w:t>
            </w:r>
          </w:p>
        </w:tc>
        <w:tc>
          <w:tcPr>
            <w:tcW w:w="829" w:type="pct"/>
            <w:hideMark/>
          </w:tcPr>
          <w:p w14:paraId="41F3E36C" w14:textId="77777777" w:rsidR="0089535A" w:rsidRPr="00B75F50" w:rsidRDefault="0089535A" w:rsidP="00184B4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YYEP tamamlanıncaya dek</w:t>
            </w:r>
          </w:p>
        </w:tc>
      </w:tr>
      <w:tr w:rsidR="0089535A" w:rsidRPr="00B75F50" w14:paraId="0C848A03" w14:textId="77777777" w:rsidTr="00184B4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74" w:type="pct"/>
            <w:hideMark/>
          </w:tcPr>
          <w:p w14:paraId="66444103" w14:textId="77777777" w:rsidR="0089535A" w:rsidRPr="00B75F50" w:rsidRDefault="0089535A" w:rsidP="00184B43">
            <w:pPr>
              <w:spacing w:before="0" w:after="0" w:line="240" w:lineRule="auto"/>
              <w:jc w:val="left"/>
              <w:rPr>
                <w:rFonts w:cs="Arial"/>
                <w:color w:val="000000"/>
                <w:sz w:val="18"/>
                <w:szCs w:val="18"/>
              </w:rPr>
            </w:pPr>
            <w:r w:rsidRPr="00B75F50">
              <w:rPr>
                <w:rFonts w:cs="Arial"/>
                <w:color w:val="000000"/>
                <w:sz w:val="18"/>
                <w:szCs w:val="18"/>
              </w:rPr>
              <w:t>Dış İzleme</w:t>
            </w:r>
          </w:p>
        </w:tc>
        <w:tc>
          <w:tcPr>
            <w:tcW w:w="962" w:type="pct"/>
            <w:hideMark/>
          </w:tcPr>
          <w:p w14:paraId="637F0D98" w14:textId="77777777" w:rsidR="0089535A" w:rsidRPr="00B75F50" w:rsidRDefault="0089535A" w:rsidP="00184B4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Etki izleme</w:t>
            </w:r>
          </w:p>
        </w:tc>
        <w:tc>
          <w:tcPr>
            <w:tcW w:w="996" w:type="pct"/>
            <w:hideMark/>
          </w:tcPr>
          <w:p w14:paraId="1C396394" w14:textId="44EC680D" w:rsidR="0089535A" w:rsidRPr="00B75F50" w:rsidRDefault="0089535A" w:rsidP="00184B4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Dış İzleme Raporu</w:t>
            </w:r>
          </w:p>
        </w:tc>
        <w:tc>
          <w:tcPr>
            <w:tcW w:w="838" w:type="pct"/>
            <w:hideMark/>
          </w:tcPr>
          <w:p w14:paraId="60ADD2B2" w14:textId="77777777" w:rsidR="0089535A" w:rsidRPr="00B75F50" w:rsidRDefault="0089535A" w:rsidP="00184B4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Dış İzleme Uzmanı ve/veya ekibi</w:t>
            </w:r>
          </w:p>
        </w:tc>
        <w:tc>
          <w:tcPr>
            <w:tcW w:w="401" w:type="pct"/>
            <w:hideMark/>
          </w:tcPr>
          <w:p w14:paraId="0778DDC5" w14:textId="77777777" w:rsidR="0089535A" w:rsidRPr="00B75F50" w:rsidRDefault="0089535A" w:rsidP="00184B4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Altı ayda bir</w:t>
            </w:r>
          </w:p>
        </w:tc>
        <w:tc>
          <w:tcPr>
            <w:tcW w:w="829" w:type="pct"/>
            <w:hideMark/>
          </w:tcPr>
          <w:p w14:paraId="42E07FA5" w14:textId="77777777" w:rsidR="0089535A" w:rsidRPr="00B75F50" w:rsidRDefault="0089535A" w:rsidP="00184B4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B75F50">
              <w:rPr>
                <w:rFonts w:cs="Arial"/>
                <w:color w:val="000000"/>
                <w:sz w:val="18"/>
                <w:szCs w:val="18"/>
              </w:rPr>
              <w:t>YYEP tamamlanıncaya dek</w:t>
            </w:r>
          </w:p>
        </w:tc>
      </w:tr>
      <w:tr w:rsidR="0089535A" w:rsidRPr="00B75F50" w14:paraId="1345F228" w14:textId="77777777" w:rsidTr="00184B43">
        <w:trPr>
          <w:trHeight w:val="20"/>
        </w:trPr>
        <w:tc>
          <w:tcPr>
            <w:cnfStyle w:val="001000000000" w:firstRow="0" w:lastRow="0" w:firstColumn="1" w:lastColumn="0" w:oddVBand="0" w:evenVBand="0" w:oddHBand="0" w:evenHBand="0" w:firstRowFirstColumn="0" w:firstRowLastColumn="0" w:lastRowFirstColumn="0" w:lastRowLastColumn="0"/>
            <w:tcW w:w="974" w:type="pct"/>
            <w:hideMark/>
          </w:tcPr>
          <w:p w14:paraId="53AF5753" w14:textId="3E775356" w:rsidR="0089535A" w:rsidRPr="00B75F50" w:rsidRDefault="0089535A" w:rsidP="00184B43">
            <w:pPr>
              <w:spacing w:before="0" w:after="0" w:line="240" w:lineRule="auto"/>
              <w:jc w:val="left"/>
              <w:rPr>
                <w:rFonts w:cs="Arial"/>
                <w:color w:val="000000"/>
                <w:sz w:val="18"/>
                <w:szCs w:val="18"/>
              </w:rPr>
            </w:pPr>
            <w:r w:rsidRPr="00B75F50">
              <w:rPr>
                <w:rFonts w:cs="Arial"/>
                <w:color w:val="000000"/>
                <w:sz w:val="18"/>
                <w:szCs w:val="18"/>
              </w:rPr>
              <w:t>Tamamlama Denetimi ve Uzun Vadeli İ</w:t>
            </w:r>
            <w:r w:rsidR="003365AB" w:rsidRPr="00B75F50">
              <w:rPr>
                <w:rFonts w:cs="Arial"/>
                <w:color w:val="000000"/>
                <w:sz w:val="18"/>
                <w:szCs w:val="18"/>
              </w:rPr>
              <w:t>zleme</w:t>
            </w:r>
          </w:p>
        </w:tc>
        <w:tc>
          <w:tcPr>
            <w:tcW w:w="962" w:type="pct"/>
            <w:hideMark/>
          </w:tcPr>
          <w:p w14:paraId="08B5FAE0" w14:textId="77777777" w:rsidR="0089535A" w:rsidRPr="00B75F50" w:rsidRDefault="0089535A" w:rsidP="00184B4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YYEP'in tamamlanmasının kontrolü</w:t>
            </w:r>
          </w:p>
        </w:tc>
        <w:tc>
          <w:tcPr>
            <w:tcW w:w="996" w:type="pct"/>
            <w:hideMark/>
          </w:tcPr>
          <w:p w14:paraId="4866102F" w14:textId="77777777" w:rsidR="0089535A" w:rsidRPr="00B75F50" w:rsidRDefault="0089535A" w:rsidP="00184B4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Tamamlama Denetimi ve Uzun Vadeli İnceleme</w:t>
            </w:r>
          </w:p>
        </w:tc>
        <w:tc>
          <w:tcPr>
            <w:tcW w:w="838" w:type="pct"/>
            <w:hideMark/>
          </w:tcPr>
          <w:p w14:paraId="0E87A661" w14:textId="77777777" w:rsidR="0089535A" w:rsidRPr="00B75F50" w:rsidRDefault="0089535A" w:rsidP="00184B4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Dışarıdan Bağımsız İzleme Danışmanı</w:t>
            </w:r>
          </w:p>
        </w:tc>
        <w:tc>
          <w:tcPr>
            <w:tcW w:w="401" w:type="pct"/>
            <w:hideMark/>
          </w:tcPr>
          <w:p w14:paraId="05069FC6" w14:textId="77777777" w:rsidR="0089535A" w:rsidRPr="00B75F50" w:rsidRDefault="0089535A" w:rsidP="00184B4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Yılda bir</w:t>
            </w:r>
          </w:p>
        </w:tc>
        <w:tc>
          <w:tcPr>
            <w:tcW w:w="829" w:type="pct"/>
            <w:hideMark/>
          </w:tcPr>
          <w:p w14:paraId="6A2C1BCF" w14:textId="77777777" w:rsidR="0089535A" w:rsidRPr="00B75F50" w:rsidRDefault="0089535A" w:rsidP="00184B4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75F50">
              <w:rPr>
                <w:rFonts w:cs="Arial"/>
                <w:color w:val="000000"/>
                <w:sz w:val="18"/>
                <w:szCs w:val="18"/>
              </w:rPr>
              <w:t>Üç yıl boyunca</w:t>
            </w:r>
          </w:p>
        </w:tc>
      </w:tr>
    </w:tbl>
    <w:p w14:paraId="537211F2" w14:textId="77777777" w:rsidR="007626B0" w:rsidRPr="00B75F50" w:rsidRDefault="007626B0" w:rsidP="00184B43">
      <w:pPr>
        <w:jc w:val="left"/>
      </w:pPr>
    </w:p>
    <w:p w14:paraId="447CBFD9" w14:textId="77777777" w:rsidR="00E93265" w:rsidRPr="00B75F50" w:rsidRDefault="00E93265" w:rsidP="006706A3">
      <w:pPr>
        <w:sectPr w:rsidR="00E93265" w:rsidRPr="00B75F50" w:rsidSect="006C4B0D">
          <w:footerReference w:type="default" r:id="rId36"/>
          <w:pgSz w:w="11906" w:h="16838"/>
          <w:pgMar w:top="1134" w:right="1134" w:bottom="1134" w:left="1134" w:header="680" w:footer="680" w:gutter="0"/>
          <w:cols w:space="708"/>
          <w:docGrid w:linePitch="360"/>
        </w:sectPr>
      </w:pPr>
    </w:p>
    <w:p w14:paraId="6A99D4C9" w14:textId="2A15111A" w:rsidR="0033566D" w:rsidRPr="00B75F50" w:rsidRDefault="0033566D" w:rsidP="006842C6">
      <w:pPr>
        <w:pStyle w:val="Heading1"/>
        <w:numPr>
          <w:ilvl w:val="0"/>
          <w:numId w:val="32"/>
        </w:numPr>
        <w:rPr>
          <w:highlight w:val="lightGray"/>
        </w:rPr>
      </w:pPr>
      <w:r w:rsidRPr="00B75F50">
        <w:lastRenderedPageBreak/>
        <w:t xml:space="preserve"> </w:t>
      </w:r>
      <w:bookmarkStart w:id="160" w:name="_Toc209877728"/>
      <w:bookmarkStart w:id="161" w:name="_Toc216970007"/>
      <w:r w:rsidR="00401D0F" w:rsidRPr="00B75F50">
        <w:rPr>
          <w:highlight w:val="lightGray"/>
        </w:rPr>
        <w:t>Ekler</w:t>
      </w:r>
      <w:bookmarkEnd w:id="160"/>
      <w:bookmarkEnd w:id="161"/>
    </w:p>
    <w:p w14:paraId="05C0C772" w14:textId="2077A348" w:rsidR="00174B02" w:rsidRPr="00B75F50" w:rsidRDefault="00121137" w:rsidP="00174B02">
      <w:r w:rsidRPr="00B75F50">
        <w:t>Ayrı bir ek olarak verilmiştir. (Ispartakule Çerkezköy  YYEP Zeyilname EKLERİ SRM 24 10 25)</w:t>
      </w:r>
    </w:p>
    <w:p w14:paraId="2E49B035" w14:textId="57612BEF" w:rsidR="00121137" w:rsidRPr="00B75F50" w:rsidRDefault="00121137" w:rsidP="00174B02">
      <w:r w:rsidRPr="00B75F50">
        <w:t>İçindekiler:</w:t>
      </w:r>
    </w:p>
    <w:tbl>
      <w:tblPr>
        <w:tblW w:w="9396" w:type="dxa"/>
        <w:tblLook w:val="04A0" w:firstRow="1" w:lastRow="0" w:firstColumn="1" w:lastColumn="0" w:noHBand="0" w:noVBand="1"/>
      </w:tblPr>
      <w:tblGrid>
        <w:gridCol w:w="9396"/>
      </w:tblGrid>
      <w:tr w:rsidR="00121137" w:rsidRPr="00B75F50" w14:paraId="41FBCE73" w14:textId="77777777" w:rsidTr="00453A2D">
        <w:trPr>
          <w:trHeight w:val="240"/>
        </w:trPr>
        <w:tc>
          <w:tcPr>
            <w:tcW w:w="9396" w:type="dxa"/>
            <w:noWrap/>
            <w:hideMark/>
          </w:tcPr>
          <w:p w14:paraId="5DAFF2A0" w14:textId="77777777" w:rsidR="00121137" w:rsidRPr="00B75F50" w:rsidRDefault="00121137" w:rsidP="00453A2D">
            <w:pPr>
              <w:spacing w:before="0" w:after="0" w:line="480" w:lineRule="auto"/>
              <w:jc w:val="left"/>
              <w:rPr>
                <w:b/>
                <w:bCs/>
                <w:color w:val="000000"/>
                <w:szCs w:val="20"/>
              </w:rPr>
            </w:pPr>
            <w:r w:rsidRPr="00B75F50">
              <w:rPr>
                <w:b/>
                <w:bCs/>
                <w:noProof/>
                <w:color w:val="000000"/>
                <w:szCs w:val="20"/>
              </w:rPr>
              <w:t>EK 1 FORMLAR ve ANKETLER</w:t>
            </w:r>
          </w:p>
        </w:tc>
      </w:tr>
      <w:tr w:rsidR="00121137" w:rsidRPr="00B75F50" w14:paraId="52880EC1" w14:textId="77777777" w:rsidTr="00453A2D">
        <w:trPr>
          <w:trHeight w:val="240"/>
        </w:trPr>
        <w:tc>
          <w:tcPr>
            <w:tcW w:w="9396" w:type="dxa"/>
            <w:noWrap/>
            <w:hideMark/>
          </w:tcPr>
          <w:p w14:paraId="742BE1F3" w14:textId="77777777" w:rsidR="00121137" w:rsidRPr="00B75F50" w:rsidRDefault="00121137" w:rsidP="00453A2D">
            <w:pPr>
              <w:spacing w:before="0" w:after="0" w:line="480" w:lineRule="auto"/>
              <w:jc w:val="left"/>
              <w:rPr>
                <w:color w:val="000000"/>
                <w:szCs w:val="20"/>
              </w:rPr>
            </w:pPr>
            <w:r w:rsidRPr="00B75F50">
              <w:rPr>
                <w:noProof/>
                <w:color w:val="000000"/>
                <w:szCs w:val="20"/>
              </w:rPr>
              <w:t>EK 1-1 Yeniden Yerleşim Eylem Planı Uygulamalarına Yönelik Gerekli Formlar ve Belgeler Listesi</w:t>
            </w:r>
          </w:p>
        </w:tc>
      </w:tr>
      <w:tr w:rsidR="00121137" w:rsidRPr="00B75F50" w14:paraId="5CE4BB66" w14:textId="77777777" w:rsidTr="00453A2D">
        <w:trPr>
          <w:trHeight w:val="240"/>
        </w:trPr>
        <w:tc>
          <w:tcPr>
            <w:tcW w:w="9396" w:type="dxa"/>
            <w:noWrap/>
            <w:hideMark/>
          </w:tcPr>
          <w:p w14:paraId="48AAD61C" w14:textId="77777777" w:rsidR="00121137" w:rsidRPr="00B75F50" w:rsidRDefault="00121137" w:rsidP="00453A2D">
            <w:pPr>
              <w:spacing w:before="0" w:after="0" w:line="480" w:lineRule="auto"/>
              <w:jc w:val="left"/>
              <w:rPr>
                <w:color w:val="000000"/>
                <w:szCs w:val="20"/>
              </w:rPr>
            </w:pPr>
            <w:r w:rsidRPr="00B75F50">
              <w:rPr>
                <w:noProof/>
                <w:color w:val="000000"/>
                <w:szCs w:val="20"/>
              </w:rPr>
              <w:t>EK 1-2 Mahalle Mevcut Durum Anketi</w:t>
            </w:r>
          </w:p>
        </w:tc>
      </w:tr>
      <w:tr w:rsidR="00121137" w:rsidRPr="00B75F50" w14:paraId="7635B78C" w14:textId="77777777" w:rsidTr="00453A2D">
        <w:trPr>
          <w:trHeight w:val="240"/>
        </w:trPr>
        <w:tc>
          <w:tcPr>
            <w:tcW w:w="9396" w:type="dxa"/>
            <w:noWrap/>
            <w:hideMark/>
          </w:tcPr>
          <w:p w14:paraId="4DF61FFB" w14:textId="77777777" w:rsidR="00121137" w:rsidRPr="00B75F50" w:rsidRDefault="00121137" w:rsidP="00453A2D">
            <w:pPr>
              <w:spacing w:before="0" w:after="0" w:line="480" w:lineRule="auto"/>
              <w:jc w:val="left"/>
              <w:rPr>
                <w:color w:val="000000"/>
                <w:szCs w:val="20"/>
              </w:rPr>
            </w:pPr>
            <w:r w:rsidRPr="00B75F50">
              <w:rPr>
                <w:noProof/>
                <w:color w:val="000000"/>
                <w:szCs w:val="20"/>
              </w:rPr>
              <w:t>EK 1-3  Etkilenen Hanelerin Sosyo-Ekonomik Durum Tespit Anketi</w:t>
            </w:r>
          </w:p>
        </w:tc>
      </w:tr>
      <w:tr w:rsidR="00121137" w:rsidRPr="00B75F50" w14:paraId="01C06346" w14:textId="77777777" w:rsidTr="00453A2D">
        <w:trPr>
          <w:trHeight w:val="240"/>
        </w:trPr>
        <w:tc>
          <w:tcPr>
            <w:tcW w:w="9396" w:type="dxa"/>
            <w:noWrap/>
            <w:hideMark/>
          </w:tcPr>
          <w:p w14:paraId="05CF6E20" w14:textId="77777777" w:rsidR="00121137" w:rsidRPr="00B75F50" w:rsidRDefault="00121137" w:rsidP="00453A2D">
            <w:pPr>
              <w:spacing w:before="0" w:after="0" w:line="480" w:lineRule="auto"/>
              <w:jc w:val="left"/>
              <w:rPr>
                <w:color w:val="000000"/>
                <w:szCs w:val="20"/>
              </w:rPr>
            </w:pPr>
            <w:r w:rsidRPr="00B75F50">
              <w:rPr>
                <w:noProof/>
                <w:color w:val="000000"/>
                <w:szCs w:val="20"/>
              </w:rPr>
              <w:t>EK 1-4 İşyeri Bilgi Toplama Anketi</w:t>
            </w:r>
          </w:p>
        </w:tc>
      </w:tr>
      <w:tr w:rsidR="00121137" w:rsidRPr="00B75F50" w14:paraId="27543E50" w14:textId="77777777" w:rsidTr="00453A2D">
        <w:trPr>
          <w:trHeight w:val="240"/>
        </w:trPr>
        <w:tc>
          <w:tcPr>
            <w:tcW w:w="9396" w:type="dxa"/>
            <w:noWrap/>
            <w:hideMark/>
          </w:tcPr>
          <w:p w14:paraId="4CAD16E5" w14:textId="61BED33E" w:rsidR="00121137" w:rsidRPr="00B75F50" w:rsidRDefault="00121137" w:rsidP="00453A2D">
            <w:pPr>
              <w:spacing w:before="0" w:after="0" w:line="480" w:lineRule="auto"/>
              <w:jc w:val="left"/>
              <w:rPr>
                <w:color w:val="000000"/>
                <w:szCs w:val="20"/>
              </w:rPr>
            </w:pPr>
            <w:r w:rsidRPr="00B75F50">
              <w:rPr>
                <w:noProof/>
                <w:color w:val="000000"/>
                <w:szCs w:val="20"/>
              </w:rPr>
              <w:t>EK 1-5 Geçim Kaynakları Restorasyon Planı (GKRP)</w:t>
            </w:r>
            <w:r w:rsidR="002040E4" w:rsidRPr="00B75F50">
              <w:rPr>
                <w:noProof/>
                <w:color w:val="000000"/>
                <w:szCs w:val="20"/>
              </w:rPr>
              <w:t xml:space="preserve"> Yöntemi ve </w:t>
            </w:r>
            <w:r w:rsidRPr="00B75F50">
              <w:rPr>
                <w:noProof/>
                <w:color w:val="000000"/>
                <w:szCs w:val="20"/>
              </w:rPr>
              <w:t xml:space="preserve"> Etkilenen Hanelerin Sosyo-Ekonomik Durum Tespit Anketi</w:t>
            </w:r>
          </w:p>
        </w:tc>
      </w:tr>
      <w:tr w:rsidR="00121137" w:rsidRPr="00B75F50" w14:paraId="77BB9D66" w14:textId="77777777" w:rsidTr="00453A2D">
        <w:trPr>
          <w:trHeight w:val="240"/>
        </w:trPr>
        <w:tc>
          <w:tcPr>
            <w:tcW w:w="9396" w:type="dxa"/>
            <w:noWrap/>
            <w:hideMark/>
          </w:tcPr>
          <w:p w14:paraId="65E75BDA" w14:textId="77777777" w:rsidR="00121137" w:rsidRPr="00B75F50" w:rsidRDefault="00121137" w:rsidP="00453A2D">
            <w:pPr>
              <w:spacing w:before="0" w:after="0" w:line="480" w:lineRule="auto"/>
              <w:jc w:val="left"/>
              <w:rPr>
                <w:b/>
                <w:bCs/>
                <w:color w:val="000000"/>
                <w:szCs w:val="20"/>
              </w:rPr>
            </w:pPr>
            <w:r w:rsidRPr="00B75F50">
              <w:rPr>
                <w:b/>
                <w:bCs/>
                <w:noProof/>
                <w:color w:val="000000"/>
                <w:szCs w:val="20"/>
              </w:rPr>
              <w:t>EK 2 PARSEL BİLGİLERİ ÖZETİ</w:t>
            </w:r>
          </w:p>
        </w:tc>
      </w:tr>
      <w:tr w:rsidR="00121137" w:rsidRPr="00B75F50" w14:paraId="4C7F2159" w14:textId="77777777" w:rsidTr="00453A2D">
        <w:trPr>
          <w:trHeight w:val="240"/>
        </w:trPr>
        <w:tc>
          <w:tcPr>
            <w:tcW w:w="9396" w:type="dxa"/>
            <w:noWrap/>
            <w:hideMark/>
          </w:tcPr>
          <w:p w14:paraId="73923EC6" w14:textId="77777777" w:rsidR="00121137" w:rsidRPr="00B75F50" w:rsidRDefault="00121137" w:rsidP="00453A2D">
            <w:pPr>
              <w:spacing w:before="0" w:after="0" w:line="480" w:lineRule="auto"/>
              <w:jc w:val="left"/>
              <w:rPr>
                <w:color w:val="000000"/>
                <w:szCs w:val="20"/>
              </w:rPr>
            </w:pPr>
            <w:r w:rsidRPr="00B75F50">
              <w:rPr>
                <w:noProof/>
                <w:color w:val="000000"/>
                <w:szCs w:val="20"/>
              </w:rPr>
              <w:t>EK 2-1 Dizayn Değişikliği İle Değişmeyen Kısımlar Üzerinde Erişim Sıkıntısı Olabilecek Parseller İle İlgili Bilgi Notu</w:t>
            </w:r>
          </w:p>
        </w:tc>
      </w:tr>
      <w:tr w:rsidR="00121137" w:rsidRPr="00B75F50" w14:paraId="617A3BEE" w14:textId="77777777" w:rsidTr="00453A2D">
        <w:trPr>
          <w:trHeight w:val="240"/>
        </w:trPr>
        <w:tc>
          <w:tcPr>
            <w:tcW w:w="9396" w:type="dxa"/>
            <w:noWrap/>
            <w:hideMark/>
          </w:tcPr>
          <w:p w14:paraId="442F3111" w14:textId="77777777" w:rsidR="00121137" w:rsidRPr="00B75F50" w:rsidRDefault="00121137" w:rsidP="00453A2D">
            <w:pPr>
              <w:spacing w:before="0" w:after="0" w:line="480" w:lineRule="auto"/>
              <w:jc w:val="left"/>
              <w:rPr>
                <w:color w:val="000000"/>
                <w:szCs w:val="20"/>
              </w:rPr>
            </w:pPr>
            <w:r w:rsidRPr="00B75F50">
              <w:rPr>
                <w:noProof/>
                <w:color w:val="000000"/>
                <w:szCs w:val="20"/>
              </w:rPr>
              <w:t>EK 2-2 Erişim Zorluğu Yaşayan Parcellerin Hesaplamaları</w:t>
            </w:r>
          </w:p>
        </w:tc>
      </w:tr>
      <w:tr w:rsidR="00121137" w:rsidRPr="00B75F50" w14:paraId="7D27C800" w14:textId="77777777" w:rsidTr="00453A2D">
        <w:trPr>
          <w:trHeight w:val="240"/>
        </w:trPr>
        <w:tc>
          <w:tcPr>
            <w:tcW w:w="9396" w:type="dxa"/>
            <w:noWrap/>
            <w:hideMark/>
          </w:tcPr>
          <w:p w14:paraId="295A02BD" w14:textId="77777777" w:rsidR="00121137" w:rsidRPr="00B75F50" w:rsidRDefault="00121137" w:rsidP="00453A2D">
            <w:pPr>
              <w:spacing w:before="0" w:after="0" w:line="480" w:lineRule="auto"/>
              <w:jc w:val="left"/>
              <w:rPr>
                <w:color w:val="000000"/>
                <w:szCs w:val="20"/>
              </w:rPr>
            </w:pPr>
            <w:r w:rsidRPr="00B75F50">
              <w:rPr>
                <w:noProof/>
                <w:color w:val="000000"/>
                <w:szCs w:val="20"/>
              </w:rPr>
              <w:t>EK 2-3 Erişim Zorluğu Yaşayan Parcellerin Ortalama Birim Bedel Hesabı</w:t>
            </w:r>
          </w:p>
        </w:tc>
      </w:tr>
      <w:tr w:rsidR="00121137" w:rsidRPr="00B75F50" w14:paraId="36E2ADF3" w14:textId="77777777" w:rsidTr="00453A2D">
        <w:trPr>
          <w:trHeight w:val="240"/>
        </w:trPr>
        <w:tc>
          <w:tcPr>
            <w:tcW w:w="9396" w:type="dxa"/>
            <w:noWrap/>
            <w:hideMark/>
          </w:tcPr>
          <w:p w14:paraId="7A30A2CE" w14:textId="77777777" w:rsidR="00121137" w:rsidRPr="00B75F50" w:rsidRDefault="00121137" w:rsidP="00453A2D">
            <w:pPr>
              <w:spacing w:before="0" w:after="0" w:line="480" w:lineRule="auto"/>
              <w:jc w:val="left"/>
              <w:rPr>
                <w:color w:val="000000"/>
                <w:szCs w:val="20"/>
              </w:rPr>
            </w:pPr>
            <w:r w:rsidRPr="00B75F50">
              <w:rPr>
                <w:noProof/>
                <w:color w:val="000000"/>
                <w:szCs w:val="20"/>
              </w:rPr>
              <w:t>EK 2-4 Dizayn Değişikliğinden Etkilenmeyen ve 1000 m²’nin Altında Kalan Artık Parseller İle İlgili Bilgi Notu</w:t>
            </w:r>
          </w:p>
        </w:tc>
      </w:tr>
      <w:tr w:rsidR="00121137" w:rsidRPr="00B75F50" w14:paraId="5037DFC7" w14:textId="77777777" w:rsidTr="00453A2D">
        <w:trPr>
          <w:trHeight w:val="240"/>
        </w:trPr>
        <w:tc>
          <w:tcPr>
            <w:tcW w:w="9396" w:type="dxa"/>
            <w:noWrap/>
            <w:hideMark/>
          </w:tcPr>
          <w:p w14:paraId="31381985" w14:textId="77777777" w:rsidR="00121137" w:rsidRPr="00B75F50" w:rsidRDefault="00121137" w:rsidP="00453A2D">
            <w:pPr>
              <w:spacing w:before="0" w:after="0" w:line="480" w:lineRule="auto"/>
              <w:jc w:val="left"/>
              <w:rPr>
                <w:color w:val="000000"/>
                <w:szCs w:val="20"/>
              </w:rPr>
            </w:pPr>
            <w:r w:rsidRPr="00B75F50">
              <w:rPr>
                <w:noProof/>
                <w:color w:val="000000"/>
                <w:szCs w:val="20"/>
              </w:rPr>
              <w:t>EK 3 RAPORLAR</w:t>
            </w:r>
          </w:p>
        </w:tc>
      </w:tr>
      <w:tr w:rsidR="00121137" w:rsidRPr="00B75F50" w14:paraId="6C703373" w14:textId="77777777" w:rsidTr="00453A2D">
        <w:trPr>
          <w:trHeight w:val="240"/>
        </w:trPr>
        <w:tc>
          <w:tcPr>
            <w:tcW w:w="9396" w:type="dxa"/>
            <w:noWrap/>
            <w:hideMark/>
          </w:tcPr>
          <w:p w14:paraId="0A90B4AE" w14:textId="77777777" w:rsidR="00121137" w:rsidRPr="00B75F50" w:rsidRDefault="00121137" w:rsidP="00453A2D">
            <w:pPr>
              <w:spacing w:before="0" w:after="0" w:line="480" w:lineRule="auto"/>
              <w:jc w:val="left"/>
              <w:rPr>
                <w:color w:val="000000"/>
                <w:szCs w:val="20"/>
              </w:rPr>
            </w:pPr>
            <w:r w:rsidRPr="00B75F50">
              <w:rPr>
                <w:noProof/>
                <w:color w:val="000000"/>
                <w:szCs w:val="20"/>
              </w:rPr>
              <w:t>EK 3-1 Ispartakule Çerkezköy Hızlı Tren Projesi Güzergahında Kalan Taşınmazların Değerleme Güncelleme Süreci ve Doğrulanması Raporu</w:t>
            </w:r>
          </w:p>
        </w:tc>
      </w:tr>
      <w:tr w:rsidR="00121137" w:rsidRPr="00B75F50" w14:paraId="78E86657" w14:textId="77777777" w:rsidTr="00453A2D">
        <w:trPr>
          <w:trHeight w:val="240"/>
        </w:trPr>
        <w:tc>
          <w:tcPr>
            <w:tcW w:w="9396" w:type="dxa"/>
            <w:noWrap/>
            <w:hideMark/>
          </w:tcPr>
          <w:p w14:paraId="2772C47B" w14:textId="77777777" w:rsidR="00121137" w:rsidRPr="00B75F50" w:rsidRDefault="00121137" w:rsidP="00453A2D">
            <w:pPr>
              <w:spacing w:before="0" w:after="0" w:line="480" w:lineRule="auto"/>
              <w:jc w:val="left"/>
              <w:rPr>
                <w:b/>
                <w:bCs/>
                <w:color w:val="000000"/>
                <w:szCs w:val="20"/>
              </w:rPr>
            </w:pPr>
            <w:r w:rsidRPr="00B75F50">
              <w:rPr>
                <w:b/>
                <w:bCs/>
                <w:noProof/>
                <w:color w:val="000000"/>
                <w:szCs w:val="20"/>
              </w:rPr>
              <w:t>EK 4 PROTOKOLLER</w:t>
            </w:r>
          </w:p>
        </w:tc>
      </w:tr>
      <w:tr w:rsidR="00121137" w:rsidRPr="00B75F50" w14:paraId="6CDCD099" w14:textId="77777777" w:rsidTr="00453A2D">
        <w:trPr>
          <w:trHeight w:val="240"/>
        </w:trPr>
        <w:tc>
          <w:tcPr>
            <w:tcW w:w="9396" w:type="dxa"/>
            <w:noWrap/>
            <w:hideMark/>
          </w:tcPr>
          <w:p w14:paraId="06AB18A3" w14:textId="77777777" w:rsidR="00121137" w:rsidRPr="00B75F50" w:rsidRDefault="00121137" w:rsidP="00453A2D">
            <w:pPr>
              <w:spacing w:before="0" w:after="0" w:line="480" w:lineRule="auto"/>
              <w:jc w:val="left"/>
              <w:rPr>
                <w:color w:val="000000"/>
                <w:szCs w:val="20"/>
              </w:rPr>
            </w:pPr>
            <w:r w:rsidRPr="00B75F50">
              <w:rPr>
                <w:noProof/>
                <w:color w:val="000000"/>
                <w:szCs w:val="20"/>
              </w:rPr>
              <w:t>EK 4-1 Araziye Giriş Protololü (AGP)</w:t>
            </w:r>
          </w:p>
        </w:tc>
      </w:tr>
      <w:tr w:rsidR="00121137" w:rsidRPr="00B75F50" w14:paraId="768FB0CD" w14:textId="77777777" w:rsidTr="00453A2D">
        <w:trPr>
          <w:trHeight w:val="240"/>
        </w:trPr>
        <w:tc>
          <w:tcPr>
            <w:tcW w:w="9396" w:type="dxa"/>
            <w:noWrap/>
            <w:hideMark/>
          </w:tcPr>
          <w:p w14:paraId="6E3B5DF0" w14:textId="77777777" w:rsidR="00121137" w:rsidRPr="00B75F50" w:rsidRDefault="00121137" w:rsidP="00453A2D">
            <w:pPr>
              <w:spacing w:before="0" w:after="0" w:line="480" w:lineRule="auto"/>
              <w:jc w:val="left"/>
              <w:rPr>
                <w:color w:val="000000"/>
                <w:szCs w:val="20"/>
              </w:rPr>
            </w:pPr>
            <w:r w:rsidRPr="00B75F50">
              <w:rPr>
                <w:noProof/>
                <w:color w:val="000000"/>
                <w:szCs w:val="20"/>
              </w:rPr>
              <w:t>EK 4-2 Arazi Çıkış Protololü (AÇP)</w:t>
            </w:r>
          </w:p>
        </w:tc>
      </w:tr>
      <w:tr w:rsidR="00121137" w:rsidRPr="00B75F50" w14:paraId="73254613" w14:textId="77777777" w:rsidTr="00453A2D">
        <w:trPr>
          <w:trHeight w:val="240"/>
        </w:trPr>
        <w:tc>
          <w:tcPr>
            <w:tcW w:w="9396" w:type="dxa"/>
            <w:noWrap/>
            <w:hideMark/>
          </w:tcPr>
          <w:p w14:paraId="017EA8FB" w14:textId="77777777" w:rsidR="00121137" w:rsidRPr="00B75F50" w:rsidRDefault="00121137" w:rsidP="00453A2D">
            <w:pPr>
              <w:spacing w:before="0" w:after="0" w:line="480" w:lineRule="auto"/>
              <w:jc w:val="left"/>
              <w:rPr>
                <w:b/>
                <w:bCs/>
                <w:color w:val="000000"/>
                <w:szCs w:val="20"/>
              </w:rPr>
            </w:pPr>
            <w:r w:rsidRPr="00B75F50">
              <w:rPr>
                <w:b/>
                <w:bCs/>
                <w:noProof/>
                <w:color w:val="000000"/>
                <w:szCs w:val="20"/>
              </w:rPr>
              <w:t>EK 5 ŞİKAYET MEKANİZMASI</w:t>
            </w:r>
          </w:p>
        </w:tc>
      </w:tr>
      <w:tr w:rsidR="00121137" w:rsidRPr="00B75F50" w14:paraId="6F7C6538" w14:textId="77777777" w:rsidTr="00453A2D">
        <w:trPr>
          <w:trHeight w:val="240"/>
        </w:trPr>
        <w:tc>
          <w:tcPr>
            <w:tcW w:w="9396" w:type="dxa"/>
            <w:noWrap/>
            <w:hideMark/>
          </w:tcPr>
          <w:p w14:paraId="77FE3D23" w14:textId="77777777" w:rsidR="00121137" w:rsidRPr="00B75F50" w:rsidRDefault="00121137" w:rsidP="00453A2D">
            <w:pPr>
              <w:spacing w:before="0" w:after="0" w:line="480" w:lineRule="auto"/>
              <w:jc w:val="left"/>
              <w:rPr>
                <w:color w:val="000000"/>
                <w:szCs w:val="20"/>
              </w:rPr>
            </w:pPr>
            <w:r w:rsidRPr="00B75F50">
              <w:rPr>
                <w:noProof/>
                <w:color w:val="000000"/>
                <w:szCs w:val="20"/>
              </w:rPr>
              <w:t>EK 5-1 Şikayet ve Talep Kayıt Formu</w:t>
            </w:r>
          </w:p>
        </w:tc>
      </w:tr>
      <w:tr w:rsidR="00121137" w:rsidRPr="00B75F50" w14:paraId="54AB9F44" w14:textId="77777777" w:rsidTr="00453A2D">
        <w:trPr>
          <w:trHeight w:val="240"/>
        </w:trPr>
        <w:tc>
          <w:tcPr>
            <w:tcW w:w="9396" w:type="dxa"/>
            <w:noWrap/>
            <w:hideMark/>
          </w:tcPr>
          <w:p w14:paraId="1243F8C7" w14:textId="77777777" w:rsidR="00121137" w:rsidRPr="00B75F50" w:rsidRDefault="00121137" w:rsidP="00453A2D">
            <w:pPr>
              <w:spacing w:before="0" w:after="0" w:line="480" w:lineRule="auto"/>
              <w:jc w:val="left"/>
              <w:rPr>
                <w:color w:val="000000"/>
                <w:szCs w:val="20"/>
              </w:rPr>
            </w:pPr>
            <w:r w:rsidRPr="00B75F50">
              <w:rPr>
                <w:noProof/>
                <w:color w:val="000000"/>
                <w:szCs w:val="20"/>
              </w:rPr>
              <w:t>EK 5-2 Şikayet Takip Tablosu</w:t>
            </w:r>
          </w:p>
        </w:tc>
      </w:tr>
      <w:tr w:rsidR="00121137" w:rsidRPr="00B75F50" w14:paraId="3089235D" w14:textId="77777777" w:rsidTr="00453A2D">
        <w:trPr>
          <w:trHeight w:val="240"/>
        </w:trPr>
        <w:tc>
          <w:tcPr>
            <w:tcW w:w="9396" w:type="dxa"/>
            <w:noWrap/>
            <w:hideMark/>
          </w:tcPr>
          <w:p w14:paraId="5709DDA7" w14:textId="77777777" w:rsidR="00121137" w:rsidRPr="00B75F50" w:rsidRDefault="00121137" w:rsidP="00453A2D">
            <w:pPr>
              <w:spacing w:before="0" w:after="0" w:line="480" w:lineRule="auto"/>
              <w:jc w:val="left"/>
              <w:rPr>
                <w:color w:val="000000"/>
                <w:szCs w:val="20"/>
              </w:rPr>
            </w:pPr>
            <w:r w:rsidRPr="00B75F50">
              <w:rPr>
                <w:noProof/>
                <w:color w:val="000000"/>
                <w:szCs w:val="20"/>
              </w:rPr>
              <w:t>EK 5-3 Şikayet Kapatma Formu</w:t>
            </w:r>
          </w:p>
        </w:tc>
      </w:tr>
      <w:tr w:rsidR="00121137" w:rsidRPr="00B75F50" w14:paraId="649B32E8" w14:textId="77777777" w:rsidTr="00453A2D">
        <w:trPr>
          <w:trHeight w:val="240"/>
        </w:trPr>
        <w:tc>
          <w:tcPr>
            <w:tcW w:w="9396" w:type="dxa"/>
            <w:noWrap/>
            <w:hideMark/>
          </w:tcPr>
          <w:p w14:paraId="181E7C82" w14:textId="77777777" w:rsidR="00121137" w:rsidRPr="00B75F50" w:rsidRDefault="00121137" w:rsidP="00453A2D">
            <w:pPr>
              <w:spacing w:before="0" w:after="0" w:line="480" w:lineRule="auto"/>
              <w:jc w:val="left"/>
              <w:rPr>
                <w:b/>
                <w:bCs/>
                <w:color w:val="000000"/>
                <w:szCs w:val="20"/>
              </w:rPr>
            </w:pPr>
            <w:r w:rsidRPr="00B75F50">
              <w:rPr>
                <w:b/>
                <w:bCs/>
                <w:noProof/>
                <w:color w:val="000000"/>
                <w:szCs w:val="20"/>
              </w:rPr>
              <w:t>EK 6 YYEP Zeyilname Bilgilendirme Broşürü</w:t>
            </w:r>
          </w:p>
        </w:tc>
      </w:tr>
      <w:tr w:rsidR="00121137" w:rsidRPr="00B75F50" w14:paraId="71BD8392" w14:textId="77777777" w:rsidTr="00453A2D">
        <w:trPr>
          <w:trHeight w:val="240"/>
        </w:trPr>
        <w:tc>
          <w:tcPr>
            <w:tcW w:w="9396" w:type="dxa"/>
            <w:noWrap/>
            <w:hideMark/>
          </w:tcPr>
          <w:p w14:paraId="30FCEA83" w14:textId="77777777" w:rsidR="00121137" w:rsidRPr="00B75F50" w:rsidRDefault="00121137" w:rsidP="00453A2D">
            <w:pPr>
              <w:spacing w:before="0" w:after="0" w:line="480" w:lineRule="auto"/>
              <w:jc w:val="left"/>
              <w:rPr>
                <w:color w:val="000000"/>
                <w:szCs w:val="20"/>
              </w:rPr>
            </w:pPr>
            <w:r w:rsidRPr="00B75F50">
              <w:rPr>
                <w:noProof/>
                <w:color w:val="000000"/>
                <w:szCs w:val="20"/>
              </w:rPr>
              <w:t>EK 6-1 YYEP Zeyilname Bilgilendirme Broşürü</w:t>
            </w:r>
          </w:p>
        </w:tc>
      </w:tr>
    </w:tbl>
    <w:p w14:paraId="1F04133D" w14:textId="77777777" w:rsidR="00121137" w:rsidRPr="00B75F50" w:rsidRDefault="00121137" w:rsidP="00174B02"/>
    <w:sectPr w:rsidR="00121137" w:rsidRPr="00B75F50" w:rsidSect="00F93A18">
      <w:pgSz w:w="11906" w:h="16838"/>
      <w:pgMar w:top="1134" w:right="1134" w:bottom="1134" w:left="1134" w:header="680" w:footer="680"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3" w:author="gokhan metin" w:date="2025-10-24T12:30:00Z" w:initials="gm">
    <w:p w14:paraId="4E045A07" w14:textId="77777777" w:rsidR="005C299F" w:rsidRDefault="005C299F" w:rsidP="005C299F">
      <w:pPr>
        <w:pStyle w:val="CommentText"/>
      </w:pPr>
      <w:r>
        <w:rPr>
          <w:rStyle w:val="CommentReference"/>
        </w:rPr>
        <w:annotationRef/>
      </w:r>
      <w:r>
        <w:t>Dipnot ile refere edildi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045A0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6296FF" w16cex:dateUtc="2025-10-24T09: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045A07" w16cid:durableId="296296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A4BF8" w14:textId="77777777" w:rsidR="00472470" w:rsidRDefault="00472470" w:rsidP="003D3A4E">
      <w:pPr>
        <w:spacing w:before="0" w:after="0" w:line="240" w:lineRule="auto"/>
      </w:pPr>
      <w:r>
        <w:separator/>
      </w:r>
    </w:p>
  </w:endnote>
  <w:endnote w:type="continuationSeparator" w:id="0">
    <w:p w14:paraId="424D985C" w14:textId="77777777" w:rsidR="00472470" w:rsidRDefault="00472470" w:rsidP="003D3A4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81128"/>
      <w:docPartObj>
        <w:docPartGallery w:val="Page Numbers (Bottom of Page)"/>
        <w:docPartUnique/>
      </w:docPartObj>
    </w:sdtPr>
    <w:sdtContent>
      <w:p w14:paraId="2CA48C68" w14:textId="112D90BB" w:rsidR="00F93A18" w:rsidRDefault="00F93A18">
        <w:pPr>
          <w:pStyle w:val="Footer"/>
          <w:jc w:val="right"/>
        </w:pPr>
        <w:r>
          <w:rPr>
            <w:noProof/>
          </w:rPr>
          <w:drawing>
            <wp:anchor distT="0" distB="0" distL="114300" distR="114300" simplePos="0" relativeHeight="251654656" behindDoc="0" locked="0" layoutInCell="1" allowOverlap="1" wp14:anchorId="68171543" wp14:editId="085A955E">
              <wp:simplePos x="0" y="0"/>
              <wp:positionH relativeFrom="column">
                <wp:posOffset>10795</wp:posOffset>
              </wp:positionH>
              <wp:positionV relativeFrom="paragraph">
                <wp:posOffset>191770</wp:posOffset>
              </wp:positionV>
              <wp:extent cx="1404178" cy="483698"/>
              <wp:effectExtent l="0" t="0" r="5715" b="0"/>
              <wp:wrapThrough wrapText="bothSides">
                <wp:wrapPolygon edited="0">
                  <wp:start x="0" y="0"/>
                  <wp:lineTo x="0" y="20436"/>
                  <wp:lineTo x="21395" y="20436"/>
                  <wp:lineTo x="21395" y="0"/>
                  <wp:lineTo x="0" y="0"/>
                </wp:wrapPolygon>
              </wp:wrapThrough>
              <wp:docPr id="641214060" name="Resim 5" descr="metin, yazı tipi, grafik,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11683" name="Resim 5" descr="metin, yazı tipi, grafik, ekran görüntüsü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4178" cy="483698"/>
                      </a:xfrm>
                      <a:prstGeom prst="rect">
                        <a:avLst/>
                      </a:prstGeom>
                      <a:noFill/>
                      <a:ln>
                        <a:noFill/>
                      </a:ln>
                    </pic:spPr>
                  </pic:pic>
                </a:graphicData>
              </a:graphic>
            </wp:anchor>
          </w:drawing>
        </w:r>
        <w:r>
          <w:fldChar w:fldCharType="begin"/>
        </w:r>
        <w:r>
          <w:instrText>PAGE   \* MERGEFORMAT</w:instrText>
        </w:r>
        <w:r>
          <w:fldChar w:fldCharType="separate"/>
        </w:r>
        <w:r>
          <w:t>2</w:t>
        </w:r>
        <w:r>
          <w:fldChar w:fldCharType="end"/>
        </w:r>
      </w:p>
    </w:sdtContent>
  </w:sdt>
  <w:p w14:paraId="03FB0D8D" w14:textId="477C9359" w:rsidR="00AF3F12" w:rsidRDefault="00AF3F12" w:rsidP="00F93A18">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9D121A" w14:paraId="74F23571" w14:textId="77777777" w:rsidTr="0072503C">
      <w:trPr>
        <w:trHeight w:val="300"/>
      </w:trPr>
      <w:tc>
        <w:tcPr>
          <w:tcW w:w="3210" w:type="dxa"/>
        </w:tcPr>
        <w:p w14:paraId="2EFCD1BC" w14:textId="77777777" w:rsidR="009D121A" w:rsidRDefault="009D121A" w:rsidP="0072503C">
          <w:pPr>
            <w:pStyle w:val="Header"/>
            <w:ind w:left="-115"/>
            <w:jc w:val="left"/>
          </w:pPr>
        </w:p>
      </w:tc>
      <w:tc>
        <w:tcPr>
          <w:tcW w:w="3210" w:type="dxa"/>
        </w:tcPr>
        <w:p w14:paraId="3406E8CC" w14:textId="77777777" w:rsidR="009D121A" w:rsidRDefault="009D121A" w:rsidP="0072503C">
          <w:pPr>
            <w:pStyle w:val="Header"/>
            <w:jc w:val="center"/>
          </w:pPr>
        </w:p>
      </w:tc>
      <w:tc>
        <w:tcPr>
          <w:tcW w:w="3210" w:type="dxa"/>
        </w:tcPr>
        <w:p w14:paraId="081DA93D" w14:textId="77777777" w:rsidR="009D121A" w:rsidRDefault="009D121A" w:rsidP="0072503C">
          <w:pPr>
            <w:pStyle w:val="Header"/>
            <w:ind w:right="-115"/>
            <w:jc w:val="right"/>
          </w:pPr>
        </w:p>
      </w:tc>
    </w:tr>
  </w:tbl>
  <w:p w14:paraId="0AF9174E" w14:textId="77777777" w:rsidR="009D121A" w:rsidRDefault="009D121A" w:rsidP="007250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645795"/>
      <w:docPartObj>
        <w:docPartGallery w:val="Page Numbers (Bottom of Page)"/>
        <w:docPartUnique/>
      </w:docPartObj>
    </w:sdtPr>
    <w:sdtContent>
      <w:p w14:paraId="69F0279C" w14:textId="77777777" w:rsidR="006E5D18" w:rsidRDefault="006E5D18">
        <w:pPr>
          <w:pStyle w:val="Footer"/>
          <w:jc w:val="right"/>
        </w:pPr>
        <w:r>
          <w:rPr>
            <w:noProof/>
          </w:rPr>
          <w:drawing>
            <wp:anchor distT="0" distB="0" distL="114300" distR="114300" simplePos="0" relativeHeight="251659264" behindDoc="0" locked="0" layoutInCell="1" allowOverlap="1" wp14:anchorId="70C84480" wp14:editId="4DF8E3D3">
              <wp:simplePos x="0" y="0"/>
              <wp:positionH relativeFrom="column">
                <wp:posOffset>10795</wp:posOffset>
              </wp:positionH>
              <wp:positionV relativeFrom="paragraph">
                <wp:posOffset>191770</wp:posOffset>
              </wp:positionV>
              <wp:extent cx="1404178" cy="483698"/>
              <wp:effectExtent l="0" t="0" r="5715" b="0"/>
              <wp:wrapThrough wrapText="bothSides">
                <wp:wrapPolygon edited="0">
                  <wp:start x="0" y="0"/>
                  <wp:lineTo x="0" y="20436"/>
                  <wp:lineTo x="21395" y="20436"/>
                  <wp:lineTo x="21395" y="0"/>
                  <wp:lineTo x="0" y="0"/>
                </wp:wrapPolygon>
              </wp:wrapThrough>
              <wp:docPr id="1676639008" name="Resim 5" descr="metin, yazı tipi, grafik,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11683" name="Resim 5" descr="metin, yazı tipi, grafik, ekran görüntüsü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4178" cy="483698"/>
                      </a:xfrm>
                      <a:prstGeom prst="rect">
                        <a:avLst/>
                      </a:prstGeom>
                      <a:noFill/>
                      <a:ln>
                        <a:noFill/>
                      </a:ln>
                    </pic:spPr>
                  </pic:pic>
                </a:graphicData>
              </a:graphic>
            </wp:anchor>
          </w:drawing>
        </w:r>
        <w:r>
          <w:fldChar w:fldCharType="begin"/>
        </w:r>
        <w:r>
          <w:instrText>PAGE   \* MERGEFORMAT</w:instrText>
        </w:r>
        <w:r>
          <w:fldChar w:fldCharType="separate"/>
        </w:r>
        <w:r>
          <w:t>2</w:t>
        </w:r>
        <w:r>
          <w:fldChar w:fldCharType="end"/>
        </w:r>
      </w:p>
    </w:sdtContent>
  </w:sdt>
  <w:p w14:paraId="3D2C8A73" w14:textId="77777777" w:rsidR="006E5D18" w:rsidRDefault="006E5D18" w:rsidP="00F93A18">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5371F" w14:textId="77777777" w:rsidR="00472470" w:rsidRDefault="00472470" w:rsidP="003D3A4E">
      <w:pPr>
        <w:spacing w:before="0" w:after="0" w:line="240" w:lineRule="auto"/>
      </w:pPr>
      <w:r>
        <w:separator/>
      </w:r>
    </w:p>
  </w:footnote>
  <w:footnote w:type="continuationSeparator" w:id="0">
    <w:p w14:paraId="5469C7B6" w14:textId="77777777" w:rsidR="00472470" w:rsidRDefault="00472470" w:rsidP="003D3A4E">
      <w:pPr>
        <w:spacing w:before="0" w:after="0" w:line="240" w:lineRule="auto"/>
      </w:pPr>
      <w:r>
        <w:continuationSeparator/>
      </w:r>
    </w:p>
  </w:footnote>
  <w:footnote w:id="1">
    <w:p w14:paraId="1C7E273B" w14:textId="0EE7064A" w:rsidR="007B685A" w:rsidRDefault="007B685A">
      <w:pPr>
        <w:pStyle w:val="FootnoteText"/>
      </w:pPr>
      <w:r>
        <w:rPr>
          <w:rStyle w:val="FootnoteReference"/>
        </w:rPr>
        <w:footnoteRef/>
      </w:r>
      <w:r>
        <w:t xml:space="preserve"> </w:t>
      </w:r>
      <w:r w:rsidRPr="007B685A">
        <w:t>https://aygm.uab.gov.tr/ispartakule-cerkezkoy-demiryolu-hatti-projesi</w:t>
      </w:r>
    </w:p>
  </w:footnote>
  <w:footnote w:id="2">
    <w:p w14:paraId="7584F12B" w14:textId="77777777" w:rsidR="0045242B" w:rsidRPr="00B43E20" w:rsidRDefault="0045242B">
      <w:pPr>
        <w:pStyle w:val="FootnoteText"/>
        <w:rPr>
          <w:sz w:val="16"/>
          <w:szCs w:val="16"/>
        </w:rPr>
      </w:pPr>
      <w:r w:rsidRPr="00B43E20">
        <w:rPr>
          <w:rStyle w:val="FootnoteReference"/>
          <w:sz w:val="16"/>
          <w:szCs w:val="16"/>
        </w:rPr>
        <w:footnoteRef/>
      </w:r>
      <w:r w:rsidRPr="00B43E20">
        <w:rPr>
          <w:sz w:val="16"/>
          <w:szCs w:val="16"/>
        </w:rPr>
        <w:t xml:space="preserve"> Ek 1-1 Yeniden Yerleşim Eylem Planının Uygulanması için Gerekli Form ve Belgelerin Listesi</w:t>
      </w:r>
    </w:p>
    <w:p w14:paraId="329F7B51" w14:textId="77777777" w:rsidR="0045242B" w:rsidRPr="00B43E20" w:rsidRDefault="0045242B">
      <w:pPr>
        <w:pStyle w:val="FootnoteText"/>
        <w:rPr>
          <w:sz w:val="16"/>
          <w:szCs w:val="16"/>
        </w:rPr>
      </w:pPr>
      <w:r w:rsidRPr="00B43E20">
        <w:rPr>
          <w:sz w:val="16"/>
          <w:szCs w:val="16"/>
        </w:rPr>
        <w:t>Ek 1-2 Mahalle Mevcut Durum Anketi</w:t>
      </w:r>
    </w:p>
    <w:p w14:paraId="242A037B" w14:textId="77777777" w:rsidR="0045242B" w:rsidRPr="00B43E20" w:rsidRDefault="0045242B">
      <w:pPr>
        <w:pStyle w:val="FootnoteText"/>
        <w:rPr>
          <w:sz w:val="16"/>
          <w:szCs w:val="16"/>
        </w:rPr>
      </w:pPr>
      <w:r w:rsidRPr="00B43E20">
        <w:rPr>
          <w:sz w:val="16"/>
          <w:szCs w:val="16"/>
        </w:rPr>
        <w:t xml:space="preserve">Ek 1-3 Etkilenen Hanelerin Sosyo-Ekonomik Durum Tespiti Anketi </w:t>
      </w:r>
    </w:p>
    <w:p w14:paraId="41C81B6F" w14:textId="77777777" w:rsidR="0045242B" w:rsidRPr="00B43E20" w:rsidRDefault="0045242B">
      <w:pPr>
        <w:pStyle w:val="FootnoteText"/>
        <w:rPr>
          <w:sz w:val="16"/>
          <w:szCs w:val="16"/>
        </w:rPr>
      </w:pPr>
      <w:r w:rsidRPr="00B43E20">
        <w:rPr>
          <w:sz w:val="16"/>
          <w:szCs w:val="16"/>
        </w:rPr>
        <w:t>Ek 1-4 İşyeri Bilgi Toplama Anketi</w:t>
      </w:r>
    </w:p>
    <w:p w14:paraId="36E27693" w14:textId="640B98E5" w:rsidR="0045242B" w:rsidRDefault="0045242B">
      <w:pPr>
        <w:pStyle w:val="FootnoteText"/>
      </w:pPr>
      <w:r w:rsidRPr="00B43E20">
        <w:rPr>
          <w:sz w:val="16"/>
          <w:szCs w:val="16"/>
        </w:rPr>
        <w:t xml:space="preserve">Ek 1-5 GKRP </w:t>
      </w:r>
      <w:r w:rsidR="00716FA1">
        <w:rPr>
          <w:sz w:val="16"/>
          <w:szCs w:val="16"/>
        </w:rPr>
        <w:t xml:space="preserve">Yöntemi ve </w:t>
      </w:r>
      <w:r w:rsidRPr="00B43E20">
        <w:rPr>
          <w:sz w:val="16"/>
          <w:szCs w:val="16"/>
        </w:rPr>
        <w:t xml:space="preserve">Anketi </w:t>
      </w:r>
      <w:r w:rsidRPr="00B43E20">
        <w:rPr>
          <w:sz w:val="16"/>
          <w:szCs w:val="16"/>
        </w:rPr>
        <w:tab/>
      </w:r>
    </w:p>
  </w:footnote>
  <w:footnote w:id="3">
    <w:p w14:paraId="1A616189" w14:textId="77777777" w:rsidR="00B54475" w:rsidRPr="000972A2" w:rsidRDefault="00B54475" w:rsidP="00B54475">
      <w:pPr>
        <w:pStyle w:val="FootnoteText"/>
        <w:rPr>
          <w:sz w:val="16"/>
          <w:szCs w:val="16"/>
        </w:rPr>
      </w:pPr>
      <w:r w:rsidRPr="000972A2">
        <w:rPr>
          <w:rStyle w:val="FootnoteReference"/>
          <w:sz w:val="16"/>
          <w:szCs w:val="16"/>
        </w:rPr>
        <w:footnoteRef/>
      </w:r>
      <w:r w:rsidRPr="000972A2">
        <w:rPr>
          <w:sz w:val="16"/>
          <w:szCs w:val="16"/>
        </w:rPr>
        <w:t xml:space="preserve"> EBRD (2017). Yeniden Yerleşim Kılavuzu ve İyi Uygulama.</w:t>
      </w:r>
    </w:p>
  </w:footnote>
  <w:footnote w:id="4">
    <w:p w14:paraId="300B32FC" w14:textId="5B5A388C" w:rsidR="0063614B" w:rsidRPr="000972A2" w:rsidRDefault="0063614B">
      <w:pPr>
        <w:pStyle w:val="FootnoteText"/>
        <w:rPr>
          <w:sz w:val="16"/>
          <w:szCs w:val="16"/>
        </w:rPr>
      </w:pPr>
      <w:r w:rsidRPr="000972A2">
        <w:rPr>
          <w:rStyle w:val="FootnoteReference"/>
          <w:sz w:val="16"/>
          <w:szCs w:val="16"/>
        </w:rPr>
        <w:footnoteRef/>
      </w:r>
      <w:r w:rsidRPr="000972A2">
        <w:rPr>
          <w:sz w:val="16"/>
          <w:szCs w:val="16"/>
        </w:rPr>
        <w:t xml:space="preserve"> Bu değerleme </w:t>
      </w:r>
      <w:r w:rsidR="00BA3EFC" w:rsidRPr="000972A2">
        <w:rPr>
          <w:sz w:val="16"/>
          <w:szCs w:val="16"/>
        </w:rPr>
        <w:t>hizmeti</w:t>
      </w:r>
      <w:r w:rsidRPr="000972A2">
        <w:rPr>
          <w:sz w:val="16"/>
          <w:szCs w:val="16"/>
        </w:rPr>
        <w:t xml:space="preserve"> YYEP Komitesi dışında </w:t>
      </w:r>
      <w:r w:rsidR="00EC50F3" w:rsidRPr="000972A2">
        <w:rPr>
          <w:sz w:val="16"/>
          <w:szCs w:val="16"/>
        </w:rPr>
        <w:t xml:space="preserve">akredite </w:t>
      </w:r>
      <w:r w:rsidRPr="000972A2">
        <w:rPr>
          <w:sz w:val="16"/>
          <w:szCs w:val="16"/>
        </w:rPr>
        <w:t xml:space="preserve">bir </w:t>
      </w:r>
      <w:r w:rsidR="00EC50F3" w:rsidRPr="000972A2">
        <w:rPr>
          <w:sz w:val="16"/>
          <w:szCs w:val="16"/>
        </w:rPr>
        <w:t xml:space="preserve">kurum (şirket, üniversite vb) </w:t>
      </w:r>
      <w:r w:rsidRPr="000972A2">
        <w:rPr>
          <w:sz w:val="16"/>
          <w:szCs w:val="16"/>
        </w:rPr>
        <w:t xml:space="preserve"> olacaktır. </w:t>
      </w:r>
    </w:p>
  </w:footnote>
  <w:footnote w:id="5">
    <w:p w14:paraId="69358D92" w14:textId="215729DF" w:rsidR="00FC10C8" w:rsidRDefault="00FC10C8">
      <w:pPr>
        <w:pStyle w:val="FootnoteText"/>
      </w:pPr>
      <w:r w:rsidRPr="00D15578">
        <w:rPr>
          <w:rStyle w:val="FootnoteReference"/>
          <w:sz w:val="16"/>
          <w:szCs w:val="16"/>
        </w:rPr>
        <w:footnoteRef/>
      </w:r>
      <w:r w:rsidRPr="00D15578">
        <w:rPr>
          <w:sz w:val="16"/>
          <w:szCs w:val="16"/>
        </w:rPr>
        <w:t xml:space="preserve"> Kamu orta malı, Orman, Kamu, Hazine, TCDD, Davalı ve Tescil haricini içermektedir</w:t>
      </w:r>
    </w:p>
  </w:footnote>
  <w:footnote w:id="6">
    <w:p w14:paraId="68F3AB63" w14:textId="7BDD00AC" w:rsidR="00EB00EA" w:rsidRPr="000972A2" w:rsidRDefault="00EB00EA">
      <w:pPr>
        <w:pStyle w:val="FootnoteText"/>
        <w:rPr>
          <w:sz w:val="16"/>
          <w:szCs w:val="16"/>
        </w:rPr>
      </w:pPr>
      <w:r w:rsidRPr="000972A2">
        <w:rPr>
          <w:rStyle w:val="FootnoteReference"/>
          <w:sz w:val="16"/>
          <w:szCs w:val="16"/>
        </w:rPr>
        <w:footnoteRef/>
      </w:r>
      <w:r w:rsidRPr="000972A2">
        <w:rPr>
          <w:sz w:val="16"/>
          <w:szCs w:val="16"/>
        </w:rPr>
        <w:t xml:space="preserve"> Arazi edinimi devam etmektedir</w:t>
      </w:r>
      <w:r w:rsidR="0057252B">
        <w:rPr>
          <w:sz w:val="16"/>
          <w:szCs w:val="16"/>
        </w:rPr>
        <w:t>.</w:t>
      </w:r>
    </w:p>
  </w:footnote>
  <w:footnote w:id="7">
    <w:p w14:paraId="0E56B142" w14:textId="796599AD" w:rsidR="00544C9F" w:rsidRPr="000972A2" w:rsidRDefault="00544C9F">
      <w:pPr>
        <w:pStyle w:val="FootnoteText"/>
        <w:rPr>
          <w:sz w:val="16"/>
          <w:szCs w:val="16"/>
        </w:rPr>
      </w:pPr>
      <w:r w:rsidRPr="000972A2">
        <w:rPr>
          <w:rStyle w:val="FootnoteReference"/>
          <w:sz w:val="16"/>
          <w:szCs w:val="16"/>
        </w:rPr>
        <w:footnoteRef/>
      </w:r>
      <w:r w:rsidRPr="000972A2">
        <w:rPr>
          <w:sz w:val="16"/>
          <w:szCs w:val="16"/>
        </w:rPr>
        <w:t xml:space="preserve"> Orman ağaçları</w:t>
      </w:r>
      <w:r w:rsidR="00F76605" w:rsidRPr="000972A2">
        <w:rPr>
          <w:sz w:val="16"/>
          <w:szCs w:val="16"/>
        </w:rPr>
        <w:t xml:space="preserve"> envali olan </w:t>
      </w:r>
      <w:r w:rsidRPr="000972A2">
        <w:rPr>
          <w:sz w:val="16"/>
          <w:szCs w:val="16"/>
        </w:rPr>
        <w:t xml:space="preserve">çam, </w:t>
      </w:r>
      <w:r w:rsidR="00A424E7" w:rsidRPr="000972A2">
        <w:rPr>
          <w:sz w:val="16"/>
          <w:szCs w:val="16"/>
        </w:rPr>
        <w:t xml:space="preserve">akasya, dişbudak, ahlat, </w:t>
      </w:r>
      <w:r w:rsidR="005F7DF3" w:rsidRPr="000972A2">
        <w:rPr>
          <w:sz w:val="16"/>
          <w:szCs w:val="16"/>
        </w:rPr>
        <w:t>söğü</w:t>
      </w:r>
      <w:r w:rsidR="00E54BA6" w:rsidRPr="000972A2">
        <w:rPr>
          <w:sz w:val="16"/>
          <w:szCs w:val="16"/>
        </w:rPr>
        <w:t xml:space="preserve">t, meşe </w:t>
      </w:r>
      <w:r w:rsidR="00AC3530" w:rsidRPr="000972A2">
        <w:rPr>
          <w:sz w:val="16"/>
          <w:szCs w:val="16"/>
        </w:rPr>
        <w:t xml:space="preserve">vb ağaçlar enkaz bedeli düşülmeden </w:t>
      </w:r>
      <w:r w:rsidR="003F6FE1" w:rsidRPr="000972A2">
        <w:rPr>
          <w:sz w:val="16"/>
          <w:szCs w:val="16"/>
        </w:rPr>
        <w:t xml:space="preserve">değerlendirilmek üzere ağaç sahibine </w:t>
      </w:r>
      <w:r w:rsidR="00F76605" w:rsidRPr="000972A2">
        <w:rPr>
          <w:sz w:val="16"/>
          <w:szCs w:val="16"/>
        </w:rPr>
        <w:t>bırakılmaktadır</w:t>
      </w:r>
      <w:r w:rsidR="00376A11" w:rsidRPr="000972A2">
        <w:rPr>
          <w:sz w:val="16"/>
          <w:szCs w:val="16"/>
        </w:rPr>
        <w:t xml:space="preserve">. Kesim ve nakliye </w:t>
      </w:r>
      <w:r w:rsidR="00F76605" w:rsidRPr="000972A2">
        <w:rPr>
          <w:sz w:val="16"/>
          <w:szCs w:val="16"/>
        </w:rPr>
        <w:t>masrafları</w:t>
      </w:r>
      <w:r w:rsidR="00376A11" w:rsidRPr="000972A2">
        <w:rPr>
          <w:sz w:val="16"/>
          <w:szCs w:val="16"/>
        </w:rPr>
        <w:t xml:space="preserve"> ağaç bedeli</w:t>
      </w:r>
      <w:r w:rsidR="00F76605" w:rsidRPr="000972A2">
        <w:rPr>
          <w:sz w:val="16"/>
          <w:szCs w:val="16"/>
        </w:rPr>
        <w:t xml:space="preserve"> içerisinde</w:t>
      </w:r>
      <w:r w:rsidR="00376A11" w:rsidRPr="000972A2">
        <w:rPr>
          <w:sz w:val="16"/>
          <w:szCs w:val="16"/>
        </w:rPr>
        <w:t xml:space="preserve"> hesaplanmaktadır.</w:t>
      </w:r>
    </w:p>
  </w:footnote>
  <w:footnote w:id="8">
    <w:p w14:paraId="6BD403AF" w14:textId="182383D5" w:rsidR="006B6BAE" w:rsidRPr="000972A2" w:rsidRDefault="006B6BAE">
      <w:pPr>
        <w:pStyle w:val="FootnoteText"/>
        <w:rPr>
          <w:sz w:val="16"/>
          <w:szCs w:val="16"/>
        </w:rPr>
      </w:pPr>
      <w:r w:rsidRPr="000972A2">
        <w:rPr>
          <w:rStyle w:val="FootnoteReference"/>
          <w:sz w:val="16"/>
          <w:szCs w:val="16"/>
        </w:rPr>
        <w:footnoteRef/>
      </w:r>
      <w:r w:rsidRPr="000972A2">
        <w:rPr>
          <w:sz w:val="16"/>
          <w:szCs w:val="16"/>
        </w:rPr>
        <w:t xml:space="preserve"> Etkilenen yerleşim sayısı tapu kütüğünün kayıtlı olduğu yerleşime dayanmaktadır.</w:t>
      </w:r>
    </w:p>
  </w:footnote>
  <w:footnote w:id="9">
    <w:p w14:paraId="5ADF397E" w14:textId="77777777" w:rsidR="00066974" w:rsidRPr="000972A2" w:rsidRDefault="00066974" w:rsidP="00066974">
      <w:pPr>
        <w:pStyle w:val="FootnoteText"/>
        <w:rPr>
          <w:sz w:val="16"/>
          <w:szCs w:val="16"/>
        </w:rPr>
      </w:pPr>
      <w:r w:rsidRPr="000972A2">
        <w:rPr>
          <w:rStyle w:val="FootnoteReference"/>
          <w:sz w:val="16"/>
          <w:szCs w:val="16"/>
        </w:rPr>
        <w:footnoteRef/>
      </w:r>
      <w:r w:rsidRPr="000972A2">
        <w:rPr>
          <w:sz w:val="16"/>
          <w:szCs w:val="16"/>
        </w:rPr>
        <w:t xml:space="preserve"> Ek 2-1 Tasarım Değişikliğinden Sonra Değişmeyen Parsellerde  Erişim Kısıtlamalarından Etkilenebilecek Parseller Hakkında Bilgi Notu</w:t>
      </w:r>
    </w:p>
    <w:p w14:paraId="40AD764F" w14:textId="77777777" w:rsidR="00066974" w:rsidRPr="000972A2" w:rsidRDefault="00066974" w:rsidP="00066974">
      <w:pPr>
        <w:pStyle w:val="FootnoteText"/>
        <w:rPr>
          <w:sz w:val="16"/>
          <w:szCs w:val="16"/>
        </w:rPr>
      </w:pPr>
      <w:r w:rsidRPr="000972A2">
        <w:rPr>
          <w:sz w:val="16"/>
          <w:szCs w:val="16"/>
        </w:rPr>
        <w:t>Ek 2-2 Erişim Sorunu Yaşayan Parsel Hesaplamaları</w:t>
      </w:r>
    </w:p>
    <w:p w14:paraId="07357F4B" w14:textId="59A07EE1" w:rsidR="00066974" w:rsidRDefault="00066974" w:rsidP="00066974">
      <w:pPr>
        <w:pStyle w:val="FootnoteText"/>
      </w:pPr>
      <w:r w:rsidRPr="000972A2">
        <w:rPr>
          <w:sz w:val="16"/>
          <w:szCs w:val="16"/>
        </w:rPr>
        <w:t>Ek 2-3 Erişim Sorunu Olan Parseller için Ortalama Değerleme Hesaplamaları</w:t>
      </w:r>
    </w:p>
  </w:footnote>
  <w:footnote w:id="10">
    <w:p w14:paraId="4199E614" w14:textId="46BE6DF7" w:rsidR="00066974" w:rsidRPr="000972A2" w:rsidRDefault="00066974">
      <w:pPr>
        <w:pStyle w:val="FootnoteText"/>
        <w:rPr>
          <w:sz w:val="16"/>
          <w:szCs w:val="16"/>
        </w:rPr>
      </w:pPr>
      <w:r w:rsidRPr="000972A2">
        <w:rPr>
          <w:rStyle w:val="FootnoteReference"/>
          <w:sz w:val="16"/>
          <w:szCs w:val="16"/>
        </w:rPr>
        <w:footnoteRef/>
      </w:r>
      <w:r w:rsidRPr="000972A2">
        <w:rPr>
          <w:sz w:val="16"/>
          <w:szCs w:val="16"/>
        </w:rPr>
        <w:t xml:space="preserve"> Tasarım Değişikliğinden Etkilenmeyen ve 1000 m2'den Küçük Kalan Parseller Hakkında Bilgi Notu</w:t>
      </w:r>
    </w:p>
  </w:footnote>
  <w:footnote w:id="11">
    <w:p w14:paraId="7331AD2D" w14:textId="4EFDDCAE" w:rsidR="00066974" w:rsidRPr="000972A2" w:rsidRDefault="00066974">
      <w:pPr>
        <w:pStyle w:val="FootnoteText"/>
        <w:rPr>
          <w:sz w:val="16"/>
          <w:szCs w:val="16"/>
        </w:rPr>
      </w:pPr>
      <w:r w:rsidRPr="000972A2">
        <w:rPr>
          <w:rStyle w:val="FootnoteReference"/>
          <w:sz w:val="16"/>
          <w:szCs w:val="16"/>
        </w:rPr>
        <w:footnoteRef/>
      </w:r>
      <w:r w:rsidRPr="000972A2">
        <w:rPr>
          <w:sz w:val="16"/>
          <w:szCs w:val="16"/>
        </w:rPr>
        <w:t xml:space="preserve"> Ek 3-1 Ispartakule–Çerkezköy Hızlı Tren Projesi Güzergâhı Üzerinde Bulunan Gayrimenkullerin Değerleme Güncelleme Süreci ve Doğrulama Raporu</w:t>
      </w:r>
    </w:p>
  </w:footnote>
  <w:footnote w:id="12">
    <w:p w14:paraId="7F7CE4EB" w14:textId="77777777" w:rsidR="00C00DC9" w:rsidRPr="00B75F50" w:rsidRDefault="00C00DC9" w:rsidP="00C00DC9">
      <w:pPr>
        <w:pStyle w:val="FootnoteText"/>
        <w:rPr>
          <w:sz w:val="16"/>
          <w:szCs w:val="16"/>
        </w:rPr>
      </w:pPr>
      <w:r>
        <w:rPr>
          <w:rStyle w:val="FootnoteReference"/>
        </w:rPr>
        <w:footnoteRef/>
      </w:r>
      <w:r>
        <w:t xml:space="preserve"> </w:t>
      </w:r>
      <w:r w:rsidRPr="00B75F50">
        <w:rPr>
          <w:sz w:val="16"/>
          <w:szCs w:val="16"/>
        </w:rPr>
        <w:t>Bu kavram, kaybedilen varlığın yerine eşdeğer bir varlığın edinilmesi için gereken tapu işlemlerine ilişkin işlem maliyetlerini ifade etmektedir. Kamulaştırmaya konu araziler için tazminat belirlenirken, AYGM Değerleme Komisyonu öncelikle her bir parselin piyasa değerini ilgili ulusal değerleme standartlarına uygun olarak tespit etmektedir. Tazminat tutarının tam ikame bedeli ilkeleriyle uyumlu hale getirilmesi amacıyla Komisyon, eşdeğer bir parselin edinimi sırasında zorunlu olarak ödenen %2 oranındaki tapu harcını arazi değerlemesine dâhil etmiştir. Bu yaklaşım, etkilenen arazi sahipleri veya kullanıcılarının ilave işlem maliyetlerine katlanmaksızın arazilerini ikame edebilmelerini sağlamakta ve taşınmaz varlıklar için tam ikame bedeli gerekliliğini karşılamaktadır.</w:t>
      </w:r>
    </w:p>
    <w:p w14:paraId="75670F51" w14:textId="77777777" w:rsidR="00C00DC9" w:rsidRPr="00B75F50" w:rsidRDefault="00C00DC9" w:rsidP="00C00DC9">
      <w:pPr>
        <w:pStyle w:val="FootnoteText"/>
        <w:rPr>
          <w:sz w:val="16"/>
          <w:szCs w:val="16"/>
        </w:rPr>
      </w:pPr>
    </w:p>
    <w:p w14:paraId="0DC391B0" w14:textId="083E42A0" w:rsidR="00C00DC9" w:rsidRPr="00B75F50" w:rsidRDefault="00C00DC9" w:rsidP="00C00DC9">
      <w:pPr>
        <w:pStyle w:val="FootnoteText"/>
        <w:rPr>
          <w:sz w:val="16"/>
          <w:szCs w:val="16"/>
        </w:rPr>
      </w:pPr>
      <w:r w:rsidRPr="00B75F50">
        <w:rPr>
          <w:sz w:val="16"/>
          <w:szCs w:val="16"/>
        </w:rPr>
        <w:t xml:space="preserve">Yapılar açısından ise değerlemeler, AYGM’nin yasal olarak uygulamakla yükümlü olduğu Çevre, Şehircilik ve İklim Değişikliği Bakanlığı tarafından yayımlanan Birim Yapı Maliyetleri esas alınarak yapılmaktadır. Bu standart birim maliyetler, yeni edinimlere ilişkin %2 oranındaki harç gibi ilave ikame maliyeti bileşenlerinin değerlemenin içerisine doğrudan dâhil edilmesine izin vermemektedir. Bu nedenle, yapılar için %2 oranındaki ikame maliyeti ilavesi </w:t>
      </w:r>
      <w:r w:rsidR="0054057C">
        <w:rPr>
          <w:sz w:val="16"/>
          <w:szCs w:val="16"/>
        </w:rPr>
        <w:t>YYEP Zeyilname</w:t>
      </w:r>
      <w:r w:rsidRPr="00B75F50">
        <w:rPr>
          <w:sz w:val="16"/>
          <w:szCs w:val="16"/>
        </w:rPr>
        <w:t xml:space="preserve"> Fonu aracılığıyla sağlanmaktadır. Bu ilave tutar, AYGM tarafından veya gerekli hallerde mahkeme tarafından belirlenen tazminat tutarına eklenmekte; yıpranma payı ve enkaz (salvage) değeri düşümleri yapıldıktan sonra ayrıca hesaplanmaktadır.</w:t>
      </w:r>
    </w:p>
    <w:p w14:paraId="22B8B8C6" w14:textId="77777777" w:rsidR="00C00DC9" w:rsidRPr="00B75F50" w:rsidRDefault="00C00DC9" w:rsidP="00C00DC9">
      <w:pPr>
        <w:pStyle w:val="FootnoteText"/>
        <w:rPr>
          <w:sz w:val="16"/>
          <w:szCs w:val="16"/>
        </w:rPr>
      </w:pPr>
    </w:p>
    <w:p w14:paraId="19D211E7" w14:textId="14134FD5" w:rsidR="00C00DC9" w:rsidRDefault="00C00DC9" w:rsidP="00C00DC9">
      <w:pPr>
        <w:pStyle w:val="FootnoteText"/>
      </w:pPr>
      <w:r w:rsidRPr="00B75F50">
        <w:rPr>
          <w:sz w:val="16"/>
          <w:szCs w:val="16"/>
        </w:rPr>
        <w:t xml:space="preserve">Bu birleşik yaklaşım – araziler için %2’lik işlem maliyetinin AYGM tarafından değerlendirmeye dâhil edilmesi ve yapılar için %2’lik ikame maliyeti ilavesinin </w:t>
      </w:r>
      <w:r w:rsidR="0054057C">
        <w:rPr>
          <w:sz w:val="16"/>
          <w:szCs w:val="16"/>
        </w:rPr>
        <w:t>YYEP Zeyilname</w:t>
      </w:r>
      <w:r w:rsidRPr="00B75F50">
        <w:rPr>
          <w:sz w:val="16"/>
          <w:szCs w:val="16"/>
        </w:rPr>
        <w:t xml:space="preserve"> Fonu aracılığıyla sağlanması – etkilenen tüm kişilerin EBRD P</w:t>
      </w:r>
      <w:r>
        <w:rPr>
          <w:sz w:val="16"/>
          <w:szCs w:val="16"/>
        </w:rPr>
        <w:t>G</w:t>
      </w:r>
      <w:r w:rsidRPr="00B75F50">
        <w:rPr>
          <w:sz w:val="16"/>
          <w:szCs w:val="16"/>
        </w:rPr>
        <w:t>5 ve uluslararası iyi uygulamalarla uyumlu şekilde tam ikame bedeli esasına uygun tazminat almalarını güvence altına almaktadır.</w:t>
      </w:r>
    </w:p>
  </w:footnote>
  <w:footnote w:id="13">
    <w:p w14:paraId="2C99522F" w14:textId="6AC45997" w:rsidR="00066974" w:rsidRPr="000972A2" w:rsidRDefault="00066974">
      <w:pPr>
        <w:pStyle w:val="FootnoteText"/>
        <w:rPr>
          <w:sz w:val="16"/>
          <w:szCs w:val="16"/>
        </w:rPr>
      </w:pPr>
      <w:r w:rsidRPr="000972A2">
        <w:rPr>
          <w:rStyle w:val="FootnoteReference"/>
          <w:sz w:val="16"/>
          <w:szCs w:val="16"/>
        </w:rPr>
        <w:footnoteRef/>
      </w:r>
      <w:r w:rsidRPr="000972A2">
        <w:rPr>
          <w:sz w:val="16"/>
          <w:szCs w:val="16"/>
        </w:rPr>
        <w:t xml:space="preserve">  Ek 4-1 Arazi Giriş Protokolü</w:t>
      </w:r>
    </w:p>
  </w:footnote>
  <w:footnote w:id="14">
    <w:p w14:paraId="72417754" w14:textId="7F5940EB" w:rsidR="000B3DD5" w:rsidRDefault="000B3DD5" w:rsidP="000B3DD5">
      <w:pPr>
        <w:pStyle w:val="FootnoteText"/>
      </w:pPr>
      <w:r w:rsidRPr="000972A2">
        <w:rPr>
          <w:rStyle w:val="FootnoteReference"/>
          <w:sz w:val="16"/>
          <w:szCs w:val="16"/>
        </w:rPr>
        <w:footnoteRef/>
      </w:r>
      <w:r w:rsidRPr="000972A2">
        <w:rPr>
          <w:sz w:val="16"/>
          <w:szCs w:val="16"/>
        </w:rPr>
        <w:t xml:space="preserve"> Yasal masraflar Arazi mülkiyetinin tescili (tapu belgelerinin güncellenmesi),   Miras belgelerinin düzeltilmesi, Mahkeme işlemleri, Veraset ilamı ve vergi ilişiği kesilmesi belgesi, </w:t>
      </w:r>
      <w:r w:rsidR="002C6596">
        <w:rPr>
          <w:sz w:val="16"/>
          <w:szCs w:val="16"/>
        </w:rPr>
        <w:t>s</w:t>
      </w:r>
      <w:r w:rsidRPr="000972A2">
        <w:rPr>
          <w:sz w:val="16"/>
          <w:szCs w:val="16"/>
        </w:rPr>
        <w:t>oyadı değişikliği vb. masrafları kapsamaktadır</w:t>
      </w:r>
      <w:r w:rsidR="0057252B">
        <w:rPr>
          <w:sz w:val="16"/>
          <w:szCs w:val="16"/>
        </w:rPr>
        <w:t>.</w:t>
      </w:r>
    </w:p>
  </w:footnote>
  <w:footnote w:id="15">
    <w:p w14:paraId="55908CDF" w14:textId="6582F08F" w:rsidR="00105834" w:rsidRDefault="00105834" w:rsidP="00105834">
      <w:pPr>
        <w:pStyle w:val="FootnoteText"/>
      </w:pPr>
      <w:r w:rsidRPr="000972A2">
        <w:rPr>
          <w:rStyle w:val="FootnoteReference"/>
          <w:sz w:val="16"/>
          <w:szCs w:val="16"/>
        </w:rPr>
        <w:footnoteRef/>
      </w:r>
      <w:r w:rsidRPr="000972A2">
        <w:rPr>
          <w:sz w:val="16"/>
          <w:szCs w:val="16"/>
        </w:rPr>
        <w:t xml:space="preserve"> Yasal masraflar Arazi mülkiyetinin tescili (tapu belgelerinin güncellenmesi),   Miras belgelerinin düzeltilmesi, Mahkeme işlemleri, Veraset ilamı ve vergi ilişiği kesilmesi belgesi, Soyadı değişikliği vb. masrafları kapsamaktadır</w:t>
      </w:r>
      <w:r w:rsidR="0057252B">
        <w:rPr>
          <w:sz w:val="16"/>
          <w:szCs w:val="16"/>
        </w:rPr>
        <w:t>.</w:t>
      </w:r>
    </w:p>
  </w:footnote>
  <w:footnote w:id="16">
    <w:p w14:paraId="0736C3C4" w14:textId="02A57D9B" w:rsidR="005C299F" w:rsidRPr="000972A2" w:rsidRDefault="005C299F">
      <w:pPr>
        <w:pStyle w:val="FootnoteText"/>
        <w:rPr>
          <w:sz w:val="16"/>
          <w:szCs w:val="16"/>
        </w:rPr>
      </w:pPr>
      <w:r w:rsidRPr="000972A2">
        <w:rPr>
          <w:rStyle w:val="FootnoteReference"/>
          <w:sz w:val="16"/>
          <w:szCs w:val="16"/>
        </w:rPr>
        <w:footnoteRef/>
      </w:r>
      <w:r w:rsidRPr="000972A2">
        <w:rPr>
          <w:sz w:val="16"/>
          <w:szCs w:val="16"/>
        </w:rPr>
        <w:t xml:space="preserve"> Ek 4.2 Arazi Çıkış Protokolü formu</w:t>
      </w:r>
    </w:p>
  </w:footnote>
  <w:footnote w:id="17">
    <w:p w14:paraId="44469510" w14:textId="05337ED4" w:rsidR="00DA591B" w:rsidRPr="000972A2" w:rsidRDefault="00DA591B" w:rsidP="00DA591B">
      <w:pPr>
        <w:pStyle w:val="FootnoteText"/>
        <w:rPr>
          <w:sz w:val="16"/>
          <w:szCs w:val="16"/>
        </w:rPr>
      </w:pPr>
      <w:r w:rsidRPr="000972A2">
        <w:rPr>
          <w:rStyle w:val="FootnoteReference"/>
          <w:sz w:val="16"/>
          <w:szCs w:val="16"/>
        </w:rPr>
        <w:footnoteRef/>
      </w:r>
      <w:r w:rsidRPr="000972A2">
        <w:rPr>
          <w:sz w:val="16"/>
          <w:szCs w:val="16"/>
        </w:rPr>
        <w:t xml:space="preserve"> Taşınma kapsamındaki varlıklar:  </w:t>
      </w:r>
      <w:r w:rsidR="007A5355" w:rsidRPr="000972A2">
        <w:rPr>
          <w:sz w:val="16"/>
          <w:szCs w:val="16"/>
        </w:rPr>
        <w:t>montaj ve demontajla taşınabilecek</w:t>
      </w:r>
      <w:r w:rsidRPr="000972A2">
        <w:rPr>
          <w:sz w:val="16"/>
          <w:szCs w:val="16"/>
        </w:rPr>
        <w:t xml:space="preserve"> çit ve kapılar; ev eşyaları, aletler ve mobilyalar; Hangarlar ve konteynerler; </w:t>
      </w:r>
      <w:r w:rsidR="002C6596">
        <w:rPr>
          <w:sz w:val="16"/>
          <w:szCs w:val="16"/>
        </w:rPr>
        <w:t>s</w:t>
      </w:r>
      <w:r w:rsidRPr="000972A2">
        <w:rPr>
          <w:sz w:val="16"/>
          <w:szCs w:val="16"/>
        </w:rPr>
        <w:t xml:space="preserve">u tankları; </w:t>
      </w:r>
      <w:r w:rsidR="002C6596">
        <w:rPr>
          <w:sz w:val="16"/>
          <w:szCs w:val="16"/>
        </w:rPr>
        <w:t>h</w:t>
      </w:r>
      <w:r w:rsidRPr="000972A2">
        <w:rPr>
          <w:sz w:val="16"/>
          <w:szCs w:val="16"/>
        </w:rPr>
        <w:t>ayvan barınakları (tavuk kümesleri gibi), Projeden etkilenen yapılarda ki hayvan varlıkları (Büyükbaş, küçükbaş, arı kovanı, vb) içermektedir</w:t>
      </w:r>
    </w:p>
  </w:footnote>
  <w:footnote w:id="18">
    <w:p w14:paraId="1705465E" w14:textId="0AC3E411" w:rsidR="00DA591B" w:rsidRDefault="00DA591B" w:rsidP="00DA591B">
      <w:pPr>
        <w:pStyle w:val="FootnoteText"/>
      </w:pPr>
      <w:r w:rsidRPr="000972A2">
        <w:rPr>
          <w:rStyle w:val="FootnoteReference"/>
          <w:sz w:val="16"/>
          <w:szCs w:val="16"/>
        </w:rPr>
        <w:footnoteRef/>
      </w:r>
      <w:r w:rsidRPr="000972A2">
        <w:rPr>
          <w:sz w:val="16"/>
          <w:szCs w:val="16"/>
        </w:rPr>
        <w:t xml:space="preserve"> Yasal masraflar </w:t>
      </w:r>
      <w:r w:rsidR="006F3CD6" w:rsidRPr="000972A2">
        <w:rPr>
          <w:sz w:val="16"/>
          <w:szCs w:val="16"/>
        </w:rPr>
        <w:t xml:space="preserve">arazi mülkiyetinin tescili (tapu belgelerinin güncellenmesi), miras belgelerinin düzeltilmesi, mahkeme işlemleri, veraset ilamı ve vergi ilişiği kesilmesi belgesi, soyadı değişikliği </w:t>
      </w:r>
      <w:r w:rsidRPr="000972A2">
        <w:rPr>
          <w:sz w:val="16"/>
          <w:szCs w:val="16"/>
        </w:rPr>
        <w:t>vb. masrafları kapsamaktadır</w:t>
      </w:r>
      <w:r w:rsidR="0057252B">
        <w:rPr>
          <w:sz w:val="16"/>
          <w:szCs w:val="16"/>
        </w:rPr>
        <w:t>.</w:t>
      </w:r>
    </w:p>
  </w:footnote>
  <w:footnote w:id="19">
    <w:p w14:paraId="406939CC" w14:textId="77777777" w:rsidR="00DA591B" w:rsidRPr="000972A2" w:rsidRDefault="00DA591B" w:rsidP="00DA591B">
      <w:pPr>
        <w:pStyle w:val="FootnoteText"/>
        <w:rPr>
          <w:sz w:val="16"/>
          <w:szCs w:val="16"/>
        </w:rPr>
      </w:pPr>
      <w:r w:rsidRPr="000972A2">
        <w:rPr>
          <w:rStyle w:val="FootnoteReference"/>
          <w:sz w:val="16"/>
          <w:szCs w:val="16"/>
        </w:rPr>
        <w:footnoteRef/>
      </w:r>
      <w:r w:rsidRPr="000972A2">
        <w:rPr>
          <w:sz w:val="16"/>
          <w:szCs w:val="16"/>
        </w:rPr>
        <w:t xml:space="preserve"> Bakınız Tablo 2.2 Mevzuat boşlukları analizi s.23</w:t>
      </w:r>
    </w:p>
  </w:footnote>
  <w:footnote w:id="20">
    <w:p w14:paraId="4B586209" w14:textId="47A2828D" w:rsidR="0019021A" w:rsidRPr="000972A2" w:rsidRDefault="0019021A" w:rsidP="0019021A">
      <w:pPr>
        <w:pStyle w:val="FootnoteText"/>
        <w:rPr>
          <w:sz w:val="16"/>
          <w:szCs w:val="16"/>
        </w:rPr>
      </w:pPr>
      <w:r w:rsidRPr="000972A2">
        <w:rPr>
          <w:rStyle w:val="FootnoteReference"/>
          <w:sz w:val="16"/>
          <w:szCs w:val="16"/>
        </w:rPr>
        <w:footnoteRef/>
      </w:r>
      <w:r w:rsidRPr="000972A2">
        <w:rPr>
          <w:sz w:val="16"/>
          <w:szCs w:val="16"/>
        </w:rPr>
        <w:t xml:space="preserve"> Taşınma kapsamındaki varlıklar:  montaj ve demontajla taşınabilecek çit ve kapılar; ev eşyaları, aletler ve mobilyalar; Hangarlar ve konteynerler; </w:t>
      </w:r>
      <w:r>
        <w:rPr>
          <w:sz w:val="16"/>
          <w:szCs w:val="16"/>
        </w:rPr>
        <w:t>s</w:t>
      </w:r>
      <w:r w:rsidRPr="000972A2">
        <w:rPr>
          <w:sz w:val="16"/>
          <w:szCs w:val="16"/>
        </w:rPr>
        <w:t xml:space="preserve">u tankları; </w:t>
      </w:r>
      <w:r>
        <w:rPr>
          <w:sz w:val="16"/>
          <w:szCs w:val="16"/>
        </w:rPr>
        <w:t>h</w:t>
      </w:r>
      <w:r w:rsidRPr="000972A2">
        <w:rPr>
          <w:sz w:val="16"/>
          <w:szCs w:val="16"/>
        </w:rPr>
        <w:t>ayvan barınakları (tavuk kümesleri gibi), Projeden etkilenen yapılarda ki hayvan varlıkları (Büyükbaş, küçükbaş, arı kovanı, vb) içermektedir</w:t>
      </w:r>
    </w:p>
  </w:footnote>
  <w:footnote w:id="21">
    <w:p w14:paraId="140E5FE1" w14:textId="4BFB8684" w:rsidR="0019021A" w:rsidRDefault="0019021A" w:rsidP="0019021A">
      <w:pPr>
        <w:pStyle w:val="FootnoteText"/>
      </w:pPr>
      <w:r w:rsidRPr="000972A2">
        <w:rPr>
          <w:rStyle w:val="FootnoteReference"/>
          <w:sz w:val="16"/>
          <w:szCs w:val="16"/>
        </w:rPr>
        <w:footnoteRef/>
      </w:r>
      <w:r w:rsidRPr="000972A2">
        <w:rPr>
          <w:sz w:val="16"/>
          <w:szCs w:val="16"/>
        </w:rPr>
        <w:t xml:space="preserve"> Yasal masraflar arazi mülkiyetinin tescili (tapu belgelerinin güncellenmesi), miras belgelerinin düzeltilmesi, mahkeme işlemleri, veraset ilamı ve vergi ilişiği kesilmesi belgesi, soyadı değişikliği vb. masrafları kapsamaktadır</w:t>
      </w:r>
      <w:r>
        <w:rPr>
          <w:sz w:val="16"/>
          <w:szCs w:val="16"/>
        </w:rPr>
        <w:t>.</w:t>
      </w:r>
    </w:p>
  </w:footnote>
  <w:footnote w:id="22">
    <w:p w14:paraId="45C335D2" w14:textId="77777777" w:rsidR="00943BB5" w:rsidRPr="000972A2" w:rsidRDefault="00943BB5" w:rsidP="00943BB5">
      <w:pPr>
        <w:pStyle w:val="FootnoteText"/>
        <w:rPr>
          <w:sz w:val="16"/>
          <w:szCs w:val="16"/>
        </w:rPr>
      </w:pPr>
      <w:r w:rsidRPr="000972A2">
        <w:rPr>
          <w:rStyle w:val="FootnoteReference"/>
          <w:sz w:val="16"/>
          <w:szCs w:val="16"/>
        </w:rPr>
        <w:footnoteRef/>
      </w:r>
      <w:r w:rsidRPr="000972A2">
        <w:rPr>
          <w:sz w:val="16"/>
          <w:szCs w:val="16"/>
        </w:rPr>
        <w:t xml:space="preserve"> Bakınız Tablo 2.2 Mevzuat boşlukları analizi s.23</w:t>
      </w:r>
    </w:p>
  </w:footnote>
  <w:footnote w:id="23">
    <w:p w14:paraId="1FDB230C" w14:textId="23334676" w:rsidR="00DA591B" w:rsidRPr="000972A2" w:rsidRDefault="00DA591B" w:rsidP="00DA591B">
      <w:pPr>
        <w:pStyle w:val="FootnoteText"/>
        <w:rPr>
          <w:sz w:val="16"/>
          <w:szCs w:val="16"/>
        </w:rPr>
      </w:pPr>
      <w:r w:rsidRPr="000972A2">
        <w:rPr>
          <w:rStyle w:val="FootnoteReference"/>
          <w:sz w:val="16"/>
          <w:szCs w:val="16"/>
        </w:rPr>
        <w:footnoteRef/>
      </w:r>
      <w:r w:rsidRPr="000972A2">
        <w:rPr>
          <w:sz w:val="16"/>
          <w:szCs w:val="16"/>
        </w:rPr>
        <w:t xml:space="preserve"> Taşınma kapsamındaki varlıklar:  çit ve kapılar; ev eşyaları, aletler ve mobilyalar; </w:t>
      </w:r>
      <w:r w:rsidR="009C3E0B" w:rsidRPr="000972A2">
        <w:rPr>
          <w:sz w:val="16"/>
          <w:szCs w:val="16"/>
        </w:rPr>
        <w:t>taşınabilir seralar, h</w:t>
      </w:r>
      <w:r w:rsidRPr="000972A2">
        <w:rPr>
          <w:sz w:val="16"/>
          <w:szCs w:val="16"/>
        </w:rPr>
        <w:t xml:space="preserve">angarlar ve konteynerler; </w:t>
      </w:r>
      <w:r w:rsidR="009C3E0B" w:rsidRPr="000972A2">
        <w:rPr>
          <w:sz w:val="16"/>
          <w:szCs w:val="16"/>
        </w:rPr>
        <w:t>s</w:t>
      </w:r>
      <w:r w:rsidRPr="000972A2">
        <w:rPr>
          <w:sz w:val="16"/>
          <w:szCs w:val="16"/>
        </w:rPr>
        <w:t xml:space="preserve">u tankları; </w:t>
      </w:r>
      <w:r w:rsidR="002C6596">
        <w:rPr>
          <w:sz w:val="16"/>
          <w:szCs w:val="16"/>
        </w:rPr>
        <w:t>h</w:t>
      </w:r>
      <w:r w:rsidRPr="000972A2">
        <w:rPr>
          <w:sz w:val="16"/>
          <w:szCs w:val="16"/>
        </w:rPr>
        <w:t>ayvan barınakları (tavuk kümesleri gibi) , Projeden etkilenen yapılarda ki hayvan varlıkları (Büyükbaş, küçükbaş, arı kovanı, vb) içermektedir</w:t>
      </w:r>
      <w:r w:rsidR="0057252B">
        <w:rPr>
          <w:sz w:val="16"/>
          <w:szCs w:val="16"/>
        </w:rPr>
        <w:t>.</w:t>
      </w:r>
    </w:p>
  </w:footnote>
  <w:footnote w:id="24">
    <w:p w14:paraId="0435679C" w14:textId="4A11B724" w:rsidR="00DA591B" w:rsidRDefault="00DA591B" w:rsidP="00DA591B">
      <w:pPr>
        <w:pStyle w:val="FootnoteText"/>
      </w:pPr>
      <w:r w:rsidRPr="000972A2">
        <w:rPr>
          <w:rStyle w:val="FootnoteReference"/>
          <w:sz w:val="16"/>
          <w:szCs w:val="16"/>
        </w:rPr>
        <w:footnoteRef/>
      </w:r>
      <w:r w:rsidRPr="000972A2">
        <w:rPr>
          <w:sz w:val="16"/>
          <w:szCs w:val="16"/>
        </w:rPr>
        <w:t xml:space="preserve"> Yasal masraflar Arazi mülkiyetinin tescili (tapu belgelerinin güncellenmesi),   Miras belgelerinin düzeltilmesi, </w:t>
      </w:r>
      <w:r w:rsidR="002C6596">
        <w:rPr>
          <w:sz w:val="16"/>
          <w:szCs w:val="16"/>
        </w:rPr>
        <w:t>m</w:t>
      </w:r>
      <w:r w:rsidRPr="000972A2">
        <w:rPr>
          <w:sz w:val="16"/>
          <w:szCs w:val="16"/>
        </w:rPr>
        <w:t xml:space="preserve">ahkeme işlemleri, </w:t>
      </w:r>
      <w:r w:rsidR="002C6596">
        <w:rPr>
          <w:sz w:val="16"/>
          <w:szCs w:val="16"/>
        </w:rPr>
        <w:t>v</w:t>
      </w:r>
      <w:r w:rsidRPr="000972A2">
        <w:rPr>
          <w:sz w:val="16"/>
          <w:szCs w:val="16"/>
        </w:rPr>
        <w:t xml:space="preserve">eraset ilamı ve vergi ilişiği kesilmesi belgesi, </w:t>
      </w:r>
      <w:r w:rsidR="002C6596">
        <w:rPr>
          <w:sz w:val="16"/>
          <w:szCs w:val="16"/>
        </w:rPr>
        <w:t>s</w:t>
      </w:r>
      <w:r w:rsidRPr="000972A2">
        <w:rPr>
          <w:sz w:val="16"/>
          <w:szCs w:val="16"/>
        </w:rPr>
        <w:t>oyadı değişikliği vb. masrafları kapsamaktadır</w:t>
      </w:r>
      <w:r w:rsidR="0057252B">
        <w:rPr>
          <w:sz w:val="16"/>
          <w:szCs w:val="16"/>
        </w:rPr>
        <w:t>.</w:t>
      </w:r>
    </w:p>
  </w:footnote>
  <w:footnote w:id="25">
    <w:p w14:paraId="5F02946F" w14:textId="68E8F67C" w:rsidR="00701E98" w:rsidRPr="000972A2" w:rsidRDefault="00701E98" w:rsidP="00701E98">
      <w:pPr>
        <w:pStyle w:val="FootnoteText"/>
        <w:rPr>
          <w:sz w:val="16"/>
          <w:szCs w:val="16"/>
        </w:rPr>
      </w:pPr>
      <w:r w:rsidRPr="000972A2">
        <w:rPr>
          <w:rStyle w:val="FootnoteReference"/>
          <w:sz w:val="16"/>
          <w:szCs w:val="16"/>
        </w:rPr>
        <w:footnoteRef/>
      </w:r>
      <w:r w:rsidRPr="000972A2">
        <w:rPr>
          <w:sz w:val="16"/>
          <w:szCs w:val="16"/>
        </w:rPr>
        <w:t xml:space="preserve"> Taşınma kapsamındaki varlıklar:  çit ve kapılar; ev eşyaları, aletler ve mobilyalar; Hangarlar ve konteynerler; </w:t>
      </w:r>
      <w:r w:rsidR="002C6596">
        <w:rPr>
          <w:sz w:val="16"/>
          <w:szCs w:val="16"/>
        </w:rPr>
        <w:t>s</w:t>
      </w:r>
      <w:r w:rsidRPr="000972A2">
        <w:rPr>
          <w:sz w:val="16"/>
          <w:szCs w:val="16"/>
        </w:rPr>
        <w:t xml:space="preserve">u tankları; </w:t>
      </w:r>
      <w:r w:rsidR="002C6596">
        <w:rPr>
          <w:sz w:val="16"/>
          <w:szCs w:val="16"/>
        </w:rPr>
        <w:t xml:space="preserve"> h</w:t>
      </w:r>
      <w:r w:rsidRPr="000972A2">
        <w:rPr>
          <w:sz w:val="16"/>
          <w:szCs w:val="16"/>
        </w:rPr>
        <w:t>ayvan barınakları (tavuk kümesleri gibi) , Projeden etkilenen yapılarda ki hayvan varlıkları (Büyükbaş, küçükbaş, arı kovanı, vb) içermektedir</w:t>
      </w:r>
      <w:r w:rsidR="0057252B">
        <w:rPr>
          <w:sz w:val="16"/>
          <w:szCs w:val="16"/>
        </w:rPr>
        <w:t>.</w:t>
      </w:r>
    </w:p>
  </w:footnote>
  <w:footnote w:id="26">
    <w:p w14:paraId="65F3886A" w14:textId="446C4314" w:rsidR="00DA591B" w:rsidRPr="000972A2" w:rsidRDefault="00DA591B" w:rsidP="00DA591B">
      <w:pPr>
        <w:pStyle w:val="FootnoteText"/>
        <w:rPr>
          <w:sz w:val="16"/>
          <w:szCs w:val="16"/>
        </w:rPr>
      </w:pPr>
      <w:r w:rsidRPr="000972A2">
        <w:rPr>
          <w:rStyle w:val="FootnoteReference"/>
          <w:sz w:val="16"/>
          <w:szCs w:val="16"/>
        </w:rPr>
        <w:footnoteRef/>
      </w:r>
      <w:r w:rsidRPr="000972A2">
        <w:rPr>
          <w:sz w:val="16"/>
          <w:szCs w:val="16"/>
        </w:rPr>
        <w:t xml:space="preserve"> Yasal masraflar Arazi mülkiyetinin tescili (tapu belgelerinin güncellenmesi),  </w:t>
      </w:r>
      <w:r w:rsidR="002C6596">
        <w:rPr>
          <w:sz w:val="16"/>
          <w:szCs w:val="16"/>
        </w:rPr>
        <w:t>m</w:t>
      </w:r>
      <w:r w:rsidRPr="000972A2">
        <w:rPr>
          <w:sz w:val="16"/>
          <w:szCs w:val="16"/>
        </w:rPr>
        <w:t xml:space="preserve">iras belgelerinin düzeltilmesi, </w:t>
      </w:r>
      <w:r w:rsidR="002C6596">
        <w:rPr>
          <w:sz w:val="16"/>
          <w:szCs w:val="16"/>
        </w:rPr>
        <w:t>m</w:t>
      </w:r>
      <w:r w:rsidRPr="000972A2">
        <w:rPr>
          <w:sz w:val="16"/>
          <w:szCs w:val="16"/>
        </w:rPr>
        <w:t xml:space="preserve">ahkeme işlemleri, </w:t>
      </w:r>
      <w:r w:rsidR="002C6596">
        <w:rPr>
          <w:sz w:val="16"/>
          <w:szCs w:val="16"/>
        </w:rPr>
        <w:t>v</w:t>
      </w:r>
      <w:r w:rsidRPr="000972A2">
        <w:rPr>
          <w:sz w:val="16"/>
          <w:szCs w:val="16"/>
        </w:rPr>
        <w:t xml:space="preserve">eraset ilamı ve vergi ilişiği kesilmesi belgesi, </w:t>
      </w:r>
      <w:r w:rsidR="002C6596">
        <w:rPr>
          <w:sz w:val="16"/>
          <w:szCs w:val="16"/>
        </w:rPr>
        <w:t>s</w:t>
      </w:r>
      <w:r w:rsidRPr="000972A2">
        <w:rPr>
          <w:sz w:val="16"/>
          <w:szCs w:val="16"/>
        </w:rPr>
        <w:t>oyadı değişikliği vb. masrafları kapsamaktadır</w:t>
      </w:r>
      <w:r w:rsidR="0057252B">
        <w:rPr>
          <w:sz w:val="16"/>
          <w:szCs w:val="16"/>
        </w:rPr>
        <w:t>.</w:t>
      </w:r>
    </w:p>
    <w:p w14:paraId="4AC53B59" w14:textId="77777777" w:rsidR="00DA591B" w:rsidRDefault="00DA591B" w:rsidP="00DA591B">
      <w:pPr>
        <w:pStyle w:val="FootnoteText"/>
      </w:pPr>
    </w:p>
  </w:footnote>
  <w:footnote w:id="27">
    <w:p w14:paraId="7B241C11" w14:textId="5D78CCA0" w:rsidR="0080369D" w:rsidRPr="000972A2" w:rsidRDefault="0080369D">
      <w:pPr>
        <w:pStyle w:val="FootnoteText"/>
        <w:rPr>
          <w:sz w:val="16"/>
          <w:szCs w:val="16"/>
        </w:rPr>
      </w:pPr>
      <w:r w:rsidRPr="000972A2">
        <w:rPr>
          <w:rStyle w:val="FootnoteReference"/>
          <w:sz w:val="16"/>
          <w:szCs w:val="16"/>
        </w:rPr>
        <w:footnoteRef/>
      </w:r>
      <w:r w:rsidRPr="000972A2">
        <w:rPr>
          <w:sz w:val="16"/>
          <w:szCs w:val="16"/>
        </w:rPr>
        <w:t xml:space="preserve"> Ek </w:t>
      </w:r>
      <w:r w:rsidR="00066974" w:rsidRPr="000972A2">
        <w:rPr>
          <w:sz w:val="16"/>
          <w:szCs w:val="16"/>
        </w:rPr>
        <w:t>5-1 Bilgilendirme Broşürü</w:t>
      </w:r>
    </w:p>
  </w:footnote>
  <w:footnote w:id="28">
    <w:p w14:paraId="4EC5865E" w14:textId="7A0BD08C" w:rsidR="00354C37" w:rsidRPr="00354C37" w:rsidRDefault="00354C37">
      <w:pPr>
        <w:pStyle w:val="FootnoteText"/>
        <w:rPr>
          <w:sz w:val="18"/>
          <w:szCs w:val="18"/>
        </w:rPr>
      </w:pPr>
      <w:r w:rsidRPr="000972A2">
        <w:rPr>
          <w:rStyle w:val="FootnoteReference"/>
          <w:sz w:val="16"/>
          <w:szCs w:val="16"/>
        </w:rPr>
        <w:footnoteRef/>
      </w:r>
      <w:r w:rsidRPr="000972A2">
        <w:rPr>
          <w:sz w:val="16"/>
          <w:szCs w:val="16"/>
        </w:rPr>
        <w:t xml:space="preserve"> Ek 5-2 Şikayet/Talep Kayıt Formu</w:t>
      </w:r>
    </w:p>
  </w:footnote>
  <w:footnote w:id="29">
    <w:p w14:paraId="3CDBE965" w14:textId="1C636BD8" w:rsidR="00354C37" w:rsidRPr="000972A2" w:rsidRDefault="00354C37">
      <w:pPr>
        <w:pStyle w:val="FootnoteText"/>
        <w:rPr>
          <w:sz w:val="16"/>
          <w:szCs w:val="16"/>
        </w:rPr>
      </w:pPr>
      <w:r w:rsidRPr="000972A2">
        <w:rPr>
          <w:rStyle w:val="FootnoteReference"/>
          <w:sz w:val="16"/>
          <w:szCs w:val="16"/>
        </w:rPr>
        <w:footnoteRef/>
      </w:r>
      <w:r w:rsidRPr="000972A2">
        <w:rPr>
          <w:sz w:val="16"/>
          <w:szCs w:val="16"/>
        </w:rPr>
        <w:t xml:space="preserve"> Ek 5-3 Şikayet Kayıt Defteri</w:t>
      </w:r>
    </w:p>
  </w:footnote>
  <w:footnote w:id="30">
    <w:p w14:paraId="2F9A4BCB" w14:textId="7A63E056" w:rsidR="00354C37" w:rsidRDefault="00354C37">
      <w:pPr>
        <w:pStyle w:val="FootnoteText"/>
      </w:pPr>
      <w:r w:rsidRPr="000972A2">
        <w:rPr>
          <w:rStyle w:val="FootnoteReference"/>
          <w:sz w:val="16"/>
          <w:szCs w:val="16"/>
        </w:rPr>
        <w:footnoteRef/>
      </w:r>
      <w:r w:rsidRPr="000972A2">
        <w:rPr>
          <w:sz w:val="16"/>
          <w:szCs w:val="16"/>
        </w:rPr>
        <w:t xml:space="preserve"> Ek 5-4 Şikayet Kapanış Formu</w:t>
      </w:r>
    </w:p>
  </w:footnote>
  <w:footnote w:id="31">
    <w:p w14:paraId="72ECBE4D" w14:textId="77777777" w:rsidR="0050725B" w:rsidRPr="000972A2" w:rsidRDefault="0050725B" w:rsidP="0050725B">
      <w:pPr>
        <w:pStyle w:val="FootnoteText"/>
        <w:rPr>
          <w:sz w:val="16"/>
          <w:szCs w:val="16"/>
        </w:rPr>
      </w:pPr>
      <w:r w:rsidRPr="000972A2">
        <w:rPr>
          <w:rStyle w:val="FootnoteReference"/>
          <w:sz w:val="16"/>
          <w:szCs w:val="16"/>
        </w:rPr>
        <w:footnoteRef/>
      </w:r>
      <w:r w:rsidRPr="000972A2">
        <w:rPr>
          <w:sz w:val="16"/>
          <w:szCs w:val="16"/>
          <w:lang w:val="tr"/>
        </w:rPr>
        <w:t xml:space="preserve"> </w:t>
      </w:r>
      <w:r w:rsidRPr="000972A2">
        <w:rPr>
          <w:sz w:val="16"/>
          <w:szCs w:val="16"/>
        </w:rPr>
        <w:t xml:space="preserve">Arazi için tazminat projenin araziye erişimine olan etkisinden dolayı verilecek ek tazminatı Arazi tazminatının zemin bedelinde yerel mevzuat ve uluslararası mevzuat arasında boşluk bulunmamaktadır. </w:t>
      </w:r>
    </w:p>
  </w:footnote>
  <w:footnote w:id="32">
    <w:p w14:paraId="7F4D7CD7" w14:textId="77777777" w:rsidR="0050725B" w:rsidRPr="000972A2" w:rsidRDefault="0050725B" w:rsidP="0050725B">
      <w:pPr>
        <w:pStyle w:val="FootnoteText"/>
        <w:rPr>
          <w:sz w:val="16"/>
          <w:szCs w:val="16"/>
        </w:rPr>
      </w:pPr>
      <w:r w:rsidRPr="000972A2">
        <w:rPr>
          <w:rStyle w:val="FootnoteReference"/>
          <w:sz w:val="16"/>
          <w:szCs w:val="16"/>
        </w:rPr>
        <w:footnoteRef/>
      </w:r>
      <w:r w:rsidRPr="000972A2">
        <w:rPr>
          <w:sz w:val="16"/>
          <w:szCs w:val="16"/>
        </w:rPr>
        <w:t xml:space="preserve"> Bu bedeller Çevre Şehirciliğin ve İklim Değişikliği Bakanlığının Şubat 2024 yılında resmi gazetede yayınladığı yapı yaklaşık birim fiyatlarına göre AYGM tarafından hesaplanmıştır. AYGM bedelleri eskale edilmemiştir.</w:t>
      </w:r>
    </w:p>
  </w:footnote>
  <w:footnote w:id="33">
    <w:p w14:paraId="5ABB4176" w14:textId="77777777" w:rsidR="0050725B" w:rsidRPr="000972A2" w:rsidRDefault="0050725B" w:rsidP="0050725B">
      <w:pPr>
        <w:pStyle w:val="FootnoteText"/>
        <w:rPr>
          <w:sz w:val="16"/>
          <w:szCs w:val="16"/>
        </w:rPr>
      </w:pPr>
      <w:r w:rsidRPr="000972A2">
        <w:rPr>
          <w:rStyle w:val="FootnoteReference"/>
          <w:sz w:val="16"/>
          <w:szCs w:val="16"/>
        </w:rPr>
        <w:footnoteRef/>
      </w:r>
      <w:r w:rsidRPr="000972A2">
        <w:rPr>
          <w:sz w:val="16"/>
          <w:szCs w:val="16"/>
        </w:rPr>
        <w:t xml:space="preserve"> Amortisman, enkaz masrafı ve %2 yerine koyma maliyetini göz önünde bulundurularak yapılar için bütçelenmiştir. Mevcut değer belirleme tarihi olan Şubat 2024 verisi Şubat 2024-Ekim 2025 arasındaki fiyat eskalasyonu yansıtılarak hesaplanmıştır.  </w:t>
      </w:r>
    </w:p>
  </w:footnote>
  <w:footnote w:id="34">
    <w:p w14:paraId="5CCB215C" w14:textId="77777777" w:rsidR="0050725B" w:rsidRPr="000972A2" w:rsidRDefault="0050725B" w:rsidP="0050725B">
      <w:pPr>
        <w:pStyle w:val="FootnoteText"/>
        <w:rPr>
          <w:sz w:val="16"/>
          <w:szCs w:val="16"/>
        </w:rPr>
      </w:pPr>
      <w:r w:rsidRPr="000972A2">
        <w:rPr>
          <w:rStyle w:val="FootnoteReference"/>
          <w:sz w:val="16"/>
          <w:szCs w:val="16"/>
        </w:rPr>
        <w:footnoteRef/>
      </w:r>
      <w:r w:rsidRPr="000972A2">
        <w:rPr>
          <w:sz w:val="16"/>
          <w:szCs w:val="16"/>
        </w:rPr>
        <w:t xml:space="preserve"> Projenin etki alanında yeniden yerleşimden etkilenen odun kömürcüleri ve hayvancılık işletmeleri için tanımlanmıştır</w:t>
      </w:r>
    </w:p>
  </w:footnote>
  <w:footnote w:id="35">
    <w:p w14:paraId="77CBA9EC" w14:textId="77777777" w:rsidR="0050725B" w:rsidRPr="000972A2" w:rsidRDefault="0050725B" w:rsidP="0050725B">
      <w:pPr>
        <w:pStyle w:val="FootnoteText"/>
        <w:rPr>
          <w:sz w:val="16"/>
          <w:szCs w:val="16"/>
        </w:rPr>
      </w:pPr>
      <w:r w:rsidRPr="000972A2">
        <w:rPr>
          <w:rStyle w:val="FootnoteReference"/>
          <w:sz w:val="16"/>
          <w:szCs w:val="16"/>
        </w:rPr>
        <w:footnoteRef/>
      </w:r>
      <w:r w:rsidRPr="000972A2">
        <w:rPr>
          <w:sz w:val="16"/>
          <w:szCs w:val="16"/>
        </w:rPr>
        <w:t xml:space="preserve"> Projenin etki alanında işveren konumunda olan lojistik şirketinden çalışan sayısına dair bilgi alınamamıştır. Bütçe asgari ücret üzerinden hesaplanmıştır. </w:t>
      </w:r>
    </w:p>
  </w:footnote>
  <w:footnote w:id="36">
    <w:p w14:paraId="5B42CB54" w14:textId="77777777" w:rsidR="0050725B" w:rsidRPr="009032E3" w:rsidRDefault="0050725B" w:rsidP="0050725B">
      <w:pPr>
        <w:pStyle w:val="FootnoteText"/>
      </w:pPr>
      <w:r w:rsidRPr="000972A2">
        <w:rPr>
          <w:rStyle w:val="FootnoteReference"/>
          <w:sz w:val="16"/>
          <w:szCs w:val="16"/>
        </w:rPr>
        <w:footnoteRef/>
      </w:r>
      <w:r w:rsidRPr="000972A2">
        <w:rPr>
          <w:sz w:val="16"/>
          <w:szCs w:val="16"/>
        </w:rPr>
        <w:t xml:space="preserve"> Orman envalinde olan ağaçlar için kesim ve nakliye bedeli, meyveli ağaçlar için yaşına göre bedeli ödenir. Yasal olmayan kullanıcılara ait ağaç bedeli bu kapsamda YYEP fonundan karşılanmaktadır.</w:t>
      </w:r>
      <w:r>
        <w:t xml:space="preserve"> </w:t>
      </w:r>
    </w:p>
  </w:footnote>
  <w:footnote w:id="37">
    <w:p w14:paraId="2C7F3474" w14:textId="77777777" w:rsidR="00121137" w:rsidRPr="000972A2" w:rsidRDefault="00121137" w:rsidP="0050725B">
      <w:pPr>
        <w:pStyle w:val="FootnoteText"/>
        <w:rPr>
          <w:sz w:val="16"/>
          <w:szCs w:val="16"/>
        </w:rPr>
      </w:pPr>
      <w:r w:rsidRPr="000972A2">
        <w:rPr>
          <w:rStyle w:val="FootnoteReference"/>
          <w:sz w:val="16"/>
          <w:szCs w:val="16"/>
        </w:rPr>
        <w:footnoteRef/>
      </w:r>
      <w:r w:rsidRPr="000972A2">
        <w:rPr>
          <w:sz w:val="16"/>
          <w:szCs w:val="16"/>
        </w:rPr>
        <w:t xml:space="preserve"> Yapısı etkilenen haneler için tanımlanmıştır</w:t>
      </w:r>
    </w:p>
  </w:footnote>
  <w:footnote w:id="38">
    <w:p w14:paraId="270BFEF0" w14:textId="435074A3" w:rsidR="00121137" w:rsidRPr="007949B5" w:rsidRDefault="00121137" w:rsidP="0050725B">
      <w:pPr>
        <w:pStyle w:val="FootnoteText"/>
        <w:rPr>
          <w:sz w:val="18"/>
          <w:szCs w:val="18"/>
        </w:rPr>
      </w:pPr>
      <w:r w:rsidRPr="000972A2">
        <w:rPr>
          <w:rStyle w:val="FootnoteReference"/>
          <w:sz w:val="16"/>
          <w:szCs w:val="16"/>
        </w:rPr>
        <w:footnoteRef/>
      </w:r>
      <w:r w:rsidRPr="000972A2">
        <w:rPr>
          <w:sz w:val="16"/>
          <w:szCs w:val="16"/>
        </w:rPr>
        <w:t xml:space="preserve"> Yasal masraflar: Arazi mülkiyetinin tescili (tapu belgelerinin güncellenmesi), </w:t>
      </w:r>
      <w:r>
        <w:rPr>
          <w:sz w:val="16"/>
          <w:szCs w:val="16"/>
        </w:rPr>
        <w:t>m</w:t>
      </w:r>
      <w:r w:rsidRPr="000972A2">
        <w:rPr>
          <w:sz w:val="16"/>
          <w:szCs w:val="16"/>
        </w:rPr>
        <w:t xml:space="preserve">iras belgelerinin düzeltilmesi, </w:t>
      </w:r>
      <w:r>
        <w:rPr>
          <w:sz w:val="16"/>
          <w:szCs w:val="16"/>
        </w:rPr>
        <w:t>m</w:t>
      </w:r>
      <w:r w:rsidRPr="000972A2">
        <w:rPr>
          <w:sz w:val="16"/>
          <w:szCs w:val="16"/>
        </w:rPr>
        <w:t xml:space="preserve">ahkeme işlemleri, </w:t>
      </w:r>
      <w:r>
        <w:rPr>
          <w:sz w:val="16"/>
          <w:szCs w:val="16"/>
        </w:rPr>
        <w:t>v</w:t>
      </w:r>
      <w:r w:rsidRPr="000972A2">
        <w:rPr>
          <w:sz w:val="16"/>
          <w:szCs w:val="16"/>
        </w:rPr>
        <w:t xml:space="preserve">eraset ilamı ve vergi ilişiği kesilmesi belgesi, </w:t>
      </w:r>
      <w:r>
        <w:rPr>
          <w:sz w:val="16"/>
          <w:szCs w:val="16"/>
        </w:rPr>
        <w:t>s</w:t>
      </w:r>
      <w:r w:rsidRPr="000972A2">
        <w:rPr>
          <w:sz w:val="16"/>
          <w:szCs w:val="16"/>
        </w:rPr>
        <w:t xml:space="preserve">oyadı değişikliği, </w:t>
      </w:r>
      <w:r>
        <w:rPr>
          <w:rFonts w:cs="Calibri"/>
          <w:color w:val="000000"/>
          <w:sz w:val="16"/>
          <w:szCs w:val="16"/>
        </w:rPr>
        <w:t>i</w:t>
      </w:r>
      <w:r w:rsidRPr="000972A2">
        <w:rPr>
          <w:rFonts w:cs="Calibri"/>
          <w:color w:val="000000"/>
          <w:sz w:val="16"/>
          <w:szCs w:val="16"/>
        </w:rPr>
        <w:t xml:space="preserve">ntikal Masrafları, </w:t>
      </w:r>
      <w:r>
        <w:rPr>
          <w:rFonts w:cs="Calibri"/>
          <w:color w:val="000000"/>
          <w:sz w:val="16"/>
          <w:szCs w:val="16"/>
        </w:rPr>
        <w:t>d</w:t>
      </w:r>
      <w:r w:rsidRPr="000972A2">
        <w:rPr>
          <w:rFonts w:cs="Calibri"/>
          <w:color w:val="000000"/>
          <w:sz w:val="16"/>
          <w:szCs w:val="16"/>
        </w:rPr>
        <w:t xml:space="preserve">öner </w:t>
      </w:r>
      <w:r>
        <w:rPr>
          <w:rFonts w:cs="Calibri"/>
          <w:color w:val="000000"/>
          <w:sz w:val="16"/>
          <w:szCs w:val="16"/>
        </w:rPr>
        <w:t>s</w:t>
      </w:r>
      <w:r w:rsidRPr="000972A2">
        <w:rPr>
          <w:rFonts w:cs="Calibri"/>
          <w:color w:val="000000"/>
          <w:sz w:val="16"/>
          <w:szCs w:val="16"/>
        </w:rPr>
        <w:t xml:space="preserve">ermaye </w:t>
      </w:r>
      <w:r>
        <w:rPr>
          <w:rFonts w:cs="Calibri"/>
          <w:color w:val="000000"/>
          <w:sz w:val="16"/>
          <w:szCs w:val="16"/>
        </w:rPr>
        <w:t>m</w:t>
      </w:r>
      <w:r w:rsidRPr="000972A2">
        <w:rPr>
          <w:rFonts w:cs="Calibri"/>
          <w:color w:val="000000"/>
          <w:sz w:val="16"/>
          <w:szCs w:val="16"/>
        </w:rPr>
        <w:t>asrafları vb. içermektedir.</w:t>
      </w:r>
    </w:p>
  </w:footnote>
  <w:footnote w:id="39">
    <w:p w14:paraId="50547F45" w14:textId="538B55B9" w:rsidR="00185536" w:rsidRPr="000972A2" w:rsidRDefault="00185536" w:rsidP="00185536">
      <w:pPr>
        <w:pStyle w:val="FootnoteText"/>
        <w:jc w:val="left"/>
        <w:rPr>
          <w:rFonts w:cs="Arial"/>
          <w:sz w:val="16"/>
          <w:szCs w:val="16"/>
          <w:lang w:val="tr"/>
        </w:rPr>
      </w:pPr>
      <w:r w:rsidRPr="000972A2">
        <w:rPr>
          <w:rStyle w:val="FootnoteReference"/>
          <w:rFonts w:cs="Arial"/>
          <w:sz w:val="16"/>
          <w:szCs w:val="16"/>
          <w:lang w:val="tr"/>
        </w:rPr>
        <w:footnoteRef/>
      </w:r>
      <w:r w:rsidRPr="000972A2">
        <w:rPr>
          <w:rFonts w:cs="Arial"/>
          <w:sz w:val="16"/>
          <w:szCs w:val="16"/>
          <w:lang w:val="tr"/>
        </w:rPr>
        <w:t xml:space="preserve"> Hak Sahipliği Matrisi, konut yapılarının sahiplerinin evlerini 3 ay boyunca boşaltmalarına izin vererek alternatif konut bulma, müzakere, anlaşma ve yeniden yerleştirme için zaman tanır. Bu durumda, konut yapılarının sahipleri ile müzakereler bu YYEP uyarınca önceliklendirilecektir.</w:t>
      </w:r>
    </w:p>
  </w:footnote>
  <w:footnote w:id="40">
    <w:p w14:paraId="54A364B0" w14:textId="529AF627" w:rsidR="00185536" w:rsidRPr="000972A2" w:rsidRDefault="00185536" w:rsidP="00185536">
      <w:pPr>
        <w:pStyle w:val="FootnoteText"/>
        <w:jc w:val="left"/>
        <w:rPr>
          <w:rFonts w:cs="Arial"/>
          <w:b/>
          <w:bCs/>
          <w:sz w:val="16"/>
          <w:szCs w:val="16"/>
          <w:lang w:val="tr"/>
        </w:rPr>
      </w:pPr>
      <w:r w:rsidRPr="000972A2">
        <w:rPr>
          <w:rStyle w:val="FootnoteReference"/>
          <w:rFonts w:cs="Arial"/>
          <w:sz w:val="16"/>
          <w:szCs w:val="16"/>
          <w:lang w:val="tr"/>
        </w:rPr>
        <w:footnoteRef/>
      </w:r>
      <w:r w:rsidRPr="000972A2">
        <w:rPr>
          <w:rFonts w:cs="Arial"/>
          <w:sz w:val="16"/>
          <w:szCs w:val="16"/>
          <w:lang w:val="tr"/>
        </w:rPr>
        <w:t xml:space="preserve"> Projeden Etkilenen Kişiler ulusal mevzuata göre ve/veya uygun olduğu durumlarda YYEP Fonundan tazmin edilecektir. Daha fazla ayrıntı için </w:t>
      </w:r>
      <w:r w:rsidRPr="000972A2">
        <w:rPr>
          <w:rFonts w:cs="Arial"/>
          <w:b/>
          <w:bCs/>
          <w:sz w:val="16"/>
          <w:szCs w:val="16"/>
          <w:lang w:val="tr"/>
        </w:rPr>
        <w:t>Bölüm 6: Hak sah</w:t>
      </w:r>
      <w:r w:rsidRPr="000972A2">
        <w:rPr>
          <w:rFonts w:cs="Arial"/>
          <w:b/>
          <w:bCs/>
          <w:sz w:val="16"/>
          <w:szCs w:val="16"/>
        </w:rPr>
        <w:t xml:space="preserve">ipliği </w:t>
      </w:r>
      <w:r w:rsidRPr="000972A2">
        <w:rPr>
          <w:rFonts w:cs="Arial"/>
          <w:sz w:val="16"/>
          <w:szCs w:val="16"/>
          <w:lang w:val="tr"/>
        </w:rPr>
        <w:t xml:space="preserve">bakınız. </w:t>
      </w:r>
    </w:p>
  </w:footnote>
  <w:footnote w:id="41">
    <w:p w14:paraId="1B5A9FFD" w14:textId="77777777" w:rsidR="00185536" w:rsidRPr="000972A2" w:rsidRDefault="00185536" w:rsidP="00185536">
      <w:pPr>
        <w:pStyle w:val="FootnoteText"/>
        <w:jc w:val="left"/>
        <w:rPr>
          <w:rFonts w:ascii="Arial" w:hAnsi="Arial" w:cs="Arial"/>
          <w:sz w:val="16"/>
          <w:szCs w:val="16"/>
          <w:lang w:val="tr"/>
        </w:rPr>
      </w:pPr>
      <w:r w:rsidRPr="000972A2">
        <w:rPr>
          <w:rStyle w:val="FootnoteReference"/>
          <w:rFonts w:cs="Arial"/>
          <w:sz w:val="16"/>
          <w:szCs w:val="16"/>
          <w:lang w:val="tr"/>
        </w:rPr>
        <w:footnoteRef/>
      </w:r>
      <w:r w:rsidRPr="000972A2">
        <w:rPr>
          <w:rFonts w:cs="Arial"/>
          <w:sz w:val="16"/>
          <w:szCs w:val="16"/>
          <w:lang w:val="tr"/>
        </w:rPr>
        <w:t>Yükleniciye devredilecek etkilenen her arazi parseli için bir Arazi Giriş Protokolü, arazi parseline fiziksel olarak girmeden en az 3 gün önce imzalanmalıdır. Arazi Giriş Protokolü, arsa parselinin arazi sahibi/arazi kullanıcısı ile yerel Muhtar'ın şahitliğinde Yüklenicinin temsilcisi arasında imzalanacaktır. Yüklenici, Arazi Giriş Protokolü ile Yükleniciye teslim edilmemiş veya ilgili arsa sahibi ile kira sözleşmesi ile hak tesis etmiş herhangi bir arsa parseline girmeyecektir.</w:t>
      </w:r>
    </w:p>
  </w:footnote>
  <w:footnote w:id="42">
    <w:p w14:paraId="7EB85D89" w14:textId="77777777" w:rsidR="00185536" w:rsidRPr="00184B43" w:rsidRDefault="00185536" w:rsidP="00185536">
      <w:pPr>
        <w:pStyle w:val="FootnoteText"/>
        <w:jc w:val="left"/>
        <w:rPr>
          <w:rFonts w:cs="Arial"/>
          <w:sz w:val="18"/>
          <w:szCs w:val="18"/>
          <w:lang w:val="tr"/>
        </w:rPr>
      </w:pPr>
      <w:r w:rsidRPr="000972A2">
        <w:rPr>
          <w:rStyle w:val="FootnoteReference"/>
          <w:rFonts w:cs="Arial"/>
          <w:sz w:val="16"/>
          <w:szCs w:val="16"/>
          <w:lang w:val="tr"/>
        </w:rPr>
        <w:footnoteRef/>
      </w:r>
      <w:r w:rsidRPr="000972A2">
        <w:rPr>
          <w:rFonts w:cs="Arial"/>
          <w:sz w:val="16"/>
          <w:szCs w:val="16"/>
          <w:lang w:val="tr"/>
        </w:rPr>
        <w:t xml:space="preserve"> Geçici olarak edinilen ve Yüklenici tarafından asıl sahibine geri verilecek olan arazi için bir Arazi Çıkış Protokolü tamamlanmalıdır. Arazi, teslim edilmeden önce Yüklenici tarafından önceki durumuna veya daha iyisine tamamen eski haline getirilecektir. Arazi Çıkış Protokolü, yine Bağımsız YYEP Uygulama Danışmanı ve yerel Muhtar'ın şahitliğinde, arazi parselinin arazi sahibi/arazi kullanıcısı ile Yüklenicinin temsilcisi arasında imzalanacaktır.</w:t>
      </w:r>
    </w:p>
  </w:footnote>
  <w:footnote w:id="43">
    <w:p w14:paraId="01E94C8E" w14:textId="00976357" w:rsidR="00185536" w:rsidRPr="000972A2" w:rsidRDefault="00185536" w:rsidP="00185536">
      <w:pPr>
        <w:pStyle w:val="FootnoteText"/>
        <w:rPr>
          <w:rFonts w:ascii="Arial" w:hAnsi="Arial" w:cs="Arial"/>
          <w:sz w:val="16"/>
          <w:szCs w:val="16"/>
          <w:lang w:val="tr"/>
        </w:rPr>
      </w:pPr>
      <w:r w:rsidRPr="000972A2">
        <w:rPr>
          <w:rStyle w:val="FootnoteReference"/>
          <w:sz w:val="16"/>
          <w:szCs w:val="16"/>
          <w:lang w:val="tr"/>
        </w:rPr>
        <w:footnoteRef/>
      </w:r>
      <w:r w:rsidRPr="000972A2">
        <w:rPr>
          <w:sz w:val="16"/>
          <w:szCs w:val="16"/>
          <w:lang w:val="tr"/>
        </w:rPr>
        <w:t xml:space="preserve"> Şikayet mekanizması PKP'ye göre TCDD Taşımacılık sonrası yapı ile devam edilecektir.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53E5" w14:textId="3B9FF95A" w:rsidR="00AB30CF" w:rsidRPr="00853384" w:rsidRDefault="00996940" w:rsidP="00F93A18">
    <w:pPr>
      <w:pStyle w:val="Header"/>
      <w:jc w:val="left"/>
      <w:rPr>
        <w:i/>
        <w:iCs/>
        <w:sz w:val="18"/>
        <w:szCs w:val="22"/>
      </w:rPr>
    </w:pPr>
    <w:r>
      <w:rPr>
        <w:i/>
        <w:iCs/>
        <w:sz w:val="18"/>
        <w:szCs w:val="22"/>
      </w:rPr>
      <w:t xml:space="preserve">Ispartakule </w:t>
    </w:r>
    <w:r w:rsidR="00853384" w:rsidRPr="00853384">
      <w:rPr>
        <w:i/>
        <w:iCs/>
        <w:sz w:val="18"/>
        <w:szCs w:val="22"/>
      </w:rPr>
      <w:t xml:space="preserve">Çerkezköy 1. YYEP </w:t>
    </w:r>
    <w:r>
      <w:rPr>
        <w:i/>
        <w:iCs/>
        <w:sz w:val="18"/>
        <w:szCs w:val="22"/>
      </w:rPr>
      <w:t>Zeyilname</w:t>
    </w:r>
  </w:p>
  <w:p w14:paraId="7FA02535" w14:textId="77777777" w:rsidR="00F93A18" w:rsidRPr="00D8013A" w:rsidRDefault="00F93A18" w:rsidP="00D801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9D121A" w14:paraId="7C51AD71" w14:textId="77777777" w:rsidTr="0072503C">
      <w:trPr>
        <w:trHeight w:val="300"/>
      </w:trPr>
      <w:tc>
        <w:tcPr>
          <w:tcW w:w="3210" w:type="dxa"/>
        </w:tcPr>
        <w:p w14:paraId="41F9F8AD" w14:textId="77777777" w:rsidR="009D121A" w:rsidRDefault="009D121A" w:rsidP="0072503C">
          <w:pPr>
            <w:pStyle w:val="Header"/>
            <w:ind w:left="-115"/>
            <w:jc w:val="left"/>
          </w:pPr>
        </w:p>
      </w:tc>
      <w:tc>
        <w:tcPr>
          <w:tcW w:w="3210" w:type="dxa"/>
        </w:tcPr>
        <w:p w14:paraId="2DC5EEDF" w14:textId="77777777" w:rsidR="009D121A" w:rsidRDefault="009D121A" w:rsidP="0072503C">
          <w:pPr>
            <w:pStyle w:val="Header"/>
            <w:jc w:val="center"/>
          </w:pPr>
        </w:p>
      </w:tc>
      <w:tc>
        <w:tcPr>
          <w:tcW w:w="3210" w:type="dxa"/>
        </w:tcPr>
        <w:p w14:paraId="1D69BBAD" w14:textId="77777777" w:rsidR="009D121A" w:rsidRDefault="009D121A" w:rsidP="0072503C">
          <w:pPr>
            <w:pStyle w:val="Header"/>
            <w:ind w:right="-115"/>
            <w:jc w:val="right"/>
          </w:pPr>
        </w:p>
      </w:tc>
    </w:tr>
  </w:tbl>
  <w:p w14:paraId="6477C0D5" w14:textId="77777777" w:rsidR="009D121A" w:rsidRDefault="009D121A" w:rsidP="007250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84F"/>
    <w:multiLevelType w:val="hybridMultilevel"/>
    <w:tmpl w:val="E00230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9F139D"/>
    <w:multiLevelType w:val="hybridMultilevel"/>
    <w:tmpl w:val="23BE98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8523F6"/>
    <w:multiLevelType w:val="multilevel"/>
    <w:tmpl w:val="A78EA0AC"/>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6AE5FC8"/>
    <w:multiLevelType w:val="hybridMultilevel"/>
    <w:tmpl w:val="78746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4C72A1"/>
    <w:multiLevelType w:val="hybridMultilevel"/>
    <w:tmpl w:val="C0DC4EF6"/>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C2F79"/>
    <w:multiLevelType w:val="multilevel"/>
    <w:tmpl w:val="FD6CCCC2"/>
    <w:lvl w:ilvl="0">
      <w:start w:val="3"/>
      <w:numFmt w:val="decimal"/>
      <w:lvlText w:val="%1."/>
      <w:lvlJc w:val="left"/>
      <w:pPr>
        <w:ind w:left="630" w:hanging="630"/>
      </w:pPr>
      <w:rPr>
        <w:rFonts w:hint="default"/>
      </w:rPr>
    </w:lvl>
    <w:lvl w:ilvl="1">
      <w:start w:val="8"/>
      <w:numFmt w:val="decimal"/>
      <w:lvlText w:val="%1.%2."/>
      <w:lvlJc w:val="left"/>
      <w:pPr>
        <w:ind w:left="1980" w:hanging="720"/>
      </w:pPr>
      <w:rPr>
        <w:rFonts w:hint="default"/>
      </w:rPr>
    </w:lvl>
    <w:lvl w:ilvl="2">
      <w:start w:val="1"/>
      <w:numFmt w:val="decimal"/>
      <w:lvlText w:val="%1.%2.%3."/>
      <w:lvlJc w:val="left"/>
      <w:pPr>
        <w:ind w:left="3839"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6" w15:restartNumberingAfterBreak="0">
    <w:nsid w:val="0EB13BF5"/>
    <w:multiLevelType w:val="multilevel"/>
    <w:tmpl w:val="C8308A20"/>
    <w:lvl w:ilvl="0">
      <w:start w:val="1"/>
      <w:numFmt w:val="decimal"/>
      <w:lvlText w:val="%1."/>
      <w:lvlJc w:val="left"/>
      <w:pPr>
        <w:tabs>
          <w:tab w:val="num" w:pos="360"/>
        </w:tabs>
        <w:ind w:left="360" w:hanging="360"/>
      </w:pPr>
      <w:rPr>
        <w:rFonts w:hint="default"/>
        <w:b w:val="0"/>
        <w:i w:val="0"/>
        <w:color w:val="44546A" w:themeColor="text2"/>
        <w:sz w:val="20"/>
        <w:szCs w:val="20"/>
      </w:rPr>
    </w:lvl>
    <w:lvl w:ilvl="1">
      <w:start w:val="1"/>
      <w:numFmt w:val="lowerLetter"/>
      <w:lvlText w:val="%2"/>
      <w:lvlJc w:val="left"/>
      <w:pPr>
        <w:tabs>
          <w:tab w:val="num" w:pos="720"/>
        </w:tabs>
        <w:ind w:left="720" w:hanging="360"/>
      </w:pPr>
      <w:rPr>
        <w:rFonts w:hint="default"/>
        <w:color w:val="44546A" w:themeColor="text2"/>
        <w:sz w:val="16"/>
      </w:rPr>
    </w:lvl>
    <w:lvl w:ilvl="2">
      <w:start w:val="1"/>
      <w:numFmt w:val="lowerRoman"/>
      <w:lvlText w:val="%3"/>
      <w:lvlJc w:val="left"/>
      <w:pPr>
        <w:tabs>
          <w:tab w:val="num" w:pos="1080"/>
        </w:tabs>
        <w:ind w:left="1080" w:hanging="360"/>
      </w:pPr>
      <w:rPr>
        <w:rFonts w:hint="default"/>
        <w:color w:val="44546A" w:themeColor="text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ind w:left="720" w:hanging="360"/>
      </w:pPr>
    </w:lvl>
    <w:lvl w:ilvl="8">
      <w:start w:val="1"/>
      <w:numFmt w:val="lowerRoman"/>
      <w:lvlText w:val="%9."/>
      <w:lvlJc w:val="left"/>
      <w:pPr>
        <w:tabs>
          <w:tab w:val="num" w:pos="3240"/>
        </w:tabs>
        <w:ind w:left="3240" w:hanging="360"/>
      </w:pPr>
      <w:rPr>
        <w:rFonts w:hint="default"/>
      </w:rPr>
    </w:lvl>
  </w:abstractNum>
  <w:abstractNum w:abstractNumId="7" w15:restartNumberingAfterBreak="0">
    <w:nsid w:val="0F137B76"/>
    <w:multiLevelType w:val="hybridMultilevel"/>
    <w:tmpl w:val="3D5AFD72"/>
    <w:lvl w:ilvl="0" w:tplc="041F0001">
      <w:start w:val="1"/>
      <w:numFmt w:val="bullet"/>
      <w:lvlText w:val=""/>
      <w:lvlJc w:val="left"/>
      <w:pPr>
        <w:ind w:left="766" w:hanging="360"/>
      </w:pPr>
      <w:rPr>
        <w:rFonts w:ascii="Symbol" w:hAnsi="Symbol" w:hint="default"/>
      </w:rPr>
    </w:lvl>
    <w:lvl w:ilvl="1" w:tplc="041F0003" w:tentative="1">
      <w:start w:val="1"/>
      <w:numFmt w:val="bullet"/>
      <w:lvlText w:val="o"/>
      <w:lvlJc w:val="left"/>
      <w:pPr>
        <w:ind w:left="1486" w:hanging="360"/>
      </w:pPr>
      <w:rPr>
        <w:rFonts w:ascii="Courier New" w:hAnsi="Courier New" w:cs="Courier New" w:hint="default"/>
      </w:rPr>
    </w:lvl>
    <w:lvl w:ilvl="2" w:tplc="041F0005" w:tentative="1">
      <w:start w:val="1"/>
      <w:numFmt w:val="bullet"/>
      <w:lvlText w:val=""/>
      <w:lvlJc w:val="left"/>
      <w:pPr>
        <w:ind w:left="2206" w:hanging="360"/>
      </w:pPr>
      <w:rPr>
        <w:rFonts w:ascii="Wingdings" w:hAnsi="Wingdings" w:hint="default"/>
      </w:rPr>
    </w:lvl>
    <w:lvl w:ilvl="3" w:tplc="041F0001" w:tentative="1">
      <w:start w:val="1"/>
      <w:numFmt w:val="bullet"/>
      <w:lvlText w:val=""/>
      <w:lvlJc w:val="left"/>
      <w:pPr>
        <w:ind w:left="2926" w:hanging="360"/>
      </w:pPr>
      <w:rPr>
        <w:rFonts w:ascii="Symbol" w:hAnsi="Symbol" w:hint="default"/>
      </w:rPr>
    </w:lvl>
    <w:lvl w:ilvl="4" w:tplc="041F0003" w:tentative="1">
      <w:start w:val="1"/>
      <w:numFmt w:val="bullet"/>
      <w:lvlText w:val="o"/>
      <w:lvlJc w:val="left"/>
      <w:pPr>
        <w:ind w:left="3646" w:hanging="360"/>
      </w:pPr>
      <w:rPr>
        <w:rFonts w:ascii="Courier New" w:hAnsi="Courier New" w:cs="Courier New" w:hint="default"/>
      </w:rPr>
    </w:lvl>
    <w:lvl w:ilvl="5" w:tplc="041F0005" w:tentative="1">
      <w:start w:val="1"/>
      <w:numFmt w:val="bullet"/>
      <w:lvlText w:val=""/>
      <w:lvlJc w:val="left"/>
      <w:pPr>
        <w:ind w:left="4366" w:hanging="360"/>
      </w:pPr>
      <w:rPr>
        <w:rFonts w:ascii="Wingdings" w:hAnsi="Wingdings" w:hint="default"/>
      </w:rPr>
    </w:lvl>
    <w:lvl w:ilvl="6" w:tplc="041F0001" w:tentative="1">
      <w:start w:val="1"/>
      <w:numFmt w:val="bullet"/>
      <w:lvlText w:val=""/>
      <w:lvlJc w:val="left"/>
      <w:pPr>
        <w:ind w:left="5086" w:hanging="360"/>
      </w:pPr>
      <w:rPr>
        <w:rFonts w:ascii="Symbol" w:hAnsi="Symbol" w:hint="default"/>
      </w:rPr>
    </w:lvl>
    <w:lvl w:ilvl="7" w:tplc="041F0003" w:tentative="1">
      <w:start w:val="1"/>
      <w:numFmt w:val="bullet"/>
      <w:lvlText w:val="o"/>
      <w:lvlJc w:val="left"/>
      <w:pPr>
        <w:ind w:left="5806" w:hanging="360"/>
      </w:pPr>
      <w:rPr>
        <w:rFonts w:ascii="Courier New" w:hAnsi="Courier New" w:cs="Courier New" w:hint="default"/>
      </w:rPr>
    </w:lvl>
    <w:lvl w:ilvl="8" w:tplc="041F0005" w:tentative="1">
      <w:start w:val="1"/>
      <w:numFmt w:val="bullet"/>
      <w:lvlText w:val=""/>
      <w:lvlJc w:val="left"/>
      <w:pPr>
        <w:ind w:left="6526" w:hanging="360"/>
      </w:pPr>
      <w:rPr>
        <w:rFonts w:ascii="Wingdings" w:hAnsi="Wingdings" w:hint="default"/>
      </w:rPr>
    </w:lvl>
  </w:abstractNum>
  <w:abstractNum w:abstractNumId="8" w15:restartNumberingAfterBreak="0">
    <w:nsid w:val="105C45F0"/>
    <w:multiLevelType w:val="hybridMultilevel"/>
    <w:tmpl w:val="8EA02A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236504D"/>
    <w:multiLevelType w:val="hybridMultilevel"/>
    <w:tmpl w:val="EDA8C7AC"/>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4D02462"/>
    <w:multiLevelType w:val="hybridMultilevel"/>
    <w:tmpl w:val="F4CA86F0"/>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767A68"/>
    <w:multiLevelType w:val="hybridMultilevel"/>
    <w:tmpl w:val="86303DD4"/>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0F6F86"/>
    <w:multiLevelType w:val="multilevel"/>
    <w:tmpl w:val="8A52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2E5F88"/>
    <w:multiLevelType w:val="multilevel"/>
    <w:tmpl w:val="5714ED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33A240D"/>
    <w:multiLevelType w:val="multilevel"/>
    <w:tmpl w:val="903A66EA"/>
    <w:lvl w:ilvl="0">
      <w:start w:val="3"/>
      <w:numFmt w:val="decimal"/>
      <w:lvlText w:val="%1."/>
      <w:lvlJc w:val="left"/>
      <w:pPr>
        <w:ind w:left="630" w:hanging="63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5" w15:restartNumberingAfterBreak="0">
    <w:nsid w:val="279A7018"/>
    <w:multiLevelType w:val="hybridMultilevel"/>
    <w:tmpl w:val="C9EACD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AA64E09"/>
    <w:multiLevelType w:val="hybridMultilevel"/>
    <w:tmpl w:val="DFD214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C753E67"/>
    <w:multiLevelType w:val="hybridMultilevel"/>
    <w:tmpl w:val="5988129E"/>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5A4AED"/>
    <w:multiLevelType w:val="multilevel"/>
    <w:tmpl w:val="63B22764"/>
    <w:lvl w:ilvl="0">
      <w:start w:val="1"/>
      <w:numFmt w:val="decimal"/>
      <w:pStyle w:val="ListNumber"/>
      <w:lvlText w:val="%1"/>
      <w:lvlJc w:val="left"/>
      <w:pPr>
        <w:tabs>
          <w:tab w:val="num" w:pos="360"/>
        </w:tabs>
        <w:ind w:left="360" w:hanging="360"/>
      </w:pPr>
      <w:rPr>
        <w:rFonts w:hint="default"/>
        <w:b/>
        <w:i w:val="0"/>
        <w:color w:val="44546A" w:themeColor="text2"/>
        <w:sz w:val="20"/>
        <w:szCs w:val="20"/>
      </w:rPr>
    </w:lvl>
    <w:lvl w:ilvl="1">
      <w:start w:val="1"/>
      <w:numFmt w:val="lowerLetter"/>
      <w:lvlText w:val="%2"/>
      <w:lvlJc w:val="left"/>
      <w:pPr>
        <w:tabs>
          <w:tab w:val="num" w:pos="720"/>
        </w:tabs>
        <w:ind w:left="720" w:hanging="360"/>
      </w:pPr>
      <w:rPr>
        <w:rFonts w:hint="default"/>
        <w:color w:val="44546A" w:themeColor="text2"/>
        <w:sz w:val="16"/>
      </w:rPr>
    </w:lvl>
    <w:lvl w:ilvl="2">
      <w:start w:val="1"/>
      <w:numFmt w:val="lowerRoman"/>
      <w:lvlText w:val="%3"/>
      <w:lvlJc w:val="left"/>
      <w:pPr>
        <w:tabs>
          <w:tab w:val="num" w:pos="1080"/>
        </w:tabs>
        <w:ind w:left="1080" w:hanging="360"/>
      </w:pPr>
      <w:rPr>
        <w:rFonts w:hint="default"/>
        <w:color w:val="44546A" w:themeColor="text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1123F42"/>
    <w:multiLevelType w:val="hybridMultilevel"/>
    <w:tmpl w:val="F16AF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4F6D5D"/>
    <w:multiLevelType w:val="hybridMultilevel"/>
    <w:tmpl w:val="AEA47B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1B64AA2"/>
    <w:multiLevelType w:val="hybridMultilevel"/>
    <w:tmpl w:val="F6D26F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3A448D2"/>
    <w:multiLevelType w:val="hybridMultilevel"/>
    <w:tmpl w:val="C2BC42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49E61D3"/>
    <w:multiLevelType w:val="hybridMultilevel"/>
    <w:tmpl w:val="6E5C35BA"/>
    <w:lvl w:ilvl="0" w:tplc="041F0001">
      <w:start w:val="1"/>
      <w:numFmt w:val="bullet"/>
      <w:lvlText w:val=""/>
      <w:lvlJc w:val="left"/>
      <w:pPr>
        <w:ind w:left="760" w:hanging="360"/>
      </w:pPr>
      <w:rPr>
        <w:rFonts w:ascii="Symbol" w:hAnsi="Symbol" w:hint="default"/>
      </w:rPr>
    </w:lvl>
    <w:lvl w:ilvl="1" w:tplc="041F0003" w:tentative="1">
      <w:start w:val="1"/>
      <w:numFmt w:val="bullet"/>
      <w:lvlText w:val="o"/>
      <w:lvlJc w:val="left"/>
      <w:pPr>
        <w:ind w:left="1480" w:hanging="360"/>
      </w:pPr>
      <w:rPr>
        <w:rFonts w:ascii="Courier New" w:hAnsi="Courier New" w:cs="Courier New" w:hint="default"/>
      </w:rPr>
    </w:lvl>
    <w:lvl w:ilvl="2" w:tplc="041F0005" w:tentative="1">
      <w:start w:val="1"/>
      <w:numFmt w:val="bullet"/>
      <w:lvlText w:val=""/>
      <w:lvlJc w:val="left"/>
      <w:pPr>
        <w:ind w:left="2200" w:hanging="360"/>
      </w:pPr>
      <w:rPr>
        <w:rFonts w:ascii="Wingdings" w:hAnsi="Wingdings" w:hint="default"/>
      </w:rPr>
    </w:lvl>
    <w:lvl w:ilvl="3" w:tplc="041F0001" w:tentative="1">
      <w:start w:val="1"/>
      <w:numFmt w:val="bullet"/>
      <w:lvlText w:val=""/>
      <w:lvlJc w:val="left"/>
      <w:pPr>
        <w:ind w:left="2920" w:hanging="360"/>
      </w:pPr>
      <w:rPr>
        <w:rFonts w:ascii="Symbol" w:hAnsi="Symbol" w:hint="default"/>
      </w:rPr>
    </w:lvl>
    <w:lvl w:ilvl="4" w:tplc="041F0003" w:tentative="1">
      <w:start w:val="1"/>
      <w:numFmt w:val="bullet"/>
      <w:lvlText w:val="o"/>
      <w:lvlJc w:val="left"/>
      <w:pPr>
        <w:ind w:left="3640" w:hanging="360"/>
      </w:pPr>
      <w:rPr>
        <w:rFonts w:ascii="Courier New" w:hAnsi="Courier New" w:cs="Courier New" w:hint="default"/>
      </w:rPr>
    </w:lvl>
    <w:lvl w:ilvl="5" w:tplc="041F0005" w:tentative="1">
      <w:start w:val="1"/>
      <w:numFmt w:val="bullet"/>
      <w:lvlText w:val=""/>
      <w:lvlJc w:val="left"/>
      <w:pPr>
        <w:ind w:left="4360" w:hanging="360"/>
      </w:pPr>
      <w:rPr>
        <w:rFonts w:ascii="Wingdings" w:hAnsi="Wingdings" w:hint="default"/>
      </w:rPr>
    </w:lvl>
    <w:lvl w:ilvl="6" w:tplc="041F0001" w:tentative="1">
      <w:start w:val="1"/>
      <w:numFmt w:val="bullet"/>
      <w:lvlText w:val=""/>
      <w:lvlJc w:val="left"/>
      <w:pPr>
        <w:ind w:left="5080" w:hanging="360"/>
      </w:pPr>
      <w:rPr>
        <w:rFonts w:ascii="Symbol" w:hAnsi="Symbol" w:hint="default"/>
      </w:rPr>
    </w:lvl>
    <w:lvl w:ilvl="7" w:tplc="041F0003" w:tentative="1">
      <w:start w:val="1"/>
      <w:numFmt w:val="bullet"/>
      <w:lvlText w:val="o"/>
      <w:lvlJc w:val="left"/>
      <w:pPr>
        <w:ind w:left="5800" w:hanging="360"/>
      </w:pPr>
      <w:rPr>
        <w:rFonts w:ascii="Courier New" w:hAnsi="Courier New" w:cs="Courier New" w:hint="default"/>
      </w:rPr>
    </w:lvl>
    <w:lvl w:ilvl="8" w:tplc="041F0005" w:tentative="1">
      <w:start w:val="1"/>
      <w:numFmt w:val="bullet"/>
      <w:lvlText w:val=""/>
      <w:lvlJc w:val="left"/>
      <w:pPr>
        <w:ind w:left="6520" w:hanging="360"/>
      </w:pPr>
      <w:rPr>
        <w:rFonts w:ascii="Wingdings" w:hAnsi="Wingdings" w:hint="default"/>
      </w:rPr>
    </w:lvl>
  </w:abstractNum>
  <w:abstractNum w:abstractNumId="24" w15:restartNumberingAfterBreak="0">
    <w:nsid w:val="354B30F5"/>
    <w:multiLevelType w:val="hybridMultilevel"/>
    <w:tmpl w:val="B02E4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B71B16"/>
    <w:multiLevelType w:val="multilevel"/>
    <w:tmpl w:val="D890B032"/>
    <w:lvl w:ilvl="0">
      <w:start w:val="1"/>
      <w:numFmt w:val="lowerLetter"/>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388D25C4"/>
    <w:multiLevelType w:val="hybridMultilevel"/>
    <w:tmpl w:val="028647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3D1F0DD1"/>
    <w:multiLevelType w:val="hybridMultilevel"/>
    <w:tmpl w:val="F020C3A6"/>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907D04"/>
    <w:multiLevelType w:val="hybridMultilevel"/>
    <w:tmpl w:val="916AF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416F11"/>
    <w:multiLevelType w:val="hybridMultilevel"/>
    <w:tmpl w:val="52782B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3F99250C"/>
    <w:multiLevelType w:val="multilevel"/>
    <w:tmpl w:val="0740A396"/>
    <w:lvl w:ilvl="0">
      <w:start w:val="1"/>
      <w:numFmt w:val="decimal"/>
      <w:lvlText w:val="%1."/>
      <w:lvlJc w:val="left"/>
      <w:pPr>
        <w:tabs>
          <w:tab w:val="num" w:pos="360"/>
        </w:tabs>
        <w:ind w:left="360" w:hanging="360"/>
      </w:pPr>
      <w:rPr>
        <w:rFonts w:hint="default"/>
        <w:b w:val="0"/>
        <w:i w:val="0"/>
        <w:color w:val="44546A" w:themeColor="text2"/>
        <w:sz w:val="20"/>
        <w:szCs w:val="20"/>
      </w:rPr>
    </w:lvl>
    <w:lvl w:ilvl="1">
      <w:start w:val="1"/>
      <w:numFmt w:val="lowerLetter"/>
      <w:lvlText w:val="%2"/>
      <w:lvlJc w:val="left"/>
      <w:pPr>
        <w:tabs>
          <w:tab w:val="num" w:pos="720"/>
        </w:tabs>
        <w:ind w:left="720" w:hanging="360"/>
      </w:pPr>
      <w:rPr>
        <w:rFonts w:hint="default"/>
        <w:color w:val="44546A" w:themeColor="text2"/>
        <w:sz w:val="16"/>
      </w:rPr>
    </w:lvl>
    <w:lvl w:ilvl="2">
      <w:start w:val="1"/>
      <w:numFmt w:val="decimal"/>
      <w:lvlText w:val="%3."/>
      <w:lvlJc w:val="left"/>
      <w:pPr>
        <w:ind w:left="720" w:hanging="360"/>
      </w:p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ind w:left="720" w:hanging="360"/>
      </w:pPr>
    </w:lvl>
    <w:lvl w:ilvl="8">
      <w:start w:val="1"/>
      <w:numFmt w:val="lowerRoman"/>
      <w:lvlText w:val="%9."/>
      <w:lvlJc w:val="left"/>
      <w:pPr>
        <w:tabs>
          <w:tab w:val="num" w:pos="3240"/>
        </w:tabs>
        <w:ind w:left="3240" w:hanging="360"/>
      </w:pPr>
      <w:rPr>
        <w:rFonts w:hint="default"/>
      </w:rPr>
    </w:lvl>
  </w:abstractNum>
  <w:abstractNum w:abstractNumId="31" w15:restartNumberingAfterBreak="0">
    <w:nsid w:val="4051273D"/>
    <w:multiLevelType w:val="hybridMultilevel"/>
    <w:tmpl w:val="D3BEB1F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09F5B7A"/>
    <w:multiLevelType w:val="hybridMultilevel"/>
    <w:tmpl w:val="394C66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46527AF"/>
    <w:multiLevelType w:val="hybridMultilevel"/>
    <w:tmpl w:val="8DB24C48"/>
    <w:lvl w:ilvl="0" w:tplc="CFDA5AE6">
      <w:numFmt w:val="bullet"/>
      <w:lvlText w:val="•"/>
      <w:lvlJc w:val="left"/>
      <w:pPr>
        <w:ind w:left="720" w:hanging="360"/>
      </w:pPr>
      <w:rPr>
        <w:rFonts w:ascii="Aptos" w:eastAsia="Times New Roman" w:hAnsi="Aptos"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4B234EC0"/>
    <w:multiLevelType w:val="hybridMultilevel"/>
    <w:tmpl w:val="8DF2FE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0BC0E36"/>
    <w:multiLevelType w:val="hybridMultilevel"/>
    <w:tmpl w:val="D10E98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2F95470"/>
    <w:multiLevelType w:val="hybridMultilevel"/>
    <w:tmpl w:val="EA36BE0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4E3482E"/>
    <w:multiLevelType w:val="hybridMultilevel"/>
    <w:tmpl w:val="ADBEC5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D318D9"/>
    <w:multiLevelType w:val="multilevel"/>
    <w:tmpl w:val="E08CFFD2"/>
    <w:lvl w:ilvl="0">
      <w:start w:val="3"/>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591F3DA6"/>
    <w:multiLevelType w:val="hybridMultilevel"/>
    <w:tmpl w:val="B6707462"/>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40" w15:restartNumberingAfterBreak="0">
    <w:nsid w:val="59F30232"/>
    <w:multiLevelType w:val="hybridMultilevel"/>
    <w:tmpl w:val="BD0046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5BD001AB"/>
    <w:multiLevelType w:val="hybridMultilevel"/>
    <w:tmpl w:val="6316AB82"/>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C4A5DBD"/>
    <w:multiLevelType w:val="multilevel"/>
    <w:tmpl w:val="C0786B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C024D0"/>
    <w:multiLevelType w:val="hybridMultilevel"/>
    <w:tmpl w:val="AC88833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4FD0C6C"/>
    <w:multiLevelType w:val="hybridMultilevel"/>
    <w:tmpl w:val="630AD0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696A491E"/>
    <w:multiLevelType w:val="multilevel"/>
    <w:tmpl w:val="107E1E88"/>
    <w:name w:val="WSPBullets"/>
    <w:lvl w:ilvl="0">
      <w:start w:val="1"/>
      <w:numFmt w:val="bullet"/>
      <w:pStyle w:val="ListBullet"/>
      <w:lvlText w:val=""/>
      <w:lvlJc w:val="left"/>
      <w:pPr>
        <w:ind w:left="284" w:hanging="284"/>
      </w:pPr>
      <w:rPr>
        <w:rFonts w:ascii="Wingdings 2" w:hAnsi="Wingdings 2" w:hint="default"/>
        <w:color w:val="ED7D31" w:themeColor="accent2"/>
      </w:rPr>
    </w:lvl>
    <w:lvl w:ilvl="1">
      <w:start w:val="1"/>
      <w:numFmt w:val="bullet"/>
      <w:pStyle w:val="ListBullet2"/>
      <w:lvlText w:val=""/>
      <w:lvlJc w:val="left"/>
      <w:pPr>
        <w:ind w:left="568" w:hanging="284"/>
      </w:pPr>
      <w:rPr>
        <w:rFonts w:ascii="Symbol" w:hAnsi="Symbol" w:hint="default"/>
      </w:rPr>
    </w:lvl>
    <w:lvl w:ilvl="2">
      <w:start w:val="1"/>
      <w:numFmt w:val="bullet"/>
      <w:pStyle w:val="ListBullet3"/>
      <w:lvlText w:val=""/>
      <w:lvlJc w:val="left"/>
      <w:pPr>
        <w:ind w:left="852" w:hanging="284"/>
      </w:pPr>
      <w:rPr>
        <w:rFonts w:ascii="Symbol" w:hAnsi="Symbol" w:hint="default"/>
        <w:color w:val="000000" w:themeColor="text1"/>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46" w15:restartNumberingAfterBreak="0">
    <w:nsid w:val="6B7404CE"/>
    <w:multiLevelType w:val="hybridMultilevel"/>
    <w:tmpl w:val="AE04592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6B7F38AE"/>
    <w:multiLevelType w:val="hybridMultilevel"/>
    <w:tmpl w:val="ED72E3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6C3D2A99"/>
    <w:multiLevelType w:val="hybridMultilevel"/>
    <w:tmpl w:val="CF823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DF75F7D"/>
    <w:multiLevelType w:val="multilevel"/>
    <w:tmpl w:val="EF9E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E3F423C"/>
    <w:multiLevelType w:val="hybridMultilevel"/>
    <w:tmpl w:val="59FEC5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703908FC"/>
    <w:multiLevelType w:val="hybridMultilevel"/>
    <w:tmpl w:val="BBFAE9E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72376877"/>
    <w:multiLevelType w:val="hybridMultilevel"/>
    <w:tmpl w:val="BF2A44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72FC6E03"/>
    <w:multiLevelType w:val="hybridMultilevel"/>
    <w:tmpl w:val="64184676"/>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46E67FF"/>
    <w:multiLevelType w:val="hybridMultilevel"/>
    <w:tmpl w:val="B86EC7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74B22F78"/>
    <w:multiLevelType w:val="multilevel"/>
    <w:tmpl w:val="72EA086E"/>
    <w:lvl w:ilvl="0">
      <w:start w:val="3"/>
      <w:numFmt w:val="decimal"/>
      <w:lvlText w:val="%1."/>
      <w:lvlJc w:val="left"/>
      <w:pPr>
        <w:ind w:left="630" w:hanging="63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6" w15:restartNumberingAfterBreak="0">
    <w:nsid w:val="74D271AC"/>
    <w:multiLevelType w:val="hybridMultilevel"/>
    <w:tmpl w:val="262E0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51D191E"/>
    <w:multiLevelType w:val="hybridMultilevel"/>
    <w:tmpl w:val="C0B2F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70A1C3B"/>
    <w:multiLevelType w:val="hybridMultilevel"/>
    <w:tmpl w:val="6C289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7646608"/>
    <w:multiLevelType w:val="multilevel"/>
    <w:tmpl w:val="DF622E8E"/>
    <w:lvl w:ilvl="0">
      <w:start w:val="2"/>
      <w:numFmt w:val="decimal"/>
      <w:lvlText w:val="%1."/>
      <w:lvlJc w:val="left"/>
      <w:pPr>
        <w:ind w:left="720" w:hanging="360"/>
      </w:pPr>
    </w:lvl>
    <w:lvl w:ilvl="1">
      <w:start w:val="1"/>
      <w:numFmt w:val="decimal"/>
      <w:lvlText w:val="%1.%2."/>
      <w:lvlJc w:val="left"/>
      <w:pPr>
        <w:ind w:left="786"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784499A"/>
    <w:multiLevelType w:val="hybridMultilevel"/>
    <w:tmpl w:val="9B0EF4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15:restartNumberingAfterBreak="0">
    <w:nsid w:val="78787135"/>
    <w:multiLevelType w:val="hybridMultilevel"/>
    <w:tmpl w:val="A37C6A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15:restartNumberingAfterBreak="0">
    <w:nsid w:val="7A70664C"/>
    <w:multiLevelType w:val="hybridMultilevel"/>
    <w:tmpl w:val="5F5497C4"/>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AE754DD"/>
    <w:multiLevelType w:val="hybridMultilevel"/>
    <w:tmpl w:val="C07AB2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15:restartNumberingAfterBreak="0">
    <w:nsid w:val="7CA104D8"/>
    <w:multiLevelType w:val="hybridMultilevel"/>
    <w:tmpl w:val="18CA4C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5" w15:restartNumberingAfterBreak="0">
    <w:nsid w:val="7D212F4B"/>
    <w:multiLevelType w:val="multilevel"/>
    <w:tmpl w:val="24D69A50"/>
    <w:lvl w:ilvl="0">
      <w:start w:val="3"/>
      <w:numFmt w:val="decimal"/>
      <w:lvlText w:val="%1."/>
      <w:lvlJc w:val="left"/>
      <w:pPr>
        <w:ind w:left="630" w:hanging="630"/>
      </w:pPr>
      <w:rPr>
        <w:rFonts w:hint="default"/>
      </w:rPr>
    </w:lvl>
    <w:lvl w:ilvl="1">
      <w:start w:val="4"/>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66" w15:restartNumberingAfterBreak="0">
    <w:nsid w:val="7F66452F"/>
    <w:multiLevelType w:val="hybridMultilevel"/>
    <w:tmpl w:val="04B261C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7" w15:restartNumberingAfterBreak="0">
    <w:nsid w:val="7F8320F8"/>
    <w:multiLevelType w:val="hybridMultilevel"/>
    <w:tmpl w:val="27AC4B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72292983">
    <w:abstractNumId w:val="13"/>
  </w:num>
  <w:num w:numId="2" w16cid:durableId="1223636217">
    <w:abstractNumId w:val="36"/>
  </w:num>
  <w:num w:numId="3" w16cid:durableId="1465733443">
    <w:abstractNumId w:val="25"/>
  </w:num>
  <w:num w:numId="4" w16cid:durableId="864934">
    <w:abstractNumId w:val="45"/>
  </w:num>
  <w:num w:numId="5" w16cid:durableId="19017337">
    <w:abstractNumId w:val="8"/>
  </w:num>
  <w:num w:numId="6" w16cid:durableId="362288011">
    <w:abstractNumId w:val="44"/>
  </w:num>
  <w:num w:numId="7" w16cid:durableId="1987976855">
    <w:abstractNumId w:val="32"/>
  </w:num>
  <w:num w:numId="8" w16cid:durableId="860555113">
    <w:abstractNumId w:val="47"/>
  </w:num>
  <w:num w:numId="9" w16cid:durableId="1323778916">
    <w:abstractNumId w:val="7"/>
  </w:num>
  <w:num w:numId="10" w16cid:durableId="1784887540">
    <w:abstractNumId w:val="20"/>
  </w:num>
  <w:num w:numId="11" w16cid:durableId="1439447351">
    <w:abstractNumId w:val="22"/>
  </w:num>
  <w:num w:numId="12" w16cid:durableId="1563826182">
    <w:abstractNumId w:val="35"/>
  </w:num>
  <w:num w:numId="13" w16cid:durableId="542911950">
    <w:abstractNumId w:val="31"/>
  </w:num>
  <w:num w:numId="14" w16cid:durableId="1153982083">
    <w:abstractNumId w:val="67"/>
  </w:num>
  <w:num w:numId="15" w16cid:durableId="1444570995">
    <w:abstractNumId w:val="52"/>
  </w:num>
  <w:num w:numId="16" w16cid:durableId="1631088809">
    <w:abstractNumId w:val="43"/>
  </w:num>
  <w:num w:numId="17" w16cid:durableId="513880877">
    <w:abstractNumId w:val="63"/>
  </w:num>
  <w:num w:numId="18" w16cid:durableId="86002517">
    <w:abstractNumId w:val="29"/>
  </w:num>
  <w:num w:numId="19" w16cid:durableId="284585990">
    <w:abstractNumId w:val="40"/>
  </w:num>
  <w:num w:numId="20" w16cid:durableId="499854224">
    <w:abstractNumId w:val="60"/>
  </w:num>
  <w:num w:numId="21" w16cid:durableId="1999068496">
    <w:abstractNumId w:val="66"/>
  </w:num>
  <w:num w:numId="22" w16cid:durableId="1475290984">
    <w:abstractNumId w:val="61"/>
  </w:num>
  <w:num w:numId="23" w16cid:durableId="962804570">
    <w:abstractNumId w:val="51"/>
  </w:num>
  <w:num w:numId="24" w16cid:durableId="1124890818">
    <w:abstractNumId w:val="0"/>
  </w:num>
  <w:num w:numId="25" w16cid:durableId="236092433">
    <w:abstractNumId w:val="9"/>
  </w:num>
  <w:num w:numId="26" w16cid:durableId="1136722831">
    <w:abstractNumId w:val="18"/>
  </w:num>
  <w:num w:numId="27" w16cid:durableId="581649161">
    <w:abstractNumId w:val="6"/>
  </w:num>
  <w:num w:numId="28" w16cid:durableId="124736542">
    <w:abstractNumId w:val="59"/>
  </w:num>
  <w:num w:numId="29" w16cid:durableId="465467661">
    <w:abstractNumId w:val="34"/>
  </w:num>
  <w:num w:numId="30" w16cid:durableId="292489280">
    <w:abstractNumId w:val="23"/>
  </w:num>
  <w:num w:numId="31" w16cid:durableId="1905682335">
    <w:abstractNumId w:val="30"/>
  </w:num>
  <w:num w:numId="32" w16cid:durableId="1050149600">
    <w:abstractNumId w:val="2"/>
  </w:num>
  <w:num w:numId="33" w16cid:durableId="594093045">
    <w:abstractNumId w:val="26"/>
  </w:num>
  <w:num w:numId="34" w16cid:durableId="164128254">
    <w:abstractNumId w:val="1"/>
  </w:num>
  <w:num w:numId="35" w16cid:durableId="1687320598">
    <w:abstractNumId w:val="21"/>
  </w:num>
  <w:num w:numId="36" w16cid:durableId="464465551">
    <w:abstractNumId w:val="50"/>
  </w:num>
  <w:num w:numId="37" w16cid:durableId="789933387">
    <w:abstractNumId w:val="42"/>
  </w:num>
  <w:num w:numId="38" w16cid:durableId="823277174">
    <w:abstractNumId w:val="56"/>
  </w:num>
  <w:num w:numId="39" w16cid:durableId="1152524381">
    <w:abstractNumId w:val="57"/>
  </w:num>
  <w:num w:numId="40" w16cid:durableId="2043901081">
    <w:abstractNumId w:val="28"/>
  </w:num>
  <w:num w:numId="41" w16cid:durableId="421538015">
    <w:abstractNumId w:val="49"/>
  </w:num>
  <w:num w:numId="42" w16cid:durableId="838689484">
    <w:abstractNumId w:val="62"/>
  </w:num>
  <w:num w:numId="43" w16cid:durableId="1770275164">
    <w:abstractNumId w:val="12"/>
  </w:num>
  <w:num w:numId="44" w16cid:durableId="2135175682">
    <w:abstractNumId w:val="27"/>
  </w:num>
  <w:num w:numId="45" w16cid:durableId="1827939090">
    <w:abstractNumId w:val="17"/>
  </w:num>
  <w:num w:numId="46" w16cid:durableId="3212626">
    <w:abstractNumId w:val="41"/>
  </w:num>
  <w:num w:numId="47" w16cid:durableId="34543137">
    <w:abstractNumId w:val="11"/>
  </w:num>
  <w:num w:numId="48" w16cid:durableId="1245533990">
    <w:abstractNumId w:val="10"/>
  </w:num>
  <w:num w:numId="49" w16cid:durableId="120810626">
    <w:abstractNumId w:val="4"/>
  </w:num>
  <w:num w:numId="50" w16cid:durableId="1667636775">
    <w:abstractNumId w:val="46"/>
  </w:num>
  <w:num w:numId="51" w16cid:durableId="1363245513">
    <w:abstractNumId w:val="37"/>
  </w:num>
  <w:num w:numId="52" w16cid:durableId="211188243">
    <w:abstractNumId w:val="3"/>
  </w:num>
  <w:num w:numId="53" w16cid:durableId="1955596789">
    <w:abstractNumId w:val="24"/>
  </w:num>
  <w:num w:numId="54" w16cid:durableId="749427200">
    <w:abstractNumId w:val="48"/>
  </w:num>
  <w:num w:numId="55" w16cid:durableId="519394608">
    <w:abstractNumId w:val="39"/>
  </w:num>
  <w:num w:numId="56" w16cid:durableId="584581737">
    <w:abstractNumId w:val="19"/>
  </w:num>
  <w:num w:numId="57" w16cid:durableId="1147165287">
    <w:abstractNumId w:val="58"/>
  </w:num>
  <w:num w:numId="58" w16cid:durableId="1487894929">
    <w:abstractNumId w:val="53"/>
  </w:num>
  <w:num w:numId="59" w16cid:durableId="851454821">
    <w:abstractNumId w:val="64"/>
  </w:num>
  <w:num w:numId="60" w16cid:durableId="2105688384">
    <w:abstractNumId w:val="33"/>
  </w:num>
  <w:num w:numId="61" w16cid:durableId="472723239">
    <w:abstractNumId w:val="16"/>
  </w:num>
  <w:num w:numId="62" w16cid:durableId="1731154302">
    <w:abstractNumId w:val="38"/>
  </w:num>
  <w:num w:numId="63" w16cid:durableId="1497988309">
    <w:abstractNumId w:val="55"/>
  </w:num>
  <w:num w:numId="64" w16cid:durableId="1289778178">
    <w:abstractNumId w:val="14"/>
  </w:num>
  <w:num w:numId="65" w16cid:durableId="1189830669">
    <w:abstractNumId w:val="65"/>
  </w:num>
  <w:num w:numId="66" w16cid:durableId="1579824600">
    <w:abstractNumId w:val="5"/>
  </w:num>
  <w:num w:numId="67" w16cid:durableId="1788281194">
    <w:abstractNumId w:val="54"/>
  </w:num>
  <w:num w:numId="68" w16cid:durableId="2056149909">
    <w:abstractNumId w:val="15"/>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okhan metin">
    <w15:presenceInfo w15:providerId="Windows Live" w15:userId="590c596c52703b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116"/>
    <w:rsid w:val="00000644"/>
    <w:rsid w:val="000013CC"/>
    <w:rsid w:val="000047C5"/>
    <w:rsid w:val="000063BD"/>
    <w:rsid w:val="0001082B"/>
    <w:rsid w:val="00010B10"/>
    <w:rsid w:val="00014775"/>
    <w:rsid w:val="000151A7"/>
    <w:rsid w:val="00015ECB"/>
    <w:rsid w:val="000225F6"/>
    <w:rsid w:val="00024B4F"/>
    <w:rsid w:val="00025A81"/>
    <w:rsid w:val="00025CE5"/>
    <w:rsid w:val="00025E91"/>
    <w:rsid w:val="000276F9"/>
    <w:rsid w:val="0002790B"/>
    <w:rsid w:val="000323E6"/>
    <w:rsid w:val="000334C0"/>
    <w:rsid w:val="00033CF9"/>
    <w:rsid w:val="000368A2"/>
    <w:rsid w:val="00041359"/>
    <w:rsid w:val="00042566"/>
    <w:rsid w:val="00046E80"/>
    <w:rsid w:val="00047F35"/>
    <w:rsid w:val="00053632"/>
    <w:rsid w:val="00053B77"/>
    <w:rsid w:val="000559B8"/>
    <w:rsid w:val="00055EAE"/>
    <w:rsid w:val="00056854"/>
    <w:rsid w:val="00056F6F"/>
    <w:rsid w:val="000576F7"/>
    <w:rsid w:val="000602BF"/>
    <w:rsid w:val="000607A0"/>
    <w:rsid w:val="000607C6"/>
    <w:rsid w:val="00062572"/>
    <w:rsid w:val="00062A49"/>
    <w:rsid w:val="00063D4A"/>
    <w:rsid w:val="00063FBC"/>
    <w:rsid w:val="0006514E"/>
    <w:rsid w:val="00066974"/>
    <w:rsid w:val="00066A7D"/>
    <w:rsid w:val="00066CE8"/>
    <w:rsid w:val="00067DA3"/>
    <w:rsid w:val="00067FAF"/>
    <w:rsid w:val="000700D1"/>
    <w:rsid w:val="00070227"/>
    <w:rsid w:val="0007037F"/>
    <w:rsid w:val="00071B00"/>
    <w:rsid w:val="000728E1"/>
    <w:rsid w:val="00072AA5"/>
    <w:rsid w:val="00072E1C"/>
    <w:rsid w:val="000735D6"/>
    <w:rsid w:val="0007414A"/>
    <w:rsid w:val="00074E9E"/>
    <w:rsid w:val="00075682"/>
    <w:rsid w:val="00075D95"/>
    <w:rsid w:val="00077B3D"/>
    <w:rsid w:val="000801D0"/>
    <w:rsid w:val="000817E7"/>
    <w:rsid w:val="00083C78"/>
    <w:rsid w:val="00083ECC"/>
    <w:rsid w:val="000841D5"/>
    <w:rsid w:val="00086998"/>
    <w:rsid w:val="00086C0F"/>
    <w:rsid w:val="000903F7"/>
    <w:rsid w:val="000905EB"/>
    <w:rsid w:val="00091886"/>
    <w:rsid w:val="00092878"/>
    <w:rsid w:val="00093CE3"/>
    <w:rsid w:val="00095E5B"/>
    <w:rsid w:val="00096B4E"/>
    <w:rsid w:val="000972A2"/>
    <w:rsid w:val="000A0192"/>
    <w:rsid w:val="000A02B7"/>
    <w:rsid w:val="000A1628"/>
    <w:rsid w:val="000A260E"/>
    <w:rsid w:val="000A2EB3"/>
    <w:rsid w:val="000A456C"/>
    <w:rsid w:val="000A460B"/>
    <w:rsid w:val="000A5F58"/>
    <w:rsid w:val="000A6E9B"/>
    <w:rsid w:val="000B211A"/>
    <w:rsid w:val="000B3DD5"/>
    <w:rsid w:val="000B5676"/>
    <w:rsid w:val="000B5918"/>
    <w:rsid w:val="000C0C22"/>
    <w:rsid w:val="000C199A"/>
    <w:rsid w:val="000C1CB1"/>
    <w:rsid w:val="000C28CF"/>
    <w:rsid w:val="000C4390"/>
    <w:rsid w:val="000C48E6"/>
    <w:rsid w:val="000C5323"/>
    <w:rsid w:val="000D0665"/>
    <w:rsid w:val="000D359E"/>
    <w:rsid w:val="000D5E54"/>
    <w:rsid w:val="000D675D"/>
    <w:rsid w:val="000D6A41"/>
    <w:rsid w:val="000D7B82"/>
    <w:rsid w:val="000E40E1"/>
    <w:rsid w:val="000E5CC6"/>
    <w:rsid w:val="000E5F46"/>
    <w:rsid w:val="000E6E47"/>
    <w:rsid w:val="000F012E"/>
    <w:rsid w:val="000F35BD"/>
    <w:rsid w:val="000F3C7B"/>
    <w:rsid w:val="000F4E0C"/>
    <w:rsid w:val="000F6962"/>
    <w:rsid w:val="001007BE"/>
    <w:rsid w:val="00100A4B"/>
    <w:rsid w:val="0010231D"/>
    <w:rsid w:val="00102CBE"/>
    <w:rsid w:val="00102CD0"/>
    <w:rsid w:val="001032FC"/>
    <w:rsid w:val="00104344"/>
    <w:rsid w:val="00105834"/>
    <w:rsid w:val="001058E0"/>
    <w:rsid w:val="00111F97"/>
    <w:rsid w:val="00112BC9"/>
    <w:rsid w:val="0011369B"/>
    <w:rsid w:val="00113E5E"/>
    <w:rsid w:val="0011666C"/>
    <w:rsid w:val="001177E1"/>
    <w:rsid w:val="001177EA"/>
    <w:rsid w:val="00121137"/>
    <w:rsid w:val="00121CE1"/>
    <w:rsid w:val="0012210E"/>
    <w:rsid w:val="00123AE3"/>
    <w:rsid w:val="00126BBA"/>
    <w:rsid w:val="001315B6"/>
    <w:rsid w:val="00131861"/>
    <w:rsid w:val="00133E13"/>
    <w:rsid w:val="00140838"/>
    <w:rsid w:val="00141686"/>
    <w:rsid w:val="001418BA"/>
    <w:rsid w:val="00142FCC"/>
    <w:rsid w:val="001433F2"/>
    <w:rsid w:val="00143A53"/>
    <w:rsid w:val="001442D9"/>
    <w:rsid w:val="00145848"/>
    <w:rsid w:val="00146D59"/>
    <w:rsid w:val="001471A2"/>
    <w:rsid w:val="00147E3D"/>
    <w:rsid w:val="001508F4"/>
    <w:rsid w:val="0015181C"/>
    <w:rsid w:val="001522CB"/>
    <w:rsid w:val="001559AF"/>
    <w:rsid w:val="0015668C"/>
    <w:rsid w:val="001569A9"/>
    <w:rsid w:val="00160DC7"/>
    <w:rsid w:val="00163C26"/>
    <w:rsid w:val="00165200"/>
    <w:rsid w:val="00166246"/>
    <w:rsid w:val="00166D03"/>
    <w:rsid w:val="00166DD5"/>
    <w:rsid w:val="00167A44"/>
    <w:rsid w:val="00170232"/>
    <w:rsid w:val="001706C9"/>
    <w:rsid w:val="00170F24"/>
    <w:rsid w:val="00172BF2"/>
    <w:rsid w:val="00174B02"/>
    <w:rsid w:val="00176FD1"/>
    <w:rsid w:val="00182BAA"/>
    <w:rsid w:val="00183B7A"/>
    <w:rsid w:val="00184B43"/>
    <w:rsid w:val="00184BA9"/>
    <w:rsid w:val="001850EC"/>
    <w:rsid w:val="00185536"/>
    <w:rsid w:val="00185738"/>
    <w:rsid w:val="00186DD3"/>
    <w:rsid w:val="0019021A"/>
    <w:rsid w:val="00192B2B"/>
    <w:rsid w:val="00194C06"/>
    <w:rsid w:val="0019527E"/>
    <w:rsid w:val="00195837"/>
    <w:rsid w:val="001A23A2"/>
    <w:rsid w:val="001A2DA3"/>
    <w:rsid w:val="001A47A9"/>
    <w:rsid w:val="001A5588"/>
    <w:rsid w:val="001A569E"/>
    <w:rsid w:val="001B0BFD"/>
    <w:rsid w:val="001B5569"/>
    <w:rsid w:val="001B6015"/>
    <w:rsid w:val="001B6073"/>
    <w:rsid w:val="001B6A8D"/>
    <w:rsid w:val="001B6F21"/>
    <w:rsid w:val="001B7D2C"/>
    <w:rsid w:val="001C16FB"/>
    <w:rsid w:val="001C25D0"/>
    <w:rsid w:val="001C30C8"/>
    <w:rsid w:val="001C5232"/>
    <w:rsid w:val="001C7845"/>
    <w:rsid w:val="001C78B4"/>
    <w:rsid w:val="001D02CE"/>
    <w:rsid w:val="001D0317"/>
    <w:rsid w:val="001D0CCB"/>
    <w:rsid w:val="001D1BA5"/>
    <w:rsid w:val="001D1D27"/>
    <w:rsid w:val="001D2143"/>
    <w:rsid w:val="001D23BD"/>
    <w:rsid w:val="001D4147"/>
    <w:rsid w:val="001D42F9"/>
    <w:rsid w:val="001D6831"/>
    <w:rsid w:val="001D6AD2"/>
    <w:rsid w:val="001D7986"/>
    <w:rsid w:val="001E12F3"/>
    <w:rsid w:val="001E3AF1"/>
    <w:rsid w:val="001E6258"/>
    <w:rsid w:val="001F05DF"/>
    <w:rsid w:val="001F12AD"/>
    <w:rsid w:val="001F2002"/>
    <w:rsid w:val="001F2279"/>
    <w:rsid w:val="001F4F47"/>
    <w:rsid w:val="001F53EB"/>
    <w:rsid w:val="001F6479"/>
    <w:rsid w:val="001F671A"/>
    <w:rsid w:val="001F760C"/>
    <w:rsid w:val="001F7A7D"/>
    <w:rsid w:val="0020045A"/>
    <w:rsid w:val="002026AA"/>
    <w:rsid w:val="0020280F"/>
    <w:rsid w:val="002035AD"/>
    <w:rsid w:val="0020400B"/>
    <w:rsid w:val="002040E4"/>
    <w:rsid w:val="002046DD"/>
    <w:rsid w:val="00204816"/>
    <w:rsid w:val="00207364"/>
    <w:rsid w:val="00210D53"/>
    <w:rsid w:val="00212CF5"/>
    <w:rsid w:val="0021624D"/>
    <w:rsid w:val="002174DB"/>
    <w:rsid w:val="00217966"/>
    <w:rsid w:val="00220FF1"/>
    <w:rsid w:val="00221E40"/>
    <w:rsid w:val="00224209"/>
    <w:rsid w:val="0022436E"/>
    <w:rsid w:val="00224C29"/>
    <w:rsid w:val="00225186"/>
    <w:rsid w:val="00225E4F"/>
    <w:rsid w:val="002264E1"/>
    <w:rsid w:val="0022726E"/>
    <w:rsid w:val="002305D6"/>
    <w:rsid w:val="00231497"/>
    <w:rsid w:val="00231BAD"/>
    <w:rsid w:val="00232F33"/>
    <w:rsid w:val="0023588C"/>
    <w:rsid w:val="00237EA2"/>
    <w:rsid w:val="0024476F"/>
    <w:rsid w:val="002449E3"/>
    <w:rsid w:val="00250C61"/>
    <w:rsid w:val="00256075"/>
    <w:rsid w:val="00257380"/>
    <w:rsid w:val="002614AA"/>
    <w:rsid w:val="002620D8"/>
    <w:rsid w:val="00262C5C"/>
    <w:rsid w:val="002633D0"/>
    <w:rsid w:val="002634FA"/>
    <w:rsid w:val="00267223"/>
    <w:rsid w:val="00270167"/>
    <w:rsid w:val="00271C94"/>
    <w:rsid w:val="002733CB"/>
    <w:rsid w:val="00275F72"/>
    <w:rsid w:val="00276436"/>
    <w:rsid w:val="0027663A"/>
    <w:rsid w:val="00276CAC"/>
    <w:rsid w:val="00280314"/>
    <w:rsid w:val="0028276C"/>
    <w:rsid w:val="0028313B"/>
    <w:rsid w:val="00283825"/>
    <w:rsid w:val="002855EF"/>
    <w:rsid w:val="00286233"/>
    <w:rsid w:val="002913A4"/>
    <w:rsid w:val="00295799"/>
    <w:rsid w:val="002A03F0"/>
    <w:rsid w:val="002A045A"/>
    <w:rsid w:val="002A10BF"/>
    <w:rsid w:val="002A12F2"/>
    <w:rsid w:val="002A1399"/>
    <w:rsid w:val="002A1CAD"/>
    <w:rsid w:val="002A2A98"/>
    <w:rsid w:val="002A66D9"/>
    <w:rsid w:val="002A7EBB"/>
    <w:rsid w:val="002B0C30"/>
    <w:rsid w:val="002B1EEB"/>
    <w:rsid w:val="002B54AD"/>
    <w:rsid w:val="002B5A67"/>
    <w:rsid w:val="002C0585"/>
    <w:rsid w:val="002C15C3"/>
    <w:rsid w:val="002C21FA"/>
    <w:rsid w:val="002C23AF"/>
    <w:rsid w:val="002C38DC"/>
    <w:rsid w:val="002C5803"/>
    <w:rsid w:val="002C6596"/>
    <w:rsid w:val="002D0506"/>
    <w:rsid w:val="002D0E93"/>
    <w:rsid w:val="002D126A"/>
    <w:rsid w:val="002D19C0"/>
    <w:rsid w:val="002D51E9"/>
    <w:rsid w:val="002D66DF"/>
    <w:rsid w:val="002D797B"/>
    <w:rsid w:val="002E2644"/>
    <w:rsid w:val="002E2D8E"/>
    <w:rsid w:val="002E4B6E"/>
    <w:rsid w:val="002E7E46"/>
    <w:rsid w:val="002F0520"/>
    <w:rsid w:val="002F089B"/>
    <w:rsid w:val="002F22EC"/>
    <w:rsid w:val="002F27A5"/>
    <w:rsid w:val="002F3015"/>
    <w:rsid w:val="002F3241"/>
    <w:rsid w:val="002F59D3"/>
    <w:rsid w:val="002F5B72"/>
    <w:rsid w:val="002F6198"/>
    <w:rsid w:val="002F61F5"/>
    <w:rsid w:val="003022C2"/>
    <w:rsid w:val="00303E2C"/>
    <w:rsid w:val="0030548D"/>
    <w:rsid w:val="00306412"/>
    <w:rsid w:val="0030667E"/>
    <w:rsid w:val="00306ED0"/>
    <w:rsid w:val="0030738A"/>
    <w:rsid w:val="00307F28"/>
    <w:rsid w:val="00310030"/>
    <w:rsid w:val="0031126A"/>
    <w:rsid w:val="00312127"/>
    <w:rsid w:val="00312558"/>
    <w:rsid w:val="003134C8"/>
    <w:rsid w:val="00313D7C"/>
    <w:rsid w:val="003142D3"/>
    <w:rsid w:val="00314960"/>
    <w:rsid w:val="00314BAC"/>
    <w:rsid w:val="00314D0E"/>
    <w:rsid w:val="0031631F"/>
    <w:rsid w:val="00317728"/>
    <w:rsid w:val="00322285"/>
    <w:rsid w:val="00322F80"/>
    <w:rsid w:val="0032356C"/>
    <w:rsid w:val="0032374C"/>
    <w:rsid w:val="00323CF3"/>
    <w:rsid w:val="00324A04"/>
    <w:rsid w:val="00324FFD"/>
    <w:rsid w:val="00327064"/>
    <w:rsid w:val="003315CA"/>
    <w:rsid w:val="00333777"/>
    <w:rsid w:val="00333907"/>
    <w:rsid w:val="0033566D"/>
    <w:rsid w:val="003365AB"/>
    <w:rsid w:val="0033782D"/>
    <w:rsid w:val="00340948"/>
    <w:rsid w:val="00341D01"/>
    <w:rsid w:val="00342952"/>
    <w:rsid w:val="00343BDA"/>
    <w:rsid w:val="00344C29"/>
    <w:rsid w:val="0034687D"/>
    <w:rsid w:val="00353A0D"/>
    <w:rsid w:val="00354C37"/>
    <w:rsid w:val="00355BD6"/>
    <w:rsid w:val="003564C4"/>
    <w:rsid w:val="00357191"/>
    <w:rsid w:val="00360F6C"/>
    <w:rsid w:val="00361079"/>
    <w:rsid w:val="00362094"/>
    <w:rsid w:val="0036354D"/>
    <w:rsid w:val="00364562"/>
    <w:rsid w:val="00364743"/>
    <w:rsid w:val="00364B1D"/>
    <w:rsid w:val="00367A3D"/>
    <w:rsid w:val="003717BF"/>
    <w:rsid w:val="00371A9C"/>
    <w:rsid w:val="00371FCB"/>
    <w:rsid w:val="00372313"/>
    <w:rsid w:val="00373556"/>
    <w:rsid w:val="00373E5E"/>
    <w:rsid w:val="00373F61"/>
    <w:rsid w:val="0037407B"/>
    <w:rsid w:val="00374719"/>
    <w:rsid w:val="00374BCB"/>
    <w:rsid w:val="003767CE"/>
    <w:rsid w:val="00376A11"/>
    <w:rsid w:val="00377933"/>
    <w:rsid w:val="00380677"/>
    <w:rsid w:val="003867B1"/>
    <w:rsid w:val="00386BEE"/>
    <w:rsid w:val="00386EA4"/>
    <w:rsid w:val="00387D1D"/>
    <w:rsid w:val="00392200"/>
    <w:rsid w:val="00393F1A"/>
    <w:rsid w:val="00395C61"/>
    <w:rsid w:val="0039776E"/>
    <w:rsid w:val="00397A77"/>
    <w:rsid w:val="003A3366"/>
    <w:rsid w:val="003A4063"/>
    <w:rsid w:val="003A571F"/>
    <w:rsid w:val="003A5D9F"/>
    <w:rsid w:val="003A612C"/>
    <w:rsid w:val="003A6351"/>
    <w:rsid w:val="003A65A0"/>
    <w:rsid w:val="003B1161"/>
    <w:rsid w:val="003B1AA9"/>
    <w:rsid w:val="003B302E"/>
    <w:rsid w:val="003B3AFE"/>
    <w:rsid w:val="003B55C3"/>
    <w:rsid w:val="003B55F3"/>
    <w:rsid w:val="003B67C5"/>
    <w:rsid w:val="003B75B4"/>
    <w:rsid w:val="003C0BC5"/>
    <w:rsid w:val="003C0EC0"/>
    <w:rsid w:val="003C2613"/>
    <w:rsid w:val="003C44B3"/>
    <w:rsid w:val="003C47C2"/>
    <w:rsid w:val="003C5892"/>
    <w:rsid w:val="003C7782"/>
    <w:rsid w:val="003D063B"/>
    <w:rsid w:val="003D163F"/>
    <w:rsid w:val="003D1965"/>
    <w:rsid w:val="003D324B"/>
    <w:rsid w:val="003D3A4E"/>
    <w:rsid w:val="003D483C"/>
    <w:rsid w:val="003D5181"/>
    <w:rsid w:val="003D5C79"/>
    <w:rsid w:val="003D6967"/>
    <w:rsid w:val="003E0E16"/>
    <w:rsid w:val="003E11C2"/>
    <w:rsid w:val="003E1A9E"/>
    <w:rsid w:val="003E29F7"/>
    <w:rsid w:val="003E3699"/>
    <w:rsid w:val="003E45B2"/>
    <w:rsid w:val="003E5990"/>
    <w:rsid w:val="003E5D41"/>
    <w:rsid w:val="003E6528"/>
    <w:rsid w:val="003E66E7"/>
    <w:rsid w:val="003E7BD3"/>
    <w:rsid w:val="003F09D4"/>
    <w:rsid w:val="003F0CFC"/>
    <w:rsid w:val="003F1ED0"/>
    <w:rsid w:val="003F1F3E"/>
    <w:rsid w:val="003F2E2F"/>
    <w:rsid w:val="003F32CE"/>
    <w:rsid w:val="003F3BD1"/>
    <w:rsid w:val="003F6763"/>
    <w:rsid w:val="003F6FE1"/>
    <w:rsid w:val="003F7562"/>
    <w:rsid w:val="003F77E6"/>
    <w:rsid w:val="00401D0F"/>
    <w:rsid w:val="004031AB"/>
    <w:rsid w:val="00404C02"/>
    <w:rsid w:val="00405F03"/>
    <w:rsid w:val="004106B5"/>
    <w:rsid w:val="004129CF"/>
    <w:rsid w:val="00413A7D"/>
    <w:rsid w:val="00414891"/>
    <w:rsid w:val="00414A22"/>
    <w:rsid w:val="00415C58"/>
    <w:rsid w:val="00417091"/>
    <w:rsid w:val="00417DD9"/>
    <w:rsid w:val="004213DB"/>
    <w:rsid w:val="004228D8"/>
    <w:rsid w:val="0042509D"/>
    <w:rsid w:val="0042651D"/>
    <w:rsid w:val="00427856"/>
    <w:rsid w:val="004279B4"/>
    <w:rsid w:val="00430DA2"/>
    <w:rsid w:val="00431513"/>
    <w:rsid w:val="0043373F"/>
    <w:rsid w:val="004348FB"/>
    <w:rsid w:val="00434D1D"/>
    <w:rsid w:val="004351AC"/>
    <w:rsid w:val="004354F5"/>
    <w:rsid w:val="00435C64"/>
    <w:rsid w:val="00436DEB"/>
    <w:rsid w:val="00437325"/>
    <w:rsid w:val="004376E9"/>
    <w:rsid w:val="00437BA1"/>
    <w:rsid w:val="00437FC2"/>
    <w:rsid w:val="00440A07"/>
    <w:rsid w:val="00440B37"/>
    <w:rsid w:val="00441EB5"/>
    <w:rsid w:val="004426B9"/>
    <w:rsid w:val="00445A12"/>
    <w:rsid w:val="0044628C"/>
    <w:rsid w:val="00450B30"/>
    <w:rsid w:val="00451512"/>
    <w:rsid w:val="0045242B"/>
    <w:rsid w:val="00452F1F"/>
    <w:rsid w:val="00453A2D"/>
    <w:rsid w:val="00453B88"/>
    <w:rsid w:val="004541AC"/>
    <w:rsid w:val="004541DA"/>
    <w:rsid w:val="00454F59"/>
    <w:rsid w:val="00455123"/>
    <w:rsid w:val="00455647"/>
    <w:rsid w:val="004563A2"/>
    <w:rsid w:val="00456DA0"/>
    <w:rsid w:val="00457E41"/>
    <w:rsid w:val="004618C6"/>
    <w:rsid w:val="00463625"/>
    <w:rsid w:val="00464437"/>
    <w:rsid w:val="00464A3D"/>
    <w:rsid w:val="00467131"/>
    <w:rsid w:val="00470245"/>
    <w:rsid w:val="0047056D"/>
    <w:rsid w:val="00470F20"/>
    <w:rsid w:val="00472470"/>
    <w:rsid w:val="00472E1B"/>
    <w:rsid w:val="0047387A"/>
    <w:rsid w:val="00473918"/>
    <w:rsid w:val="004745AB"/>
    <w:rsid w:val="00476BA9"/>
    <w:rsid w:val="0048108D"/>
    <w:rsid w:val="0048314F"/>
    <w:rsid w:val="00483B67"/>
    <w:rsid w:val="0048405F"/>
    <w:rsid w:val="004847CE"/>
    <w:rsid w:val="00484D6D"/>
    <w:rsid w:val="004850F0"/>
    <w:rsid w:val="00485B08"/>
    <w:rsid w:val="004868F6"/>
    <w:rsid w:val="00487078"/>
    <w:rsid w:val="004902F6"/>
    <w:rsid w:val="0049085C"/>
    <w:rsid w:val="00490E9F"/>
    <w:rsid w:val="00492DB7"/>
    <w:rsid w:val="00493AE4"/>
    <w:rsid w:val="00494148"/>
    <w:rsid w:val="004957A2"/>
    <w:rsid w:val="00495DAA"/>
    <w:rsid w:val="00496114"/>
    <w:rsid w:val="00496BF6"/>
    <w:rsid w:val="00496DD5"/>
    <w:rsid w:val="004973F4"/>
    <w:rsid w:val="004A5A21"/>
    <w:rsid w:val="004B2C8D"/>
    <w:rsid w:val="004B3011"/>
    <w:rsid w:val="004B387F"/>
    <w:rsid w:val="004B6E80"/>
    <w:rsid w:val="004C1681"/>
    <w:rsid w:val="004C1B70"/>
    <w:rsid w:val="004C2EC1"/>
    <w:rsid w:val="004C4293"/>
    <w:rsid w:val="004C4CF6"/>
    <w:rsid w:val="004C7B1A"/>
    <w:rsid w:val="004D186E"/>
    <w:rsid w:val="004D2219"/>
    <w:rsid w:val="004D3820"/>
    <w:rsid w:val="004D4066"/>
    <w:rsid w:val="004D5B84"/>
    <w:rsid w:val="004D6086"/>
    <w:rsid w:val="004D6D5B"/>
    <w:rsid w:val="004D740B"/>
    <w:rsid w:val="004E02DD"/>
    <w:rsid w:val="004E0E80"/>
    <w:rsid w:val="004E2E5A"/>
    <w:rsid w:val="004E3985"/>
    <w:rsid w:val="004E4152"/>
    <w:rsid w:val="004E4FEA"/>
    <w:rsid w:val="004E5D27"/>
    <w:rsid w:val="004E6717"/>
    <w:rsid w:val="004E6C9D"/>
    <w:rsid w:val="004E6D81"/>
    <w:rsid w:val="004E7EB0"/>
    <w:rsid w:val="004F341F"/>
    <w:rsid w:val="004F3A0A"/>
    <w:rsid w:val="004F6D96"/>
    <w:rsid w:val="0050088B"/>
    <w:rsid w:val="005037D6"/>
    <w:rsid w:val="00504034"/>
    <w:rsid w:val="00504624"/>
    <w:rsid w:val="00505E2D"/>
    <w:rsid w:val="00505E99"/>
    <w:rsid w:val="005063D9"/>
    <w:rsid w:val="00506BFF"/>
    <w:rsid w:val="0050725B"/>
    <w:rsid w:val="00510D7F"/>
    <w:rsid w:val="00512DD2"/>
    <w:rsid w:val="00514280"/>
    <w:rsid w:val="005151FE"/>
    <w:rsid w:val="00515845"/>
    <w:rsid w:val="005159F8"/>
    <w:rsid w:val="0051734D"/>
    <w:rsid w:val="00521206"/>
    <w:rsid w:val="0052167E"/>
    <w:rsid w:val="00521DBD"/>
    <w:rsid w:val="00522396"/>
    <w:rsid w:val="00522A0D"/>
    <w:rsid w:val="00522B77"/>
    <w:rsid w:val="0052342C"/>
    <w:rsid w:val="0052384A"/>
    <w:rsid w:val="00524B84"/>
    <w:rsid w:val="00524FBB"/>
    <w:rsid w:val="00525D02"/>
    <w:rsid w:val="00525DB6"/>
    <w:rsid w:val="005279E2"/>
    <w:rsid w:val="005307D6"/>
    <w:rsid w:val="00532704"/>
    <w:rsid w:val="00534057"/>
    <w:rsid w:val="00534D40"/>
    <w:rsid w:val="00534D99"/>
    <w:rsid w:val="00537983"/>
    <w:rsid w:val="0054057C"/>
    <w:rsid w:val="00540D5C"/>
    <w:rsid w:val="00543F65"/>
    <w:rsid w:val="00544AC3"/>
    <w:rsid w:val="00544C9F"/>
    <w:rsid w:val="00545356"/>
    <w:rsid w:val="00547A93"/>
    <w:rsid w:val="00547C75"/>
    <w:rsid w:val="005504FD"/>
    <w:rsid w:val="00550F2E"/>
    <w:rsid w:val="0055761D"/>
    <w:rsid w:val="00560613"/>
    <w:rsid w:val="00561D10"/>
    <w:rsid w:val="00562250"/>
    <w:rsid w:val="005637CF"/>
    <w:rsid w:val="00563C46"/>
    <w:rsid w:val="00563D3F"/>
    <w:rsid w:val="00565B6B"/>
    <w:rsid w:val="00566CF4"/>
    <w:rsid w:val="00567B45"/>
    <w:rsid w:val="00567FBE"/>
    <w:rsid w:val="00570CC6"/>
    <w:rsid w:val="00570FDF"/>
    <w:rsid w:val="0057166A"/>
    <w:rsid w:val="0057252B"/>
    <w:rsid w:val="00572EF3"/>
    <w:rsid w:val="0057335E"/>
    <w:rsid w:val="00574820"/>
    <w:rsid w:val="00574A8A"/>
    <w:rsid w:val="00575CF9"/>
    <w:rsid w:val="00581778"/>
    <w:rsid w:val="00583934"/>
    <w:rsid w:val="00583DF6"/>
    <w:rsid w:val="00585D68"/>
    <w:rsid w:val="0058638E"/>
    <w:rsid w:val="0058653E"/>
    <w:rsid w:val="005901F7"/>
    <w:rsid w:val="0059056C"/>
    <w:rsid w:val="00592219"/>
    <w:rsid w:val="005922F9"/>
    <w:rsid w:val="00592BB2"/>
    <w:rsid w:val="00592FB9"/>
    <w:rsid w:val="00593611"/>
    <w:rsid w:val="00594584"/>
    <w:rsid w:val="00597263"/>
    <w:rsid w:val="00597C52"/>
    <w:rsid w:val="00597FE5"/>
    <w:rsid w:val="005A0948"/>
    <w:rsid w:val="005A1248"/>
    <w:rsid w:val="005A12B3"/>
    <w:rsid w:val="005A1C6F"/>
    <w:rsid w:val="005A2CC3"/>
    <w:rsid w:val="005A2DA7"/>
    <w:rsid w:val="005A59F0"/>
    <w:rsid w:val="005A620A"/>
    <w:rsid w:val="005B19CA"/>
    <w:rsid w:val="005B2367"/>
    <w:rsid w:val="005B2B46"/>
    <w:rsid w:val="005B3064"/>
    <w:rsid w:val="005B35BF"/>
    <w:rsid w:val="005B40AF"/>
    <w:rsid w:val="005B4BE3"/>
    <w:rsid w:val="005B777C"/>
    <w:rsid w:val="005B7D71"/>
    <w:rsid w:val="005C0AE6"/>
    <w:rsid w:val="005C2423"/>
    <w:rsid w:val="005C264D"/>
    <w:rsid w:val="005C299F"/>
    <w:rsid w:val="005C30F6"/>
    <w:rsid w:val="005C354B"/>
    <w:rsid w:val="005C4102"/>
    <w:rsid w:val="005C50F8"/>
    <w:rsid w:val="005C619D"/>
    <w:rsid w:val="005C63E0"/>
    <w:rsid w:val="005C6AE0"/>
    <w:rsid w:val="005C7A58"/>
    <w:rsid w:val="005C7AA7"/>
    <w:rsid w:val="005C7E72"/>
    <w:rsid w:val="005D074C"/>
    <w:rsid w:val="005D1AA6"/>
    <w:rsid w:val="005D1E1C"/>
    <w:rsid w:val="005D39A5"/>
    <w:rsid w:val="005D39DD"/>
    <w:rsid w:val="005D5034"/>
    <w:rsid w:val="005D5116"/>
    <w:rsid w:val="005D52E5"/>
    <w:rsid w:val="005D5426"/>
    <w:rsid w:val="005D54C8"/>
    <w:rsid w:val="005D5B5F"/>
    <w:rsid w:val="005D5E7E"/>
    <w:rsid w:val="005D5FAF"/>
    <w:rsid w:val="005D73DD"/>
    <w:rsid w:val="005E216D"/>
    <w:rsid w:val="005E30E6"/>
    <w:rsid w:val="005E608A"/>
    <w:rsid w:val="005E62FC"/>
    <w:rsid w:val="005F1805"/>
    <w:rsid w:val="005F23FC"/>
    <w:rsid w:val="005F3BDD"/>
    <w:rsid w:val="005F41D9"/>
    <w:rsid w:val="005F4C0C"/>
    <w:rsid w:val="005F52C4"/>
    <w:rsid w:val="005F54AF"/>
    <w:rsid w:val="005F756C"/>
    <w:rsid w:val="005F7DF3"/>
    <w:rsid w:val="00600680"/>
    <w:rsid w:val="006017E0"/>
    <w:rsid w:val="00604EC6"/>
    <w:rsid w:val="00607499"/>
    <w:rsid w:val="00607962"/>
    <w:rsid w:val="00610817"/>
    <w:rsid w:val="0061311F"/>
    <w:rsid w:val="0061368D"/>
    <w:rsid w:val="006177F5"/>
    <w:rsid w:val="006179E4"/>
    <w:rsid w:val="00620131"/>
    <w:rsid w:val="00622A73"/>
    <w:rsid w:val="0062493C"/>
    <w:rsid w:val="00624C81"/>
    <w:rsid w:val="006258FF"/>
    <w:rsid w:val="0062678C"/>
    <w:rsid w:val="00627449"/>
    <w:rsid w:val="0063099E"/>
    <w:rsid w:val="00631050"/>
    <w:rsid w:val="0063213B"/>
    <w:rsid w:val="006322A9"/>
    <w:rsid w:val="00632541"/>
    <w:rsid w:val="00633C2E"/>
    <w:rsid w:val="006342B6"/>
    <w:rsid w:val="00634348"/>
    <w:rsid w:val="006351A8"/>
    <w:rsid w:val="0063548C"/>
    <w:rsid w:val="00635C20"/>
    <w:rsid w:val="006360AD"/>
    <w:rsid w:val="0063614B"/>
    <w:rsid w:val="00637562"/>
    <w:rsid w:val="00640B2F"/>
    <w:rsid w:val="00641DAD"/>
    <w:rsid w:val="00643720"/>
    <w:rsid w:val="006441F8"/>
    <w:rsid w:val="00646605"/>
    <w:rsid w:val="00647C0E"/>
    <w:rsid w:val="00650CBA"/>
    <w:rsid w:val="006510BE"/>
    <w:rsid w:val="0065185C"/>
    <w:rsid w:val="00651C18"/>
    <w:rsid w:val="00652FDC"/>
    <w:rsid w:val="006536BD"/>
    <w:rsid w:val="006536FA"/>
    <w:rsid w:val="00654977"/>
    <w:rsid w:val="00654A8C"/>
    <w:rsid w:val="00660042"/>
    <w:rsid w:val="00665202"/>
    <w:rsid w:val="006657B6"/>
    <w:rsid w:val="00666428"/>
    <w:rsid w:val="006664A1"/>
    <w:rsid w:val="00667D7B"/>
    <w:rsid w:val="006700E7"/>
    <w:rsid w:val="00670565"/>
    <w:rsid w:val="006706A3"/>
    <w:rsid w:val="00670E5B"/>
    <w:rsid w:val="00674EF1"/>
    <w:rsid w:val="006751BB"/>
    <w:rsid w:val="00675EAF"/>
    <w:rsid w:val="00676C25"/>
    <w:rsid w:val="006770D4"/>
    <w:rsid w:val="00681ED2"/>
    <w:rsid w:val="00682C88"/>
    <w:rsid w:val="006842C6"/>
    <w:rsid w:val="006848C5"/>
    <w:rsid w:val="0068493E"/>
    <w:rsid w:val="00684BCD"/>
    <w:rsid w:val="006864BB"/>
    <w:rsid w:val="00686E93"/>
    <w:rsid w:val="006873E7"/>
    <w:rsid w:val="00687BFE"/>
    <w:rsid w:val="00690633"/>
    <w:rsid w:val="00690EE3"/>
    <w:rsid w:val="006926E1"/>
    <w:rsid w:val="00693243"/>
    <w:rsid w:val="00694070"/>
    <w:rsid w:val="0069509A"/>
    <w:rsid w:val="006953A0"/>
    <w:rsid w:val="0069577B"/>
    <w:rsid w:val="006974AC"/>
    <w:rsid w:val="006A0784"/>
    <w:rsid w:val="006A1B8A"/>
    <w:rsid w:val="006A2F63"/>
    <w:rsid w:val="006A4205"/>
    <w:rsid w:val="006A43E4"/>
    <w:rsid w:val="006A48C7"/>
    <w:rsid w:val="006A4ABD"/>
    <w:rsid w:val="006A50AE"/>
    <w:rsid w:val="006A51BB"/>
    <w:rsid w:val="006B02B6"/>
    <w:rsid w:val="006B0DF6"/>
    <w:rsid w:val="006B2E7D"/>
    <w:rsid w:val="006B2F82"/>
    <w:rsid w:val="006B3AA7"/>
    <w:rsid w:val="006B43B9"/>
    <w:rsid w:val="006B5F44"/>
    <w:rsid w:val="006B5F95"/>
    <w:rsid w:val="006B6BAE"/>
    <w:rsid w:val="006B7598"/>
    <w:rsid w:val="006C15E7"/>
    <w:rsid w:val="006C2FD0"/>
    <w:rsid w:val="006C33CB"/>
    <w:rsid w:val="006C43B9"/>
    <w:rsid w:val="006C4B0D"/>
    <w:rsid w:val="006C4E9B"/>
    <w:rsid w:val="006C5880"/>
    <w:rsid w:val="006D0CB6"/>
    <w:rsid w:val="006D2334"/>
    <w:rsid w:val="006D2BBF"/>
    <w:rsid w:val="006D2FF7"/>
    <w:rsid w:val="006D36EE"/>
    <w:rsid w:val="006D454D"/>
    <w:rsid w:val="006D5B97"/>
    <w:rsid w:val="006D5D1F"/>
    <w:rsid w:val="006D686F"/>
    <w:rsid w:val="006D7B7C"/>
    <w:rsid w:val="006E0AAA"/>
    <w:rsid w:val="006E0EB1"/>
    <w:rsid w:val="006E2D4A"/>
    <w:rsid w:val="006E4090"/>
    <w:rsid w:val="006E5D18"/>
    <w:rsid w:val="006E7851"/>
    <w:rsid w:val="006F049E"/>
    <w:rsid w:val="006F1168"/>
    <w:rsid w:val="006F20D8"/>
    <w:rsid w:val="006F3CD6"/>
    <w:rsid w:val="006F5A2E"/>
    <w:rsid w:val="006F7829"/>
    <w:rsid w:val="0070177B"/>
    <w:rsid w:val="00701E98"/>
    <w:rsid w:val="00704CFE"/>
    <w:rsid w:val="00704E36"/>
    <w:rsid w:val="007055FE"/>
    <w:rsid w:val="00705FFD"/>
    <w:rsid w:val="007062FE"/>
    <w:rsid w:val="00706D38"/>
    <w:rsid w:val="0071064D"/>
    <w:rsid w:val="00710C99"/>
    <w:rsid w:val="00711D60"/>
    <w:rsid w:val="0071209F"/>
    <w:rsid w:val="00715C6E"/>
    <w:rsid w:val="00716FA1"/>
    <w:rsid w:val="007178D2"/>
    <w:rsid w:val="00720852"/>
    <w:rsid w:val="00723C0B"/>
    <w:rsid w:val="00723C1D"/>
    <w:rsid w:val="00724FEE"/>
    <w:rsid w:val="0072503C"/>
    <w:rsid w:val="00725B4B"/>
    <w:rsid w:val="0072774C"/>
    <w:rsid w:val="00727A4C"/>
    <w:rsid w:val="00730B9E"/>
    <w:rsid w:val="00730C17"/>
    <w:rsid w:val="00730F10"/>
    <w:rsid w:val="00732A25"/>
    <w:rsid w:val="0074016D"/>
    <w:rsid w:val="007402CF"/>
    <w:rsid w:val="007408CF"/>
    <w:rsid w:val="00743DDD"/>
    <w:rsid w:val="007448A1"/>
    <w:rsid w:val="007459FA"/>
    <w:rsid w:val="00747116"/>
    <w:rsid w:val="0074799C"/>
    <w:rsid w:val="00747AB2"/>
    <w:rsid w:val="00752085"/>
    <w:rsid w:val="0075299D"/>
    <w:rsid w:val="0075456E"/>
    <w:rsid w:val="00755391"/>
    <w:rsid w:val="007556DF"/>
    <w:rsid w:val="00755BAD"/>
    <w:rsid w:val="00756DF9"/>
    <w:rsid w:val="007571FF"/>
    <w:rsid w:val="007600FA"/>
    <w:rsid w:val="007603E1"/>
    <w:rsid w:val="007626B0"/>
    <w:rsid w:val="00762BAB"/>
    <w:rsid w:val="0076412D"/>
    <w:rsid w:val="007726F1"/>
    <w:rsid w:val="00775D8B"/>
    <w:rsid w:val="00780A15"/>
    <w:rsid w:val="00780F55"/>
    <w:rsid w:val="007820DA"/>
    <w:rsid w:val="00783783"/>
    <w:rsid w:val="00784D19"/>
    <w:rsid w:val="00785D41"/>
    <w:rsid w:val="00785FCC"/>
    <w:rsid w:val="00790103"/>
    <w:rsid w:val="007927D5"/>
    <w:rsid w:val="007929D6"/>
    <w:rsid w:val="00792F7F"/>
    <w:rsid w:val="00793FE4"/>
    <w:rsid w:val="00794537"/>
    <w:rsid w:val="0079509C"/>
    <w:rsid w:val="0079544F"/>
    <w:rsid w:val="00796B1E"/>
    <w:rsid w:val="00796D21"/>
    <w:rsid w:val="007A034D"/>
    <w:rsid w:val="007A0A15"/>
    <w:rsid w:val="007A31AA"/>
    <w:rsid w:val="007A5355"/>
    <w:rsid w:val="007A703A"/>
    <w:rsid w:val="007A75A5"/>
    <w:rsid w:val="007B08FE"/>
    <w:rsid w:val="007B3FA9"/>
    <w:rsid w:val="007B479B"/>
    <w:rsid w:val="007B5040"/>
    <w:rsid w:val="007B5D8D"/>
    <w:rsid w:val="007B685A"/>
    <w:rsid w:val="007B75B2"/>
    <w:rsid w:val="007C10EF"/>
    <w:rsid w:val="007C1808"/>
    <w:rsid w:val="007C1AD1"/>
    <w:rsid w:val="007C21E4"/>
    <w:rsid w:val="007C2659"/>
    <w:rsid w:val="007C3557"/>
    <w:rsid w:val="007C3F32"/>
    <w:rsid w:val="007C5BF5"/>
    <w:rsid w:val="007C733D"/>
    <w:rsid w:val="007C7CE4"/>
    <w:rsid w:val="007D1C83"/>
    <w:rsid w:val="007D2E5F"/>
    <w:rsid w:val="007D30DA"/>
    <w:rsid w:val="007D49AB"/>
    <w:rsid w:val="007D5B1B"/>
    <w:rsid w:val="007D671D"/>
    <w:rsid w:val="007D7BE6"/>
    <w:rsid w:val="007E0067"/>
    <w:rsid w:val="007E19F5"/>
    <w:rsid w:val="007E1A1C"/>
    <w:rsid w:val="007E1CF0"/>
    <w:rsid w:val="007E313E"/>
    <w:rsid w:val="007E3BF3"/>
    <w:rsid w:val="007E44A9"/>
    <w:rsid w:val="007E5872"/>
    <w:rsid w:val="007E6013"/>
    <w:rsid w:val="007E7B4E"/>
    <w:rsid w:val="007F0EB4"/>
    <w:rsid w:val="007F33B5"/>
    <w:rsid w:val="007F38A4"/>
    <w:rsid w:val="007F3ADE"/>
    <w:rsid w:val="007F3B9A"/>
    <w:rsid w:val="007F3CB9"/>
    <w:rsid w:val="007F55BD"/>
    <w:rsid w:val="007F576A"/>
    <w:rsid w:val="007F59CF"/>
    <w:rsid w:val="007F6661"/>
    <w:rsid w:val="007F76E2"/>
    <w:rsid w:val="007F7A8E"/>
    <w:rsid w:val="007F7A96"/>
    <w:rsid w:val="008000C7"/>
    <w:rsid w:val="00800452"/>
    <w:rsid w:val="00800C6C"/>
    <w:rsid w:val="0080134F"/>
    <w:rsid w:val="0080169B"/>
    <w:rsid w:val="00801A02"/>
    <w:rsid w:val="00801E80"/>
    <w:rsid w:val="00803080"/>
    <w:rsid w:val="0080369D"/>
    <w:rsid w:val="00806F96"/>
    <w:rsid w:val="00807557"/>
    <w:rsid w:val="008075E9"/>
    <w:rsid w:val="00807B3F"/>
    <w:rsid w:val="0081020E"/>
    <w:rsid w:val="00810A32"/>
    <w:rsid w:val="00813091"/>
    <w:rsid w:val="00814356"/>
    <w:rsid w:val="008144E2"/>
    <w:rsid w:val="008146FA"/>
    <w:rsid w:val="008155E1"/>
    <w:rsid w:val="008163B5"/>
    <w:rsid w:val="0081751A"/>
    <w:rsid w:val="00820E30"/>
    <w:rsid w:val="00824445"/>
    <w:rsid w:val="0082609B"/>
    <w:rsid w:val="008263C1"/>
    <w:rsid w:val="00826A9D"/>
    <w:rsid w:val="00826E80"/>
    <w:rsid w:val="00826FC7"/>
    <w:rsid w:val="008270A3"/>
    <w:rsid w:val="00827F71"/>
    <w:rsid w:val="00830177"/>
    <w:rsid w:val="00830BA2"/>
    <w:rsid w:val="0083231C"/>
    <w:rsid w:val="00832A91"/>
    <w:rsid w:val="008341F7"/>
    <w:rsid w:val="008352D0"/>
    <w:rsid w:val="00835CB2"/>
    <w:rsid w:val="00837ADD"/>
    <w:rsid w:val="00837CC5"/>
    <w:rsid w:val="00837FC9"/>
    <w:rsid w:val="0084062E"/>
    <w:rsid w:val="00843654"/>
    <w:rsid w:val="0084609B"/>
    <w:rsid w:val="008465D0"/>
    <w:rsid w:val="00846626"/>
    <w:rsid w:val="00846BC3"/>
    <w:rsid w:val="00852FC9"/>
    <w:rsid w:val="00853384"/>
    <w:rsid w:val="00854D2A"/>
    <w:rsid w:val="00855306"/>
    <w:rsid w:val="008607EC"/>
    <w:rsid w:val="008611DE"/>
    <w:rsid w:val="00861E5E"/>
    <w:rsid w:val="0086390F"/>
    <w:rsid w:val="00864865"/>
    <w:rsid w:val="008672D2"/>
    <w:rsid w:val="0086796B"/>
    <w:rsid w:val="00867E91"/>
    <w:rsid w:val="00871087"/>
    <w:rsid w:val="00872161"/>
    <w:rsid w:val="00873B1F"/>
    <w:rsid w:val="00873BF4"/>
    <w:rsid w:val="00873D8C"/>
    <w:rsid w:val="0087610D"/>
    <w:rsid w:val="00876C20"/>
    <w:rsid w:val="00877410"/>
    <w:rsid w:val="00877880"/>
    <w:rsid w:val="00877ACA"/>
    <w:rsid w:val="00880252"/>
    <w:rsid w:val="0088128A"/>
    <w:rsid w:val="008818DB"/>
    <w:rsid w:val="00881C08"/>
    <w:rsid w:val="00882C87"/>
    <w:rsid w:val="008852D7"/>
    <w:rsid w:val="008878CE"/>
    <w:rsid w:val="0089093F"/>
    <w:rsid w:val="00894B60"/>
    <w:rsid w:val="0089535A"/>
    <w:rsid w:val="0089551B"/>
    <w:rsid w:val="00895805"/>
    <w:rsid w:val="00895BE2"/>
    <w:rsid w:val="0089792C"/>
    <w:rsid w:val="00897E03"/>
    <w:rsid w:val="008A0CB8"/>
    <w:rsid w:val="008A107F"/>
    <w:rsid w:val="008A110B"/>
    <w:rsid w:val="008A1E5C"/>
    <w:rsid w:val="008A2D08"/>
    <w:rsid w:val="008A3063"/>
    <w:rsid w:val="008A4207"/>
    <w:rsid w:val="008A5D1F"/>
    <w:rsid w:val="008A63A6"/>
    <w:rsid w:val="008B0825"/>
    <w:rsid w:val="008B1718"/>
    <w:rsid w:val="008B26BF"/>
    <w:rsid w:val="008B2D6D"/>
    <w:rsid w:val="008B37D3"/>
    <w:rsid w:val="008B486E"/>
    <w:rsid w:val="008B612B"/>
    <w:rsid w:val="008C0CD6"/>
    <w:rsid w:val="008C22E1"/>
    <w:rsid w:val="008C2B3F"/>
    <w:rsid w:val="008C3EEA"/>
    <w:rsid w:val="008C5BBC"/>
    <w:rsid w:val="008C6128"/>
    <w:rsid w:val="008C61D9"/>
    <w:rsid w:val="008C7FCF"/>
    <w:rsid w:val="008D1FD3"/>
    <w:rsid w:val="008D33EE"/>
    <w:rsid w:val="008D3E1C"/>
    <w:rsid w:val="008D5E80"/>
    <w:rsid w:val="008D7239"/>
    <w:rsid w:val="008D7970"/>
    <w:rsid w:val="008E0564"/>
    <w:rsid w:val="008E13C1"/>
    <w:rsid w:val="008E13D6"/>
    <w:rsid w:val="008E238B"/>
    <w:rsid w:val="008E540B"/>
    <w:rsid w:val="008E578E"/>
    <w:rsid w:val="008E6650"/>
    <w:rsid w:val="008E7321"/>
    <w:rsid w:val="008E75F2"/>
    <w:rsid w:val="008F47A1"/>
    <w:rsid w:val="008F5D8A"/>
    <w:rsid w:val="008F67FA"/>
    <w:rsid w:val="008F6B50"/>
    <w:rsid w:val="00900684"/>
    <w:rsid w:val="00900F0B"/>
    <w:rsid w:val="00901480"/>
    <w:rsid w:val="00903DD3"/>
    <w:rsid w:val="009061F4"/>
    <w:rsid w:val="0090637F"/>
    <w:rsid w:val="0091058F"/>
    <w:rsid w:val="00910AE9"/>
    <w:rsid w:val="00912426"/>
    <w:rsid w:val="00913C98"/>
    <w:rsid w:val="009144A6"/>
    <w:rsid w:val="00916E1C"/>
    <w:rsid w:val="00917C52"/>
    <w:rsid w:val="00917DB2"/>
    <w:rsid w:val="0092132B"/>
    <w:rsid w:val="009213A0"/>
    <w:rsid w:val="00922269"/>
    <w:rsid w:val="00922785"/>
    <w:rsid w:val="00923196"/>
    <w:rsid w:val="00924072"/>
    <w:rsid w:val="009240F8"/>
    <w:rsid w:val="00924139"/>
    <w:rsid w:val="009242AB"/>
    <w:rsid w:val="009247B6"/>
    <w:rsid w:val="00925B60"/>
    <w:rsid w:val="00925EA8"/>
    <w:rsid w:val="009274B4"/>
    <w:rsid w:val="0092794C"/>
    <w:rsid w:val="00930479"/>
    <w:rsid w:val="00931368"/>
    <w:rsid w:val="00932D23"/>
    <w:rsid w:val="00937041"/>
    <w:rsid w:val="00941AE1"/>
    <w:rsid w:val="0094234B"/>
    <w:rsid w:val="00942836"/>
    <w:rsid w:val="009435FE"/>
    <w:rsid w:val="00943BB5"/>
    <w:rsid w:val="00943FB5"/>
    <w:rsid w:val="009449E7"/>
    <w:rsid w:val="00944D65"/>
    <w:rsid w:val="0094624B"/>
    <w:rsid w:val="00946E57"/>
    <w:rsid w:val="00950830"/>
    <w:rsid w:val="009525CB"/>
    <w:rsid w:val="009549FB"/>
    <w:rsid w:val="00956956"/>
    <w:rsid w:val="00960FEC"/>
    <w:rsid w:val="0096201F"/>
    <w:rsid w:val="00962187"/>
    <w:rsid w:val="00964D0A"/>
    <w:rsid w:val="00965096"/>
    <w:rsid w:val="00965989"/>
    <w:rsid w:val="009663B7"/>
    <w:rsid w:val="00970AEE"/>
    <w:rsid w:val="00970B46"/>
    <w:rsid w:val="00971616"/>
    <w:rsid w:val="00971CE6"/>
    <w:rsid w:val="009747B6"/>
    <w:rsid w:val="009757C1"/>
    <w:rsid w:val="00976AA1"/>
    <w:rsid w:val="00980A13"/>
    <w:rsid w:val="00982814"/>
    <w:rsid w:val="00983D9F"/>
    <w:rsid w:val="00986432"/>
    <w:rsid w:val="00986796"/>
    <w:rsid w:val="00986AA2"/>
    <w:rsid w:val="0098723D"/>
    <w:rsid w:val="00992E46"/>
    <w:rsid w:val="009946A3"/>
    <w:rsid w:val="009961A0"/>
    <w:rsid w:val="00996940"/>
    <w:rsid w:val="009A02DE"/>
    <w:rsid w:val="009A4D3A"/>
    <w:rsid w:val="009A6F07"/>
    <w:rsid w:val="009A7484"/>
    <w:rsid w:val="009B27E1"/>
    <w:rsid w:val="009B2E81"/>
    <w:rsid w:val="009B3541"/>
    <w:rsid w:val="009B3B2D"/>
    <w:rsid w:val="009C1774"/>
    <w:rsid w:val="009C1AAF"/>
    <w:rsid w:val="009C2312"/>
    <w:rsid w:val="009C290F"/>
    <w:rsid w:val="009C3E0B"/>
    <w:rsid w:val="009C4B78"/>
    <w:rsid w:val="009C5838"/>
    <w:rsid w:val="009C72EE"/>
    <w:rsid w:val="009D0910"/>
    <w:rsid w:val="009D121A"/>
    <w:rsid w:val="009D7B88"/>
    <w:rsid w:val="009E0439"/>
    <w:rsid w:val="009E079B"/>
    <w:rsid w:val="009E114E"/>
    <w:rsid w:val="009E2610"/>
    <w:rsid w:val="009E35BB"/>
    <w:rsid w:val="009E5909"/>
    <w:rsid w:val="009E63E4"/>
    <w:rsid w:val="009E646B"/>
    <w:rsid w:val="009F066E"/>
    <w:rsid w:val="009F0DDF"/>
    <w:rsid w:val="009F135D"/>
    <w:rsid w:val="009F2505"/>
    <w:rsid w:val="009F2B8C"/>
    <w:rsid w:val="009F2FDE"/>
    <w:rsid w:val="009F360C"/>
    <w:rsid w:val="009F5481"/>
    <w:rsid w:val="009F5876"/>
    <w:rsid w:val="009F6CEC"/>
    <w:rsid w:val="009F6F6C"/>
    <w:rsid w:val="009F71BC"/>
    <w:rsid w:val="009F7676"/>
    <w:rsid w:val="00A026E3"/>
    <w:rsid w:val="00A04B7B"/>
    <w:rsid w:val="00A05250"/>
    <w:rsid w:val="00A063DC"/>
    <w:rsid w:val="00A10FA8"/>
    <w:rsid w:val="00A11615"/>
    <w:rsid w:val="00A151F8"/>
    <w:rsid w:val="00A2105B"/>
    <w:rsid w:val="00A21E6F"/>
    <w:rsid w:val="00A228C2"/>
    <w:rsid w:val="00A243D7"/>
    <w:rsid w:val="00A245DD"/>
    <w:rsid w:val="00A26DF8"/>
    <w:rsid w:val="00A303CB"/>
    <w:rsid w:val="00A30B22"/>
    <w:rsid w:val="00A31233"/>
    <w:rsid w:val="00A32145"/>
    <w:rsid w:val="00A35894"/>
    <w:rsid w:val="00A35FF6"/>
    <w:rsid w:val="00A401BB"/>
    <w:rsid w:val="00A40707"/>
    <w:rsid w:val="00A424E7"/>
    <w:rsid w:val="00A433D3"/>
    <w:rsid w:val="00A45037"/>
    <w:rsid w:val="00A502D7"/>
    <w:rsid w:val="00A50B29"/>
    <w:rsid w:val="00A5385A"/>
    <w:rsid w:val="00A53B37"/>
    <w:rsid w:val="00A5521C"/>
    <w:rsid w:val="00A56383"/>
    <w:rsid w:val="00A565C2"/>
    <w:rsid w:val="00A5688D"/>
    <w:rsid w:val="00A57EA7"/>
    <w:rsid w:val="00A60356"/>
    <w:rsid w:val="00A6169D"/>
    <w:rsid w:val="00A621BC"/>
    <w:rsid w:val="00A6696A"/>
    <w:rsid w:val="00A71764"/>
    <w:rsid w:val="00A71A4C"/>
    <w:rsid w:val="00A71D8F"/>
    <w:rsid w:val="00A7270A"/>
    <w:rsid w:val="00A74B9C"/>
    <w:rsid w:val="00A761A8"/>
    <w:rsid w:val="00A81238"/>
    <w:rsid w:val="00A81240"/>
    <w:rsid w:val="00A81893"/>
    <w:rsid w:val="00A83C87"/>
    <w:rsid w:val="00A83D05"/>
    <w:rsid w:val="00A83F4E"/>
    <w:rsid w:val="00A857FD"/>
    <w:rsid w:val="00A85A64"/>
    <w:rsid w:val="00A85E17"/>
    <w:rsid w:val="00A85FF1"/>
    <w:rsid w:val="00A86A30"/>
    <w:rsid w:val="00A87A03"/>
    <w:rsid w:val="00A924C7"/>
    <w:rsid w:val="00A94599"/>
    <w:rsid w:val="00A94CFE"/>
    <w:rsid w:val="00AA01F9"/>
    <w:rsid w:val="00AA0FB8"/>
    <w:rsid w:val="00AA239F"/>
    <w:rsid w:val="00AA24C8"/>
    <w:rsid w:val="00AA43B6"/>
    <w:rsid w:val="00AA453B"/>
    <w:rsid w:val="00AA51CE"/>
    <w:rsid w:val="00AA57C5"/>
    <w:rsid w:val="00AA7B50"/>
    <w:rsid w:val="00AB14C1"/>
    <w:rsid w:val="00AB30CF"/>
    <w:rsid w:val="00AB60B0"/>
    <w:rsid w:val="00AB77AD"/>
    <w:rsid w:val="00AB7B33"/>
    <w:rsid w:val="00AC1101"/>
    <w:rsid w:val="00AC3530"/>
    <w:rsid w:val="00AC6EC6"/>
    <w:rsid w:val="00AD27BA"/>
    <w:rsid w:val="00AD2D93"/>
    <w:rsid w:val="00AD64FC"/>
    <w:rsid w:val="00AE0A48"/>
    <w:rsid w:val="00AE2CF0"/>
    <w:rsid w:val="00AE36AB"/>
    <w:rsid w:val="00AE3D39"/>
    <w:rsid w:val="00AE4E8E"/>
    <w:rsid w:val="00AE7F8C"/>
    <w:rsid w:val="00AF3867"/>
    <w:rsid w:val="00AF39E4"/>
    <w:rsid w:val="00AF3F12"/>
    <w:rsid w:val="00AF3F8D"/>
    <w:rsid w:val="00AF4D04"/>
    <w:rsid w:val="00B0119E"/>
    <w:rsid w:val="00B0124A"/>
    <w:rsid w:val="00B03F74"/>
    <w:rsid w:val="00B03FFE"/>
    <w:rsid w:val="00B042D5"/>
    <w:rsid w:val="00B04948"/>
    <w:rsid w:val="00B0661F"/>
    <w:rsid w:val="00B06B3B"/>
    <w:rsid w:val="00B07004"/>
    <w:rsid w:val="00B0758E"/>
    <w:rsid w:val="00B07B67"/>
    <w:rsid w:val="00B123ED"/>
    <w:rsid w:val="00B15749"/>
    <w:rsid w:val="00B20964"/>
    <w:rsid w:val="00B2157B"/>
    <w:rsid w:val="00B23827"/>
    <w:rsid w:val="00B24A25"/>
    <w:rsid w:val="00B26344"/>
    <w:rsid w:val="00B27C12"/>
    <w:rsid w:val="00B30528"/>
    <w:rsid w:val="00B31B16"/>
    <w:rsid w:val="00B3346A"/>
    <w:rsid w:val="00B34427"/>
    <w:rsid w:val="00B3503A"/>
    <w:rsid w:val="00B3594D"/>
    <w:rsid w:val="00B363A2"/>
    <w:rsid w:val="00B36B26"/>
    <w:rsid w:val="00B40E3F"/>
    <w:rsid w:val="00B41023"/>
    <w:rsid w:val="00B42D58"/>
    <w:rsid w:val="00B43E20"/>
    <w:rsid w:val="00B469AB"/>
    <w:rsid w:val="00B472A9"/>
    <w:rsid w:val="00B519A3"/>
    <w:rsid w:val="00B522C6"/>
    <w:rsid w:val="00B5298A"/>
    <w:rsid w:val="00B52B2C"/>
    <w:rsid w:val="00B52C6C"/>
    <w:rsid w:val="00B52D0C"/>
    <w:rsid w:val="00B54475"/>
    <w:rsid w:val="00B56A5D"/>
    <w:rsid w:val="00B56D26"/>
    <w:rsid w:val="00B607C2"/>
    <w:rsid w:val="00B61533"/>
    <w:rsid w:val="00B61A30"/>
    <w:rsid w:val="00B64413"/>
    <w:rsid w:val="00B645BD"/>
    <w:rsid w:val="00B648EB"/>
    <w:rsid w:val="00B65191"/>
    <w:rsid w:val="00B6611C"/>
    <w:rsid w:val="00B70C57"/>
    <w:rsid w:val="00B736A5"/>
    <w:rsid w:val="00B744A7"/>
    <w:rsid w:val="00B75B35"/>
    <w:rsid w:val="00B75F50"/>
    <w:rsid w:val="00B7662F"/>
    <w:rsid w:val="00B93B35"/>
    <w:rsid w:val="00B96103"/>
    <w:rsid w:val="00B961F6"/>
    <w:rsid w:val="00B96498"/>
    <w:rsid w:val="00BA1DF4"/>
    <w:rsid w:val="00BA3EFC"/>
    <w:rsid w:val="00BA5492"/>
    <w:rsid w:val="00BA5D55"/>
    <w:rsid w:val="00BA6A27"/>
    <w:rsid w:val="00BB0763"/>
    <w:rsid w:val="00BB0975"/>
    <w:rsid w:val="00BB0D72"/>
    <w:rsid w:val="00BB0F46"/>
    <w:rsid w:val="00BB72E0"/>
    <w:rsid w:val="00BB7D9F"/>
    <w:rsid w:val="00BC1985"/>
    <w:rsid w:val="00BC62B4"/>
    <w:rsid w:val="00BD00C9"/>
    <w:rsid w:val="00BD0C63"/>
    <w:rsid w:val="00BD188C"/>
    <w:rsid w:val="00BD1F27"/>
    <w:rsid w:val="00BD44FD"/>
    <w:rsid w:val="00BD4922"/>
    <w:rsid w:val="00BE32F8"/>
    <w:rsid w:val="00BE3B60"/>
    <w:rsid w:val="00BE4721"/>
    <w:rsid w:val="00BE482F"/>
    <w:rsid w:val="00BE4AD9"/>
    <w:rsid w:val="00BE569D"/>
    <w:rsid w:val="00BE7F87"/>
    <w:rsid w:val="00BF28B5"/>
    <w:rsid w:val="00BF36ED"/>
    <w:rsid w:val="00BF3AEA"/>
    <w:rsid w:val="00BF3E3A"/>
    <w:rsid w:val="00BF3E76"/>
    <w:rsid w:val="00BF46AA"/>
    <w:rsid w:val="00C0055D"/>
    <w:rsid w:val="00C00DC9"/>
    <w:rsid w:val="00C01988"/>
    <w:rsid w:val="00C0407B"/>
    <w:rsid w:val="00C059AE"/>
    <w:rsid w:val="00C0788B"/>
    <w:rsid w:val="00C1093D"/>
    <w:rsid w:val="00C10A60"/>
    <w:rsid w:val="00C12D42"/>
    <w:rsid w:val="00C14B84"/>
    <w:rsid w:val="00C22A23"/>
    <w:rsid w:val="00C22F49"/>
    <w:rsid w:val="00C23614"/>
    <w:rsid w:val="00C30D18"/>
    <w:rsid w:val="00C32826"/>
    <w:rsid w:val="00C35A8C"/>
    <w:rsid w:val="00C35F66"/>
    <w:rsid w:val="00C401B2"/>
    <w:rsid w:val="00C4028A"/>
    <w:rsid w:val="00C41A01"/>
    <w:rsid w:val="00C43850"/>
    <w:rsid w:val="00C44019"/>
    <w:rsid w:val="00C44126"/>
    <w:rsid w:val="00C44888"/>
    <w:rsid w:val="00C4535D"/>
    <w:rsid w:val="00C45410"/>
    <w:rsid w:val="00C457BA"/>
    <w:rsid w:val="00C46C6D"/>
    <w:rsid w:val="00C47C1F"/>
    <w:rsid w:val="00C511C8"/>
    <w:rsid w:val="00C51737"/>
    <w:rsid w:val="00C5231F"/>
    <w:rsid w:val="00C54E5C"/>
    <w:rsid w:val="00C5613B"/>
    <w:rsid w:val="00C576E6"/>
    <w:rsid w:val="00C60900"/>
    <w:rsid w:val="00C646F4"/>
    <w:rsid w:val="00C65816"/>
    <w:rsid w:val="00C65947"/>
    <w:rsid w:val="00C669DA"/>
    <w:rsid w:val="00C7095E"/>
    <w:rsid w:val="00C70E4A"/>
    <w:rsid w:val="00C71867"/>
    <w:rsid w:val="00C71FEE"/>
    <w:rsid w:val="00C74DD1"/>
    <w:rsid w:val="00C756D6"/>
    <w:rsid w:val="00C775C7"/>
    <w:rsid w:val="00C77961"/>
    <w:rsid w:val="00C8071E"/>
    <w:rsid w:val="00C80EC0"/>
    <w:rsid w:val="00C822D3"/>
    <w:rsid w:val="00C82E48"/>
    <w:rsid w:val="00C844E2"/>
    <w:rsid w:val="00C872DC"/>
    <w:rsid w:val="00C90C64"/>
    <w:rsid w:val="00C927E6"/>
    <w:rsid w:val="00C92847"/>
    <w:rsid w:val="00C938A3"/>
    <w:rsid w:val="00C939BD"/>
    <w:rsid w:val="00C94CC1"/>
    <w:rsid w:val="00C95128"/>
    <w:rsid w:val="00C95199"/>
    <w:rsid w:val="00C9773B"/>
    <w:rsid w:val="00CA258B"/>
    <w:rsid w:val="00CA32A1"/>
    <w:rsid w:val="00CA4E14"/>
    <w:rsid w:val="00CA5E0A"/>
    <w:rsid w:val="00CA6B4B"/>
    <w:rsid w:val="00CA70C1"/>
    <w:rsid w:val="00CB1476"/>
    <w:rsid w:val="00CB1649"/>
    <w:rsid w:val="00CB5DC1"/>
    <w:rsid w:val="00CC45BD"/>
    <w:rsid w:val="00CC4703"/>
    <w:rsid w:val="00CC5820"/>
    <w:rsid w:val="00CC5DFC"/>
    <w:rsid w:val="00CC5E35"/>
    <w:rsid w:val="00CC6397"/>
    <w:rsid w:val="00CC67BC"/>
    <w:rsid w:val="00CC702A"/>
    <w:rsid w:val="00CD0B5E"/>
    <w:rsid w:val="00CD409C"/>
    <w:rsid w:val="00CD548A"/>
    <w:rsid w:val="00CD583D"/>
    <w:rsid w:val="00CD6ABA"/>
    <w:rsid w:val="00CE0670"/>
    <w:rsid w:val="00CE2693"/>
    <w:rsid w:val="00CE3525"/>
    <w:rsid w:val="00CE4EE4"/>
    <w:rsid w:val="00CE549C"/>
    <w:rsid w:val="00CE67CC"/>
    <w:rsid w:val="00CE6D4E"/>
    <w:rsid w:val="00CE7113"/>
    <w:rsid w:val="00CF027F"/>
    <w:rsid w:val="00CF08AA"/>
    <w:rsid w:val="00CF39A4"/>
    <w:rsid w:val="00CF3B7F"/>
    <w:rsid w:val="00CF633F"/>
    <w:rsid w:val="00D00AE3"/>
    <w:rsid w:val="00D01F80"/>
    <w:rsid w:val="00D02540"/>
    <w:rsid w:val="00D02E21"/>
    <w:rsid w:val="00D04C03"/>
    <w:rsid w:val="00D0518A"/>
    <w:rsid w:val="00D107F5"/>
    <w:rsid w:val="00D1145F"/>
    <w:rsid w:val="00D12266"/>
    <w:rsid w:val="00D14CF4"/>
    <w:rsid w:val="00D152D4"/>
    <w:rsid w:val="00D15578"/>
    <w:rsid w:val="00D16C21"/>
    <w:rsid w:val="00D16DD5"/>
    <w:rsid w:val="00D178E5"/>
    <w:rsid w:val="00D2173B"/>
    <w:rsid w:val="00D22804"/>
    <w:rsid w:val="00D2398B"/>
    <w:rsid w:val="00D2422E"/>
    <w:rsid w:val="00D250C3"/>
    <w:rsid w:val="00D26AAE"/>
    <w:rsid w:val="00D30008"/>
    <w:rsid w:val="00D3029B"/>
    <w:rsid w:val="00D30943"/>
    <w:rsid w:val="00D3183A"/>
    <w:rsid w:val="00D337B7"/>
    <w:rsid w:val="00D34760"/>
    <w:rsid w:val="00D34E58"/>
    <w:rsid w:val="00D36E22"/>
    <w:rsid w:val="00D42436"/>
    <w:rsid w:val="00D4305A"/>
    <w:rsid w:val="00D43B82"/>
    <w:rsid w:val="00D441D9"/>
    <w:rsid w:val="00D441F4"/>
    <w:rsid w:val="00D44B5A"/>
    <w:rsid w:val="00D45C0D"/>
    <w:rsid w:val="00D46B1B"/>
    <w:rsid w:val="00D477B0"/>
    <w:rsid w:val="00D502A0"/>
    <w:rsid w:val="00D55025"/>
    <w:rsid w:val="00D56B8B"/>
    <w:rsid w:val="00D56F22"/>
    <w:rsid w:val="00D572FD"/>
    <w:rsid w:val="00D57FEC"/>
    <w:rsid w:val="00D61D69"/>
    <w:rsid w:val="00D63801"/>
    <w:rsid w:val="00D66BEC"/>
    <w:rsid w:val="00D66F81"/>
    <w:rsid w:val="00D67045"/>
    <w:rsid w:val="00D7078B"/>
    <w:rsid w:val="00D71348"/>
    <w:rsid w:val="00D73AC9"/>
    <w:rsid w:val="00D73BBB"/>
    <w:rsid w:val="00D751AC"/>
    <w:rsid w:val="00D771D1"/>
    <w:rsid w:val="00D8013A"/>
    <w:rsid w:val="00D80AAC"/>
    <w:rsid w:val="00D81A05"/>
    <w:rsid w:val="00D81D76"/>
    <w:rsid w:val="00D82C9A"/>
    <w:rsid w:val="00D8313E"/>
    <w:rsid w:val="00D8358A"/>
    <w:rsid w:val="00D840B9"/>
    <w:rsid w:val="00D84CF8"/>
    <w:rsid w:val="00D85820"/>
    <w:rsid w:val="00D92332"/>
    <w:rsid w:val="00D92BBA"/>
    <w:rsid w:val="00D9461D"/>
    <w:rsid w:val="00D95078"/>
    <w:rsid w:val="00D95237"/>
    <w:rsid w:val="00D96CFA"/>
    <w:rsid w:val="00DA1AE4"/>
    <w:rsid w:val="00DA3281"/>
    <w:rsid w:val="00DA377D"/>
    <w:rsid w:val="00DA4C81"/>
    <w:rsid w:val="00DA4CEF"/>
    <w:rsid w:val="00DA591B"/>
    <w:rsid w:val="00DA699C"/>
    <w:rsid w:val="00DA7C1B"/>
    <w:rsid w:val="00DB03BE"/>
    <w:rsid w:val="00DB22DD"/>
    <w:rsid w:val="00DB2D3C"/>
    <w:rsid w:val="00DB7354"/>
    <w:rsid w:val="00DB7D72"/>
    <w:rsid w:val="00DC2533"/>
    <w:rsid w:val="00DC2FB0"/>
    <w:rsid w:val="00DC4567"/>
    <w:rsid w:val="00DC4959"/>
    <w:rsid w:val="00DC5CB2"/>
    <w:rsid w:val="00DD2BC2"/>
    <w:rsid w:val="00DD407D"/>
    <w:rsid w:val="00DD631F"/>
    <w:rsid w:val="00DD7028"/>
    <w:rsid w:val="00DD71B9"/>
    <w:rsid w:val="00DE049F"/>
    <w:rsid w:val="00DE156B"/>
    <w:rsid w:val="00DE1E04"/>
    <w:rsid w:val="00DE2066"/>
    <w:rsid w:val="00DE4904"/>
    <w:rsid w:val="00DE54BD"/>
    <w:rsid w:val="00DE56CC"/>
    <w:rsid w:val="00DE5DDA"/>
    <w:rsid w:val="00DE6DC7"/>
    <w:rsid w:val="00DE7560"/>
    <w:rsid w:val="00DE7776"/>
    <w:rsid w:val="00DF0971"/>
    <w:rsid w:val="00DF0A91"/>
    <w:rsid w:val="00DF0CE4"/>
    <w:rsid w:val="00DF21DC"/>
    <w:rsid w:val="00DF27F0"/>
    <w:rsid w:val="00DF3800"/>
    <w:rsid w:val="00DF3A28"/>
    <w:rsid w:val="00DF509D"/>
    <w:rsid w:val="00DF69C8"/>
    <w:rsid w:val="00DF6A97"/>
    <w:rsid w:val="00DF6B40"/>
    <w:rsid w:val="00DF7AE9"/>
    <w:rsid w:val="00E019FC"/>
    <w:rsid w:val="00E02B57"/>
    <w:rsid w:val="00E0501B"/>
    <w:rsid w:val="00E05314"/>
    <w:rsid w:val="00E056F1"/>
    <w:rsid w:val="00E07130"/>
    <w:rsid w:val="00E07DBB"/>
    <w:rsid w:val="00E10E2D"/>
    <w:rsid w:val="00E1446A"/>
    <w:rsid w:val="00E20289"/>
    <w:rsid w:val="00E20F7C"/>
    <w:rsid w:val="00E246A0"/>
    <w:rsid w:val="00E248BF"/>
    <w:rsid w:val="00E25551"/>
    <w:rsid w:val="00E26EAD"/>
    <w:rsid w:val="00E26FAA"/>
    <w:rsid w:val="00E27B95"/>
    <w:rsid w:val="00E31F59"/>
    <w:rsid w:val="00E32A3A"/>
    <w:rsid w:val="00E36345"/>
    <w:rsid w:val="00E3678F"/>
    <w:rsid w:val="00E36BC4"/>
    <w:rsid w:val="00E36ED1"/>
    <w:rsid w:val="00E37058"/>
    <w:rsid w:val="00E37172"/>
    <w:rsid w:val="00E37C4F"/>
    <w:rsid w:val="00E37D78"/>
    <w:rsid w:val="00E37E38"/>
    <w:rsid w:val="00E404A8"/>
    <w:rsid w:val="00E41126"/>
    <w:rsid w:val="00E413D8"/>
    <w:rsid w:val="00E42620"/>
    <w:rsid w:val="00E42BA0"/>
    <w:rsid w:val="00E44976"/>
    <w:rsid w:val="00E44E44"/>
    <w:rsid w:val="00E46E8C"/>
    <w:rsid w:val="00E479B8"/>
    <w:rsid w:val="00E533F3"/>
    <w:rsid w:val="00E54BA6"/>
    <w:rsid w:val="00E56932"/>
    <w:rsid w:val="00E6035F"/>
    <w:rsid w:val="00E61DE1"/>
    <w:rsid w:val="00E6268A"/>
    <w:rsid w:val="00E62709"/>
    <w:rsid w:val="00E640C7"/>
    <w:rsid w:val="00E66329"/>
    <w:rsid w:val="00E70688"/>
    <w:rsid w:val="00E71E38"/>
    <w:rsid w:val="00E74C24"/>
    <w:rsid w:val="00E756C8"/>
    <w:rsid w:val="00E76AC9"/>
    <w:rsid w:val="00E77021"/>
    <w:rsid w:val="00E77D7D"/>
    <w:rsid w:val="00E77F78"/>
    <w:rsid w:val="00E80175"/>
    <w:rsid w:val="00E8038A"/>
    <w:rsid w:val="00E804D0"/>
    <w:rsid w:val="00E81274"/>
    <w:rsid w:val="00E8401F"/>
    <w:rsid w:val="00E854A2"/>
    <w:rsid w:val="00E861F9"/>
    <w:rsid w:val="00E86DEF"/>
    <w:rsid w:val="00E8727E"/>
    <w:rsid w:val="00E90B53"/>
    <w:rsid w:val="00E91668"/>
    <w:rsid w:val="00E919FE"/>
    <w:rsid w:val="00E92583"/>
    <w:rsid w:val="00E93265"/>
    <w:rsid w:val="00E93E7E"/>
    <w:rsid w:val="00E94138"/>
    <w:rsid w:val="00E95B16"/>
    <w:rsid w:val="00E966B8"/>
    <w:rsid w:val="00EA1839"/>
    <w:rsid w:val="00EA2416"/>
    <w:rsid w:val="00EA2FD5"/>
    <w:rsid w:val="00EA354A"/>
    <w:rsid w:val="00EA623C"/>
    <w:rsid w:val="00EA78C0"/>
    <w:rsid w:val="00EB00EA"/>
    <w:rsid w:val="00EB23B1"/>
    <w:rsid w:val="00EB3066"/>
    <w:rsid w:val="00EB3C50"/>
    <w:rsid w:val="00EB3FC6"/>
    <w:rsid w:val="00EB40FF"/>
    <w:rsid w:val="00EB7469"/>
    <w:rsid w:val="00EC0274"/>
    <w:rsid w:val="00EC45B1"/>
    <w:rsid w:val="00EC50F3"/>
    <w:rsid w:val="00EC59C8"/>
    <w:rsid w:val="00EC7645"/>
    <w:rsid w:val="00ED0507"/>
    <w:rsid w:val="00ED0E7F"/>
    <w:rsid w:val="00ED3D11"/>
    <w:rsid w:val="00ED4389"/>
    <w:rsid w:val="00ED4A0E"/>
    <w:rsid w:val="00ED658F"/>
    <w:rsid w:val="00ED7A58"/>
    <w:rsid w:val="00EE08BB"/>
    <w:rsid w:val="00EE162B"/>
    <w:rsid w:val="00EE1A0F"/>
    <w:rsid w:val="00EE223B"/>
    <w:rsid w:val="00EE388A"/>
    <w:rsid w:val="00EE48BF"/>
    <w:rsid w:val="00EE4A1F"/>
    <w:rsid w:val="00EE64BD"/>
    <w:rsid w:val="00EE6783"/>
    <w:rsid w:val="00EF14C3"/>
    <w:rsid w:val="00EF1E1E"/>
    <w:rsid w:val="00EF4438"/>
    <w:rsid w:val="00EF4E84"/>
    <w:rsid w:val="00EF6B82"/>
    <w:rsid w:val="00EF7DC4"/>
    <w:rsid w:val="00F00FD7"/>
    <w:rsid w:val="00F0185C"/>
    <w:rsid w:val="00F02F77"/>
    <w:rsid w:val="00F048C4"/>
    <w:rsid w:val="00F05870"/>
    <w:rsid w:val="00F06F0F"/>
    <w:rsid w:val="00F07635"/>
    <w:rsid w:val="00F1162F"/>
    <w:rsid w:val="00F13B9F"/>
    <w:rsid w:val="00F14301"/>
    <w:rsid w:val="00F14F63"/>
    <w:rsid w:val="00F1696F"/>
    <w:rsid w:val="00F17CF7"/>
    <w:rsid w:val="00F20F5C"/>
    <w:rsid w:val="00F21E85"/>
    <w:rsid w:val="00F23056"/>
    <w:rsid w:val="00F23B06"/>
    <w:rsid w:val="00F268C7"/>
    <w:rsid w:val="00F27026"/>
    <w:rsid w:val="00F30C9B"/>
    <w:rsid w:val="00F31160"/>
    <w:rsid w:val="00F316D3"/>
    <w:rsid w:val="00F320E2"/>
    <w:rsid w:val="00F32E8A"/>
    <w:rsid w:val="00F34098"/>
    <w:rsid w:val="00F34A06"/>
    <w:rsid w:val="00F34E7C"/>
    <w:rsid w:val="00F351A7"/>
    <w:rsid w:val="00F357D2"/>
    <w:rsid w:val="00F4011F"/>
    <w:rsid w:val="00F40BA7"/>
    <w:rsid w:val="00F4141C"/>
    <w:rsid w:val="00F41588"/>
    <w:rsid w:val="00F41BBB"/>
    <w:rsid w:val="00F42534"/>
    <w:rsid w:val="00F42DD0"/>
    <w:rsid w:val="00F45E77"/>
    <w:rsid w:val="00F4747C"/>
    <w:rsid w:val="00F476BE"/>
    <w:rsid w:val="00F5075F"/>
    <w:rsid w:val="00F52878"/>
    <w:rsid w:val="00F52CC3"/>
    <w:rsid w:val="00F531DB"/>
    <w:rsid w:val="00F536A1"/>
    <w:rsid w:val="00F54A00"/>
    <w:rsid w:val="00F55582"/>
    <w:rsid w:val="00F555FE"/>
    <w:rsid w:val="00F577AF"/>
    <w:rsid w:val="00F62438"/>
    <w:rsid w:val="00F6448A"/>
    <w:rsid w:val="00F65E7F"/>
    <w:rsid w:val="00F70C9A"/>
    <w:rsid w:val="00F75726"/>
    <w:rsid w:val="00F76605"/>
    <w:rsid w:val="00F808A6"/>
    <w:rsid w:val="00F80F61"/>
    <w:rsid w:val="00F829B4"/>
    <w:rsid w:val="00F82E74"/>
    <w:rsid w:val="00F83813"/>
    <w:rsid w:val="00F86D19"/>
    <w:rsid w:val="00F90726"/>
    <w:rsid w:val="00F93685"/>
    <w:rsid w:val="00F93A18"/>
    <w:rsid w:val="00F94012"/>
    <w:rsid w:val="00F94064"/>
    <w:rsid w:val="00F94B54"/>
    <w:rsid w:val="00F96C7F"/>
    <w:rsid w:val="00F97BBB"/>
    <w:rsid w:val="00FA0BAB"/>
    <w:rsid w:val="00FA104D"/>
    <w:rsid w:val="00FA12EC"/>
    <w:rsid w:val="00FA233C"/>
    <w:rsid w:val="00FA2DD5"/>
    <w:rsid w:val="00FA3B4B"/>
    <w:rsid w:val="00FA5D4C"/>
    <w:rsid w:val="00FA7057"/>
    <w:rsid w:val="00FB0772"/>
    <w:rsid w:val="00FB0BE5"/>
    <w:rsid w:val="00FB0FDF"/>
    <w:rsid w:val="00FB24C4"/>
    <w:rsid w:val="00FB4594"/>
    <w:rsid w:val="00FB49FA"/>
    <w:rsid w:val="00FB4F83"/>
    <w:rsid w:val="00FB556B"/>
    <w:rsid w:val="00FB5631"/>
    <w:rsid w:val="00FB642A"/>
    <w:rsid w:val="00FB6F6E"/>
    <w:rsid w:val="00FB7153"/>
    <w:rsid w:val="00FC10C8"/>
    <w:rsid w:val="00FC1829"/>
    <w:rsid w:val="00FC1B2E"/>
    <w:rsid w:val="00FC3723"/>
    <w:rsid w:val="00FC60CB"/>
    <w:rsid w:val="00FC63C7"/>
    <w:rsid w:val="00FD28BB"/>
    <w:rsid w:val="00FD3405"/>
    <w:rsid w:val="00FD4218"/>
    <w:rsid w:val="00FD591B"/>
    <w:rsid w:val="00FD6132"/>
    <w:rsid w:val="00FD658C"/>
    <w:rsid w:val="00FD71FE"/>
    <w:rsid w:val="00FE07FA"/>
    <w:rsid w:val="00FE18E2"/>
    <w:rsid w:val="00FE3E4A"/>
    <w:rsid w:val="00FE4396"/>
    <w:rsid w:val="00FE4659"/>
    <w:rsid w:val="00FE5041"/>
    <w:rsid w:val="00FE6BAA"/>
    <w:rsid w:val="00FE6ECD"/>
    <w:rsid w:val="00FE7137"/>
    <w:rsid w:val="00FF0413"/>
    <w:rsid w:val="00FF104F"/>
    <w:rsid w:val="00FF24F4"/>
    <w:rsid w:val="00FF4E1C"/>
    <w:rsid w:val="00FF549F"/>
    <w:rsid w:val="00FF6D96"/>
    <w:rsid w:val="6F9EEF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DAA69"/>
  <w15:chartTrackingRefBased/>
  <w15:docId w15:val="{C52B6B58-A1ED-4633-8817-C8DE4D1F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semiHidden="1" w:uiPriority="5"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5" w:unhideWhenUsed="1" w:qFormat="1"/>
    <w:lsdException w:name="List Bullet 3" w:semiHidden="1" w:uiPriority="5"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21A"/>
    <w:pPr>
      <w:spacing w:before="120" w:after="120" w:line="276" w:lineRule="auto"/>
      <w:jc w:val="both"/>
    </w:pPr>
    <w:rPr>
      <w:rFonts w:ascii="Aptos" w:eastAsia="Times New Roman" w:hAnsi="Aptos" w:cs="Times New Roman"/>
      <w:kern w:val="0"/>
      <w:sz w:val="20"/>
      <w:szCs w:val="24"/>
      <w:lang w:eastAsia="tr-TR"/>
      <w14:ligatures w14:val="none"/>
    </w:rPr>
  </w:style>
  <w:style w:type="paragraph" w:styleId="Heading1">
    <w:name w:val="heading 1"/>
    <w:aliases w:val="Num H1,Heading 1 Left,Chapter Heading,Oscar Faber 1,Section Heading,Section,Section 1,Oscar Faber 1 Char,Section Heading Char,Section Char,Section 1 Char,Tomhead 1,Outline1,a,Title Name Char Char Char Char,Title Name Char Char Char Char Char,g"/>
    <w:basedOn w:val="Normal"/>
    <w:next w:val="Normal"/>
    <w:link w:val="Heading1Char"/>
    <w:qFormat/>
    <w:rsid w:val="00AB30CF"/>
    <w:pPr>
      <w:keepNext/>
      <w:keepLines/>
      <w:outlineLvl w:val="0"/>
    </w:pPr>
    <w:rPr>
      <w:rFonts w:eastAsiaTheme="majorEastAsia" w:cstheme="majorBidi"/>
      <w:b/>
      <w:color w:val="1F3864" w:themeColor="accent1" w:themeShade="80"/>
      <w:sz w:val="28"/>
      <w:szCs w:val="32"/>
    </w:rPr>
  </w:style>
  <w:style w:type="paragraph" w:styleId="Heading2">
    <w:name w:val="heading 2"/>
    <w:aliases w:val="Num H2,Heading 2 Left,First Sub Heading,Heading 2 Char Char Char,Char,Heading 2 Char1,Heading 2 Char Char Char Char,Heading 2 Char Char Char1,Heading 2 Char Char1,Heading 2 Char Char,Oscar Faber 2,Oscar Faber 2 + ...,L2,ERA Level 1 Heading,h2"/>
    <w:basedOn w:val="Normal"/>
    <w:next w:val="Normal"/>
    <w:link w:val="Heading2Char"/>
    <w:uiPriority w:val="4"/>
    <w:unhideWhenUsed/>
    <w:qFormat/>
    <w:rsid w:val="00AB30CF"/>
    <w:pPr>
      <w:keepNext/>
      <w:keepLines/>
      <w:outlineLvl w:val="1"/>
    </w:pPr>
    <w:rPr>
      <w:rFonts w:eastAsiaTheme="majorEastAsia" w:cstheme="majorBidi"/>
      <w:b/>
      <w:color w:val="2F5496" w:themeColor="accent1" w:themeShade="BF"/>
      <w:sz w:val="26"/>
      <w:szCs w:val="26"/>
    </w:rPr>
  </w:style>
  <w:style w:type="paragraph" w:styleId="Heading3">
    <w:name w:val="heading 3"/>
    <w:basedOn w:val="Normal"/>
    <w:next w:val="Normal"/>
    <w:link w:val="Heading3Char"/>
    <w:uiPriority w:val="9"/>
    <w:unhideWhenUsed/>
    <w:qFormat/>
    <w:rsid w:val="00D8013A"/>
    <w:pPr>
      <w:keepNext/>
      <w:keepLines/>
      <w:outlineLvl w:val="2"/>
    </w:pPr>
    <w:rPr>
      <w:rFonts w:eastAsiaTheme="majorEastAsia" w:cstheme="majorBidi"/>
      <w:color w:val="2F5496" w:themeColor="accent1" w:themeShade="BF"/>
      <w:sz w:val="26"/>
    </w:rPr>
  </w:style>
  <w:style w:type="paragraph" w:styleId="Heading4">
    <w:name w:val="heading 4"/>
    <w:basedOn w:val="Normal"/>
    <w:next w:val="Normal"/>
    <w:link w:val="Heading4Char"/>
    <w:uiPriority w:val="9"/>
    <w:unhideWhenUsed/>
    <w:qFormat/>
    <w:rsid w:val="00D8013A"/>
    <w:pPr>
      <w:keepNext/>
      <w:keepLines/>
      <w:outlineLvl w:val="3"/>
    </w:pPr>
    <w:rPr>
      <w:rFonts w:eastAsiaTheme="majorEastAsia" w:cstheme="majorBidi"/>
      <w:iCs/>
      <w:color w:val="2F5496"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5D5116"/>
    <w:pPr>
      <w:tabs>
        <w:tab w:val="center" w:pos="4536"/>
        <w:tab w:val="right" w:pos="9072"/>
      </w:tabs>
    </w:pPr>
  </w:style>
  <w:style w:type="character" w:customStyle="1" w:styleId="FooterChar">
    <w:name w:val="Footer Char"/>
    <w:basedOn w:val="DefaultParagraphFont"/>
    <w:link w:val="Footer"/>
    <w:uiPriority w:val="99"/>
    <w:rsid w:val="005D5116"/>
    <w:rPr>
      <w:rFonts w:ascii="Arial" w:eastAsia="Times New Roman" w:hAnsi="Arial" w:cs="Times New Roman"/>
      <w:kern w:val="0"/>
      <w:sz w:val="20"/>
      <w:szCs w:val="24"/>
      <w:lang w:eastAsia="tr-TR"/>
      <w14:ligatures w14:val="none"/>
    </w:rPr>
  </w:style>
  <w:style w:type="table" w:styleId="TableGrid">
    <w:name w:val="Table Grid"/>
    <w:aliases w:val="GT0,Tabla portada,Table long document"/>
    <w:basedOn w:val="TableNormal"/>
    <w:uiPriority w:val="39"/>
    <w:rsid w:val="005D5116"/>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Titelblatt">
    <w:name w:val="Text Titelblatt"/>
    <w:basedOn w:val="Normal"/>
    <w:next w:val="Normal"/>
    <w:autoRedefine/>
    <w:rsid w:val="005D5116"/>
    <w:pPr>
      <w:jc w:val="center"/>
    </w:pPr>
    <w:rPr>
      <w:rFonts w:eastAsiaTheme="minorEastAsia"/>
      <w:b/>
      <w:bCs/>
      <w:caps/>
      <w:color w:val="000000"/>
      <w:sz w:val="28"/>
      <w:szCs w:val="28"/>
      <w:lang w:val="en-GB" w:eastAsia="de-DE"/>
    </w:rPr>
  </w:style>
  <w:style w:type="character" w:customStyle="1" w:styleId="Heading1Char">
    <w:name w:val="Heading 1 Char"/>
    <w:aliases w:val="Num H1 Char,Heading 1 Left Char,Chapter Heading Char,Oscar Faber 1 Char1,Section Heading Char1,Section Char1,Section 1 Char1,Oscar Faber 1 Char Char,Section Heading Char Char,Section Char Char,Section 1 Char Char,Tomhead 1 Char,a Char"/>
    <w:basedOn w:val="DefaultParagraphFont"/>
    <w:link w:val="Heading1"/>
    <w:uiPriority w:val="9"/>
    <w:rsid w:val="00AB30CF"/>
    <w:rPr>
      <w:rFonts w:ascii="Aptos" w:eastAsiaTheme="majorEastAsia" w:hAnsi="Aptos" w:cstheme="majorBidi"/>
      <w:b/>
      <w:color w:val="1F3864" w:themeColor="accent1" w:themeShade="80"/>
      <w:kern w:val="0"/>
      <w:sz w:val="28"/>
      <w:szCs w:val="32"/>
      <w:lang w:eastAsia="tr-TR"/>
      <w14:ligatures w14:val="none"/>
    </w:rPr>
  </w:style>
  <w:style w:type="character" w:customStyle="1" w:styleId="Heading2Char">
    <w:name w:val="Heading 2 Char"/>
    <w:aliases w:val="Num H2 Char,Heading 2 Left Char,First Sub Heading Char,Heading 2 Char Char Char Char1,Char Char,Heading 2 Char1 Char,Heading 2 Char Char Char Char Char,Heading 2 Char Char Char1 Char,Heading 2 Char Char1 Char,Heading 2 Char Char Char2"/>
    <w:basedOn w:val="DefaultParagraphFont"/>
    <w:link w:val="Heading2"/>
    <w:uiPriority w:val="4"/>
    <w:rsid w:val="00AB30CF"/>
    <w:rPr>
      <w:rFonts w:ascii="Aptos" w:eastAsiaTheme="majorEastAsia" w:hAnsi="Aptos" w:cstheme="majorBidi"/>
      <w:b/>
      <w:color w:val="2F5496" w:themeColor="accent1" w:themeShade="BF"/>
      <w:kern w:val="0"/>
      <w:sz w:val="26"/>
      <w:szCs w:val="26"/>
      <w:lang w:eastAsia="tr-TR"/>
      <w14:ligatures w14:val="none"/>
    </w:rPr>
  </w:style>
  <w:style w:type="character" w:customStyle="1" w:styleId="Heading3Char">
    <w:name w:val="Heading 3 Char"/>
    <w:basedOn w:val="DefaultParagraphFont"/>
    <w:link w:val="Heading3"/>
    <w:uiPriority w:val="9"/>
    <w:rsid w:val="00D8013A"/>
    <w:rPr>
      <w:rFonts w:ascii="Aptos" w:eastAsiaTheme="majorEastAsia" w:hAnsi="Aptos" w:cstheme="majorBidi"/>
      <w:color w:val="2F5496" w:themeColor="accent1" w:themeShade="BF"/>
      <w:kern w:val="0"/>
      <w:sz w:val="26"/>
      <w:szCs w:val="24"/>
      <w:lang w:eastAsia="tr-TR"/>
      <w14:ligatures w14:val="none"/>
    </w:rPr>
  </w:style>
  <w:style w:type="character" w:customStyle="1" w:styleId="Heading4Char">
    <w:name w:val="Heading 4 Char"/>
    <w:basedOn w:val="DefaultParagraphFont"/>
    <w:link w:val="Heading4"/>
    <w:uiPriority w:val="9"/>
    <w:rsid w:val="00D8013A"/>
    <w:rPr>
      <w:rFonts w:ascii="Aptos" w:eastAsiaTheme="majorEastAsia" w:hAnsi="Aptos" w:cstheme="majorBidi"/>
      <w:iCs/>
      <w:color w:val="2F5496" w:themeColor="accent1" w:themeShade="BF"/>
      <w:kern w:val="0"/>
      <w:sz w:val="24"/>
      <w:szCs w:val="24"/>
      <w:lang w:eastAsia="tr-TR"/>
      <w14:ligatures w14:val="none"/>
    </w:rPr>
  </w:style>
  <w:style w:type="paragraph" w:styleId="Caption">
    <w:name w:val="caption"/>
    <w:basedOn w:val="Normal"/>
    <w:next w:val="Normal"/>
    <w:uiPriority w:val="35"/>
    <w:unhideWhenUsed/>
    <w:qFormat/>
    <w:rsid w:val="006B43B9"/>
    <w:pPr>
      <w:spacing w:after="0" w:line="240" w:lineRule="auto"/>
    </w:pPr>
    <w:rPr>
      <w:iCs/>
      <w:color w:val="000000" w:themeColor="text1"/>
      <w:szCs w:val="18"/>
    </w:rPr>
  </w:style>
  <w:style w:type="table" w:styleId="ListTable3-Accent1">
    <w:name w:val="List Table 3 Accent 1"/>
    <w:basedOn w:val="TableNormal"/>
    <w:uiPriority w:val="48"/>
    <w:rsid w:val="005D5116"/>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ListParagraph">
    <w:name w:val="List Paragraph"/>
    <w:aliases w:val="Dot List,Resume Title,Citation List,Indent Paragraph,Bullets,Figure_name,Bullet- First level,Report Para,List Paragraph11,Number Bullets,heading 4,Graphic,Ha,Bullets1,List_Paragraph,Multilevel para_II,METİN,Lvl 1 Bullet,Akapit z listą BS"/>
    <w:basedOn w:val="Normal"/>
    <w:link w:val="ListParagraphChar"/>
    <w:uiPriority w:val="34"/>
    <w:qFormat/>
    <w:rsid w:val="004E7EB0"/>
    <w:pPr>
      <w:spacing w:line="240" w:lineRule="auto"/>
      <w:ind w:left="737"/>
      <w:contextualSpacing/>
    </w:pPr>
  </w:style>
  <w:style w:type="paragraph" w:styleId="Header">
    <w:name w:val="header"/>
    <w:basedOn w:val="Normal"/>
    <w:link w:val="HeaderChar"/>
    <w:uiPriority w:val="99"/>
    <w:unhideWhenUsed/>
    <w:rsid w:val="003D3A4E"/>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3D3A4E"/>
    <w:rPr>
      <w:rFonts w:ascii="Arial" w:eastAsia="Times New Roman" w:hAnsi="Arial" w:cs="Times New Roman"/>
      <w:kern w:val="0"/>
      <w:sz w:val="20"/>
      <w:szCs w:val="24"/>
      <w:lang w:eastAsia="tr-TR"/>
      <w14:ligatures w14:val="none"/>
    </w:rPr>
  </w:style>
  <w:style w:type="paragraph" w:styleId="TOC1">
    <w:name w:val="toc 1"/>
    <w:basedOn w:val="Normal"/>
    <w:next w:val="Normal"/>
    <w:autoRedefine/>
    <w:uiPriority w:val="39"/>
    <w:unhideWhenUsed/>
    <w:rsid w:val="003D3A4E"/>
    <w:pPr>
      <w:spacing w:after="100"/>
    </w:pPr>
  </w:style>
  <w:style w:type="paragraph" w:styleId="TOC2">
    <w:name w:val="toc 2"/>
    <w:basedOn w:val="Normal"/>
    <w:next w:val="Normal"/>
    <w:autoRedefine/>
    <w:uiPriority w:val="39"/>
    <w:unhideWhenUsed/>
    <w:rsid w:val="003D3A4E"/>
    <w:pPr>
      <w:spacing w:after="100"/>
      <w:ind w:left="200"/>
    </w:pPr>
  </w:style>
  <w:style w:type="paragraph" w:styleId="TOC3">
    <w:name w:val="toc 3"/>
    <w:basedOn w:val="Normal"/>
    <w:next w:val="Normal"/>
    <w:autoRedefine/>
    <w:uiPriority w:val="39"/>
    <w:unhideWhenUsed/>
    <w:rsid w:val="003D3A4E"/>
    <w:pPr>
      <w:spacing w:after="100"/>
      <w:ind w:left="400"/>
    </w:pPr>
  </w:style>
  <w:style w:type="paragraph" w:styleId="TOC4">
    <w:name w:val="toc 4"/>
    <w:basedOn w:val="Normal"/>
    <w:next w:val="Normal"/>
    <w:autoRedefine/>
    <w:uiPriority w:val="39"/>
    <w:unhideWhenUsed/>
    <w:rsid w:val="003D3A4E"/>
    <w:pPr>
      <w:spacing w:after="100"/>
      <w:ind w:left="600"/>
    </w:pPr>
  </w:style>
  <w:style w:type="character" w:styleId="Hyperlink">
    <w:name w:val="Hyperlink"/>
    <w:basedOn w:val="DefaultParagraphFont"/>
    <w:uiPriority w:val="99"/>
    <w:unhideWhenUsed/>
    <w:qFormat/>
    <w:rsid w:val="003D3A4E"/>
    <w:rPr>
      <w:color w:val="0563C1" w:themeColor="hyperlink"/>
      <w:u w:val="single"/>
    </w:rPr>
  </w:style>
  <w:style w:type="paragraph" w:styleId="TableofFigures">
    <w:name w:val="table of figures"/>
    <w:basedOn w:val="Normal"/>
    <w:next w:val="Normal"/>
    <w:uiPriority w:val="99"/>
    <w:unhideWhenUsed/>
    <w:rsid w:val="003D3A4E"/>
    <w:pPr>
      <w:spacing w:after="0"/>
    </w:pPr>
  </w:style>
  <w:style w:type="character" w:styleId="PlaceholderText">
    <w:name w:val="Placeholder Text"/>
    <w:basedOn w:val="DefaultParagraphFont"/>
    <w:uiPriority w:val="99"/>
    <w:semiHidden/>
    <w:rsid w:val="00D8013A"/>
    <w:rPr>
      <w:color w:val="808080"/>
    </w:rPr>
  </w:style>
  <w:style w:type="paragraph" w:styleId="FootnoteText">
    <w:name w:val="footnote text"/>
    <w:aliases w:val="Nbpage Moens,ft,single space,footnote text,FOOTNOTES,fn,(NECG) Footnote Text,Footnote Text Char Char Char Char Char,Footnote Text Char Char Char Char Char Char,(NECG) Footnote Text Char Char Char Char Char,Footnote Text Char Char Char,ADB"/>
    <w:basedOn w:val="Normal"/>
    <w:link w:val="FootnoteTextChar"/>
    <w:uiPriority w:val="99"/>
    <w:unhideWhenUsed/>
    <w:qFormat/>
    <w:rsid w:val="00E246A0"/>
    <w:pPr>
      <w:spacing w:before="0" w:after="0" w:line="240" w:lineRule="auto"/>
    </w:pPr>
    <w:rPr>
      <w:szCs w:val="20"/>
    </w:rPr>
  </w:style>
  <w:style w:type="character" w:customStyle="1" w:styleId="FootnoteTextChar">
    <w:name w:val="Footnote Text Char"/>
    <w:aliases w:val="Nbpage Moens Char,ft Char,single space Char,footnote text Char,FOOTNOTES Char,fn Char,(NECG) Footnote Text Char,Footnote Text Char Char Char Char Char Char1,Footnote Text Char Char Char Char Char Char Char,ADB Char"/>
    <w:basedOn w:val="DefaultParagraphFont"/>
    <w:link w:val="FootnoteText"/>
    <w:uiPriority w:val="99"/>
    <w:qFormat/>
    <w:rsid w:val="00E246A0"/>
    <w:rPr>
      <w:rFonts w:ascii="Aptos" w:eastAsia="Times New Roman" w:hAnsi="Aptos" w:cs="Times New Roman"/>
      <w:kern w:val="0"/>
      <w:sz w:val="20"/>
      <w:szCs w:val="20"/>
      <w:lang w:eastAsia="tr-TR"/>
      <w14:ligatures w14:val="none"/>
    </w:rPr>
  </w:style>
  <w:style w:type="character" w:styleId="FootnoteReference">
    <w:name w:val="footnote reference"/>
    <w:aliases w:val="ftref,16 Point,Superscript 6 Point,Ref,de nota al pie,(NECG) Footnote Reference,BVI fnr,fr,Footnote Ref in FtNote,SUPERS,List Bullet Char Char,appel Char Char,Fußnotenzeichen DISS,Footnote Reference Number,BVI fnr Car Car,FN Number"/>
    <w:basedOn w:val="DefaultParagraphFont"/>
    <w:uiPriority w:val="99"/>
    <w:unhideWhenUsed/>
    <w:qFormat/>
    <w:rsid w:val="00E246A0"/>
    <w:rPr>
      <w:vertAlign w:val="superscript"/>
    </w:rPr>
  </w:style>
  <w:style w:type="paragraph" w:customStyle="1" w:styleId="Dipnot">
    <w:name w:val="Dipnot"/>
    <w:basedOn w:val="Normal"/>
    <w:link w:val="DipnotChar"/>
    <w:qFormat/>
    <w:rsid w:val="00E246A0"/>
    <w:pPr>
      <w:spacing w:before="0" w:after="0" w:line="240" w:lineRule="auto"/>
    </w:pPr>
    <w:rPr>
      <w:sz w:val="18"/>
    </w:rPr>
  </w:style>
  <w:style w:type="character" w:customStyle="1" w:styleId="DipnotChar">
    <w:name w:val="Dipnot Char"/>
    <w:basedOn w:val="DefaultParagraphFont"/>
    <w:link w:val="Dipnot"/>
    <w:rsid w:val="00E246A0"/>
    <w:rPr>
      <w:rFonts w:ascii="Aptos" w:eastAsia="Times New Roman" w:hAnsi="Aptos" w:cs="Times New Roman"/>
      <w:kern w:val="0"/>
      <w:sz w:val="18"/>
      <w:szCs w:val="24"/>
      <w:lang w:eastAsia="tr-TR"/>
      <w14:ligatures w14:val="none"/>
    </w:rPr>
  </w:style>
  <w:style w:type="paragraph" w:styleId="Title">
    <w:name w:val="Title"/>
    <w:basedOn w:val="Normal"/>
    <w:next w:val="Subtitle"/>
    <w:link w:val="TitleChar"/>
    <w:uiPriority w:val="14"/>
    <w:rsid w:val="00174B02"/>
    <w:pPr>
      <w:spacing w:after="60"/>
      <w:jc w:val="left"/>
    </w:pPr>
    <w:rPr>
      <w:rFonts w:ascii="Arial Bold" w:eastAsiaTheme="minorHAnsi" w:hAnsi="Arial Bold" w:cstheme="minorBidi"/>
      <w:b/>
      <w:caps/>
      <w:sz w:val="56"/>
      <w:szCs w:val="22"/>
      <w:lang w:val="en-GB" w:eastAsia="en-US"/>
    </w:rPr>
  </w:style>
  <w:style w:type="character" w:customStyle="1" w:styleId="TitleChar">
    <w:name w:val="Title Char"/>
    <w:basedOn w:val="DefaultParagraphFont"/>
    <w:link w:val="Title"/>
    <w:uiPriority w:val="14"/>
    <w:rsid w:val="00174B02"/>
    <w:rPr>
      <w:rFonts w:ascii="Arial Bold" w:hAnsi="Arial Bold"/>
      <w:b/>
      <w:caps/>
      <w:kern w:val="0"/>
      <w:sz w:val="56"/>
      <w:lang w:val="en-GB"/>
      <w14:ligatures w14:val="none"/>
    </w:rPr>
  </w:style>
  <w:style w:type="paragraph" w:styleId="Subtitle">
    <w:name w:val="Subtitle"/>
    <w:basedOn w:val="Normal"/>
    <w:next w:val="Normal"/>
    <w:link w:val="SubtitleChar"/>
    <w:uiPriority w:val="11"/>
    <w:qFormat/>
    <w:rsid w:val="00174B0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74B02"/>
    <w:rPr>
      <w:rFonts w:eastAsiaTheme="minorEastAsia"/>
      <w:color w:val="5A5A5A" w:themeColor="text1" w:themeTint="A5"/>
      <w:spacing w:val="15"/>
      <w:kern w:val="0"/>
      <w:lang w:eastAsia="tr-TR"/>
      <w14:ligatures w14:val="none"/>
    </w:rPr>
  </w:style>
  <w:style w:type="paragraph" w:styleId="ListBullet">
    <w:name w:val="List Bullet"/>
    <w:aliases w:val="List Bullet Indent,List Bullet Title,List Bullet Title Char Char Char,List Bullet Title Char Char Char Char,List Bullet1 Char,List Bullet Char Char Char Char Char Char Char,List Bullet Char Char Char Char"/>
    <w:basedOn w:val="Normal"/>
    <w:uiPriority w:val="5"/>
    <w:qFormat/>
    <w:rsid w:val="00B56D26"/>
    <w:pPr>
      <w:numPr>
        <w:numId w:val="4"/>
      </w:numPr>
      <w:contextualSpacing/>
      <w:jc w:val="left"/>
    </w:pPr>
    <w:rPr>
      <w:rFonts w:ascii="Arial" w:eastAsiaTheme="minorHAnsi" w:hAnsi="Arial" w:cstheme="minorBidi"/>
      <w:sz w:val="22"/>
      <w:szCs w:val="22"/>
      <w:lang w:val="en-GB" w:eastAsia="en-US"/>
    </w:rPr>
  </w:style>
  <w:style w:type="paragraph" w:styleId="ListBullet2">
    <w:name w:val="List Bullet 2"/>
    <w:basedOn w:val="Normal"/>
    <w:uiPriority w:val="5"/>
    <w:qFormat/>
    <w:rsid w:val="00B56D26"/>
    <w:pPr>
      <w:numPr>
        <w:ilvl w:val="1"/>
        <w:numId w:val="4"/>
      </w:numPr>
      <w:contextualSpacing/>
      <w:jc w:val="left"/>
    </w:pPr>
    <w:rPr>
      <w:rFonts w:ascii="Arial" w:eastAsiaTheme="minorHAnsi" w:hAnsi="Arial" w:cstheme="minorBidi"/>
      <w:sz w:val="22"/>
      <w:szCs w:val="22"/>
      <w:lang w:val="en-GB" w:eastAsia="en-US"/>
    </w:rPr>
  </w:style>
  <w:style w:type="paragraph" w:styleId="ListBullet3">
    <w:name w:val="List Bullet 3"/>
    <w:basedOn w:val="Normal"/>
    <w:uiPriority w:val="5"/>
    <w:qFormat/>
    <w:rsid w:val="00B56D26"/>
    <w:pPr>
      <w:numPr>
        <w:ilvl w:val="2"/>
        <w:numId w:val="4"/>
      </w:numPr>
      <w:contextualSpacing/>
      <w:jc w:val="left"/>
    </w:pPr>
    <w:rPr>
      <w:rFonts w:ascii="Arial" w:eastAsiaTheme="minorHAnsi" w:hAnsi="Arial" w:cstheme="minorBidi"/>
      <w:sz w:val="22"/>
      <w:szCs w:val="22"/>
      <w:lang w:val="en-GB" w:eastAsia="en-US"/>
    </w:rPr>
  </w:style>
  <w:style w:type="paragraph" w:customStyle="1" w:styleId="NumBodyText">
    <w:name w:val="Num Body Text"/>
    <w:basedOn w:val="Normal"/>
    <w:link w:val="NumBodyTextChar"/>
    <w:uiPriority w:val="1"/>
    <w:qFormat/>
    <w:rsid w:val="00B56D26"/>
    <w:pPr>
      <w:jc w:val="left"/>
    </w:pPr>
    <w:rPr>
      <w:rFonts w:ascii="Arial" w:eastAsiaTheme="minorHAnsi" w:hAnsi="Arial" w:cs="Arial"/>
      <w:sz w:val="22"/>
      <w:szCs w:val="22"/>
      <w:lang w:eastAsia="en-US"/>
    </w:rPr>
  </w:style>
  <w:style w:type="character" w:customStyle="1" w:styleId="NumBodyTextChar">
    <w:name w:val="Num Body Text Char"/>
    <w:basedOn w:val="DefaultParagraphFont"/>
    <w:link w:val="NumBodyText"/>
    <w:uiPriority w:val="1"/>
    <w:locked/>
    <w:rsid w:val="00B56D26"/>
    <w:rPr>
      <w:rFonts w:ascii="Arial" w:hAnsi="Arial" w:cs="Arial"/>
      <w:kern w:val="0"/>
      <w14:ligatures w14:val="none"/>
    </w:rPr>
  </w:style>
  <w:style w:type="character" w:styleId="CommentReference">
    <w:name w:val="annotation reference"/>
    <w:basedOn w:val="DefaultParagraphFont"/>
    <w:uiPriority w:val="99"/>
    <w:rsid w:val="004E6717"/>
    <w:rPr>
      <w:sz w:val="16"/>
      <w:szCs w:val="16"/>
    </w:rPr>
  </w:style>
  <w:style w:type="paragraph" w:styleId="CommentText">
    <w:name w:val="annotation text"/>
    <w:basedOn w:val="Normal"/>
    <w:link w:val="CommentTextChar"/>
    <w:uiPriority w:val="99"/>
    <w:rsid w:val="004E6717"/>
    <w:pPr>
      <w:spacing w:line="240" w:lineRule="auto"/>
      <w:jc w:val="left"/>
    </w:pPr>
    <w:rPr>
      <w:rFonts w:ascii="Arial" w:eastAsiaTheme="minorHAnsi" w:hAnsi="Arial" w:cstheme="minorBidi"/>
      <w:szCs w:val="20"/>
      <w:lang w:val="en-GB" w:eastAsia="en-US"/>
    </w:rPr>
  </w:style>
  <w:style w:type="character" w:customStyle="1" w:styleId="CommentTextChar">
    <w:name w:val="Comment Text Char"/>
    <w:basedOn w:val="DefaultParagraphFont"/>
    <w:link w:val="CommentText"/>
    <w:uiPriority w:val="99"/>
    <w:rsid w:val="004E6717"/>
    <w:rPr>
      <w:rFonts w:ascii="Arial" w:hAnsi="Arial"/>
      <w:kern w:val="0"/>
      <w:sz w:val="20"/>
      <w:szCs w:val="20"/>
      <w:lang w:val="en-GB"/>
      <w14:ligatures w14:val="none"/>
    </w:rPr>
  </w:style>
  <w:style w:type="paragraph" w:styleId="ListNumber">
    <w:name w:val="List Number"/>
    <w:basedOn w:val="BodyText"/>
    <w:uiPriority w:val="5"/>
    <w:qFormat/>
    <w:rsid w:val="004E6717"/>
    <w:pPr>
      <w:numPr>
        <w:numId w:val="26"/>
      </w:numPr>
      <w:suppressAutoHyphens/>
      <w:spacing w:before="0" w:after="0" w:line="288" w:lineRule="auto"/>
      <w:contextualSpacing/>
      <w:jc w:val="left"/>
    </w:pPr>
    <w:rPr>
      <w:rFonts w:ascii="Arial" w:eastAsia="Arial" w:hAnsi="Arial"/>
      <w:noProof/>
      <w:sz w:val="22"/>
      <w:szCs w:val="22"/>
      <w:lang w:val="fr-CA" w:eastAsia="en-US"/>
    </w:rPr>
  </w:style>
  <w:style w:type="paragraph" w:styleId="BodyText">
    <w:name w:val="Body Text"/>
    <w:basedOn w:val="Normal"/>
    <w:link w:val="BodyTextChar"/>
    <w:uiPriority w:val="99"/>
    <w:unhideWhenUsed/>
    <w:rsid w:val="004E6717"/>
  </w:style>
  <w:style w:type="character" w:customStyle="1" w:styleId="BodyTextChar">
    <w:name w:val="Body Text Char"/>
    <w:basedOn w:val="DefaultParagraphFont"/>
    <w:link w:val="BodyText"/>
    <w:uiPriority w:val="99"/>
    <w:rsid w:val="004E6717"/>
    <w:rPr>
      <w:rFonts w:ascii="Aptos" w:eastAsia="Times New Roman" w:hAnsi="Aptos" w:cs="Times New Roman"/>
      <w:kern w:val="0"/>
      <w:sz w:val="20"/>
      <w:szCs w:val="24"/>
      <w:lang w:eastAsia="tr-TR"/>
      <w14:ligatures w14:val="none"/>
    </w:rPr>
  </w:style>
  <w:style w:type="paragraph" w:customStyle="1" w:styleId="TableHeading">
    <w:name w:val="Table Heading"/>
    <w:basedOn w:val="Normal"/>
    <w:link w:val="TableHeadingChar"/>
    <w:uiPriority w:val="6"/>
    <w:qFormat/>
    <w:rsid w:val="009D121A"/>
    <w:pPr>
      <w:spacing w:after="0"/>
      <w:jc w:val="left"/>
    </w:pPr>
    <w:rPr>
      <w:rFonts w:ascii="Arial" w:eastAsiaTheme="minorHAnsi" w:hAnsi="Arial" w:cstheme="minorBidi"/>
      <w:b/>
      <w:color w:val="ED7D31" w:themeColor="accent2"/>
      <w:szCs w:val="22"/>
      <w:lang w:val="en-GB" w:eastAsia="en-US"/>
    </w:rPr>
  </w:style>
  <w:style w:type="paragraph" w:customStyle="1" w:styleId="TableText">
    <w:name w:val="Table Text"/>
    <w:basedOn w:val="Normal"/>
    <w:link w:val="TableTextChar"/>
    <w:uiPriority w:val="9"/>
    <w:qFormat/>
    <w:rsid w:val="009D121A"/>
    <w:pPr>
      <w:spacing w:after="0"/>
      <w:jc w:val="left"/>
    </w:pPr>
    <w:rPr>
      <w:rFonts w:ascii="Arial" w:eastAsiaTheme="minorHAnsi" w:hAnsi="Arial" w:cstheme="minorBidi"/>
      <w:szCs w:val="22"/>
      <w:lang w:val="en-GB" w:eastAsia="en-US"/>
    </w:rPr>
  </w:style>
  <w:style w:type="character" w:customStyle="1" w:styleId="TableTextChar">
    <w:name w:val="Table Text Char"/>
    <w:basedOn w:val="DefaultParagraphFont"/>
    <w:link w:val="TableText"/>
    <w:uiPriority w:val="9"/>
    <w:locked/>
    <w:rsid w:val="009D121A"/>
    <w:rPr>
      <w:rFonts w:ascii="Arial" w:hAnsi="Arial"/>
      <w:kern w:val="0"/>
      <w:sz w:val="20"/>
      <w:lang w:val="en-GB"/>
      <w14:ligatures w14:val="none"/>
    </w:rPr>
  </w:style>
  <w:style w:type="character" w:customStyle="1" w:styleId="TableHeadingChar">
    <w:name w:val="Table Heading Char"/>
    <w:basedOn w:val="DefaultParagraphFont"/>
    <w:link w:val="TableHeading"/>
    <w:uiPriority w:val="6"/>
    <w:rsid w:val="009D121A"/>
    <w:rPr>
      <w:rFonts w:ascii="Arial" w:hAnsi="Arial"/>
      <w:b/>
      <w:color w:val="ED7D31" w:themeColor="accent2"/>
      <w:kern w:val="0"/>
      <w:sz w:val="20"/>
      <w:lang w:val="en-GB"/>
      <w14:ligatures w14:val="none"/>
    </w:rPr>
  </w:style>
  <w:style w:type="paragraph" w:styleId="CommentSubject">
    <w:name w:val="annotation subject"/>
    <w:basedOn w:val="CommentText"/>
    <w:next w:val="CommentText"/>
    <w:link w:val="CommentSubjectChar"/>
    <w:uiPriority w:val="99"/>
    <w:semiHidden/>
    <w:unhideWhenUsed/>
    <w:rsid w:val="00DA3281"/>
    <w:pPr>
      <w:jc w:val="both"/>
    </w:pPr>
    <w:rPr>
      <w:rFonts w:ascii="Aptos" w:eastAsia="Times New Roman" w:hAnsi="Aptos" w:cs="Times New Roman"/>
      <w:b/>
      <w:bCs/>
      <w:lang w:val="tr-TR" w:eastAsia="tr-TR"/>
    </w:rPr>
  </w:style>
  <w:style w:type="character" w:customStyle="1" w:styleId="CommentSubjectChar">
    <w:name w:val="Comment Subject Char"/>
    <w:basedOn w:val="CommentTextChar"/>
    <w:link w:val="CommentSubject"/>
    <w:uiPriority w:val="99"/>
    <w:semiHidden/>
    <w:rsid w:val="00DA3281"/>
    <w:rPr>
      <w:rFonts w:ascii="Aptos" w:eastAsia="Times New Roman" w:hAnsi="Aptos" w:cs="Times New Roman"/>
      <w:b/>
      <w:bCs/>
      <w:kern w:val="0"/>
      <w:sz w:val="20"/>
      <w:szCs w:val="20"/>
      <w:lang w:val="en-GB" w:eastAsia="tr-TR"/>
      <w14:ligatures w14:val="none"/>
    </w:rPr>
  </w:style>
  <w:style w:type="paragraph" w:customStyle="1" w:styleId="TableTitle">
    <w:name w:val="Table Title"/>
    <w:basedOn w:val="BodyText"/>
    <w:uiPriority w:val="5"/>
    <w:rsid w:val="00B54475"/>
    <w:pPr>
      <w:spacing w:before="240" w:after="60"/>
      <w:jc w:val="left"/>
    </w:pPr>
    <w:rPr>
      <w:rFonts w:ascii="Arial" w:eastAsiaTheme="minorHAnsi" w:hAnsi="Arial" w:cstheme="minorBidi"/>
      <w:b/>
      <w:sz w:val="22"/>
      <w:szCs w:val="22"/>
      <w:lang w:val="en-GB" w:eastAsia="en-US"/>
    </w:rPr>
  </w:style>
  <w:style w:type="character" w:styleId="UnresolvedMention">
    <w:name w:val="Unresolved Mention"/>
    <w:basedOn w:val="DefaultParagraphFont"/>
    <w:uiPriority w:val="99"/>
    <w:semiHidden/>
    <w:unhideWhenUsed/>
    <w:rsid w:val="00AE36AB"/>
    <w:rPr>
      <w:color w:val="605E5C"/>
      <w:shd w:val="clear" w:color="auto" w:fill="E1DFDD"/>
    </w:rPr>
  </w:style>
  <w:style w:type="paragraph" w:styleId="Revision">
    <w:name w:val="Revision"/>
    <w:hidden/>
    <w:uiPriority w:val="99"/>
    <w:semiHidden/>
    <w:rsid w:val="0049085C"/>
    <w:pPr>
      <w:spacing w:after="0" w:line="240" w:lineRule="auto"/>
    </w:pPr>
    <w:rPr>
      <w:rFonts w:ascii="Aptos" w:eastAsia="Times New Roman" w:hAnsi="Aptos" w:cs="Times New Roman"/>
      <w:kern w:val="0"/>
      <w:sz w:val="20"/>
      <w:szCs w:val="24"/>
      <w:lang w:eastAsia="tr-TR"/>
      <w14:ligatures w14:val="none"/>
    </w:rPr>
  </w:style>
  <w:style w:type="character" w:customStyle="1" w:styleId="ListParagraphChar">
    <w:name w:val="List Paragraph Char"/>
    <w:aliases w:val="Dot List Char,Resume Title Char,Citation List Char,Indent Paragraph Char,Bullets Char,Figure_name Char,Bullet- First level Char,Report Para Char,List Paragraph11 Char,Number Bullets Char,heading 4 Char,Graphic Char,Ha Char,METİN Char"/>
    <w:basedOn w:val="DefaultParagraphFont"/>
    <w:link w:val="ListParagraph"/>
    <w:uiPriority w:val="34"/>
    <w:qFormat/>
    <w:locked/>
    <w:rsid w:val="00BE7F87"/>
    <w:rPr>
      <w:rFonts w:ascii="Aptos" w:eastAsia="Times New Roman" w:hAnsi="Aptos" w:cs="Times New Roman"/>
      <w:kern w:val="0"/>
      <w:sz w:val="20"/>
      <w:szCs w:val="24"/>
      <w:lang w:eastAsia="tr-TR"/>
      <w14:ligatures w14:val="none"/>
    </w:rPr>
  </w:style>
  <w:style w:type="paragraph" w:styleId="NoSpacing">
    <w:name w:val="No Spacing"/>
    <w:uiPriority w:val="1"/>
    <w:qFormat/>
    <w:rsid w:val="002D51E9"/>
    <w:pPr>
      <w:spacing w:after="0" w:line="240" w:lineRule="auto"/>
      <w:jc w:val="both"/>
    </w:pPr>
    <w:rPr>
      <w:rFonts w:ascii="Aptos" w:eastAsia="Times New Roman" w:hAnsi="Aptos" w:cs="Times New Roman"/>
      <w:kern w:val="0"/>
      <w:sz w:val="20"/>
      <w:szCs w:val="24"/>
      <w:lang w:eastAsia="tr-TR"/>
      <w14:ligatures w14:val="none"/>
    </w:rPr>
  </w:style>
  <w:style w:type="table" w:styleId="GridTable1Light-Accent1">
    <w:name w:val="Grid Table 1 Light Accent 1"/>
    <w:basedOn w:val="TableNormal"/>
    <w:uiPriority w:val="46"/>
    <w:rsid w:val="000013C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9E114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A57EA7"/>
    <w:pPr>
      <w:spacing w:before="240" w:after="0" w:line="259" w:lineRule="auto"/>
      <w:jc w:val="left"/>
      <w:outlineLvl w:val="9"/>
    </w:pPr>
    <w:rPr>
      <w:rFonts w:asciiTheme="majorHAnsi" w:hAnsiTheme="majorHAnsi"/>
      <w:b w:val="0"/>
      <w:color w:val="2F5496" w:themeColor="accent1" w:themeShade="BF"/>
      <w:sz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7.jpeg"/><Relationship Id="rId26" Type="http://schemas.openxmlformats.org/officeDocument/2006/relationships/image" Target="media/image15.png"/><Relationship Id="rId39" Type="http://schemas.openxmlformats.org/officeDocument/2006/relationships/glossaryDocument" Target="glossary/document.xml"/><Relationship Id="rId21" Type="http://schemas.openxmlformats.org/officeDocument/2006/relationships/image" Target="media/image10.jpeg"/><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6.jpeg"/><Relationship Id="rId25" Type="http://schemas.openxmlformats.org/officeDocument/2006/relationships/image" Target="media/image14.png"/><Relationship Id="rId33" Type="http://schemas.microsoft.com/office/2016/09/relationships/commentsIds" Target="commentsIds.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5.gif"/><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32" Type="http://schemas.microsoft.com/office/2011/relationships/commentsExtended" Target="commentsExtended.xml"/><Relationship Id="rId37" Type="http://schemas.openxmlformats.org/officeDocument/2006/relationships/fontTable" Target="fontTable.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8.jpeg"/><Relationship Id="rId31"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jpg"/><Relationship Id="rId35" Type="http://schemas.openxmlformats.org/officeDocument/2006/relationships/hyperlink" Target="https://aygm.uab.gov.tr/ispartakule-cerkezkoy-demiryolu-hatti-projesi" TargetMode="External"/><Relationship Id="rId8" Type="http://schemas.openxmlformats.org/officeDocument/2006/relationships/image" Target="media/image1.jpe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Sheet1!$I$10</c:f>
              <c:strCache>
                <c:ptCount val="1"/>
                <c:pt idx="0">
                  <c:v>oran</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8964-4C0D-AEF5-46B694ED1731}"/>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8964-4C0D-AEF5-46B694ED1731}"/>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8964-4C0D-AEF5-46B694ED1731}"/>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8964-4C0D-AEF5-46B694ED1731}"/>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8964-4C0D-AEF5-46B694ED1731}"/>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extLst>
              <c:ext xmlns:c16="http://schemas.microsoft.com/office/drawing/2014/chart" uri="{C3380CC4-5D6E-409C-BE32-E72D297353CC}">
                <c16:uniqueId val="{0000000B-8964-4C0D-AEF5-46B694ED1731}"/>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0D-8964-4C0D-AEF5-46B694ED1731}"/>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0F-8964-4C0D-AEF5-46B694ED1731}"/>
              </c:ext>
            </c:extLst>
          </c:dPt>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showLegendKey val="0"/>
            <c:showVal val="1"/>
            <c:showCatName val="1"/>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Sheet1!$H$11:$H$18</c:f>
              <c:strCache>
                <c:ptCount val="8"/>
                <c:pt idx="0">
                  <c:v>Şahıs</c:v>
                </c:pt>
                <c:pt idx="1">
                  <c:v>Kamu Orta Malı</c:v>
                </c:pt>
                <c:pt idx="2">
                  <c:v>Hazine</c:v>
                </c:pt>
                <c:pt idx="3">
                  <c:v>Orman</c:v>
                </c:pt>
                <c:pt idx="4">
                  <c:v>Kamu</c:v>
                </c:pt>
                <c:pt idx="5">
                  <c:v>TCDD</c:v>
                </c:pt>
                <c:pt idx="6">
                  <c:v>Davalı</c:v>
                </c:pt>
                <c:pt idx="7">
                  <c:v>Tescil Harici</c:v>
                </c:pt>
              </c:strCache>
            </c:strRef>
          </c:cat>
          <c:val>
            <c:numRef>
              <c:f>Sheet1!$I$11:$I$18</c:f>
              <c:numCache>
                <c:formatCode>0%</c:formatCode>
                <c:ptCount val="8"/>
                <c:pt idx="0">
                  <c:v>0.36297867389419514</c:v>
                </c:pt>
                <c:pt idx="1">
                  <c:v>1.382639241395946E-2</c:v>
                </c:pt>
                <c:pt idx="2">
                  <c:v>1.5921205030926165E-2</c:v>
                </c:pt>
                <c:pt idx="3">
                  <c:v>0.42679534103484951</c:v>
                </c:pt>
                <c:pt idx="4">
                  <c:v>5.9091930226006215E-2</c:v>
                </c:pt>
                <c:pt idx="5">
                  <c:v>2.6977352320940562E-2</c:v>
                </c:pt>
                <c:pt idx="6">
                  <c:v>2.7692391787750067E-2</c:v>
                </c:pt>
                <c:pt idx="7">
                  <c:v>6.6716713291372784E-2</c:v>
                </c:pt>
              </c:numCache>
            </c:numRef>
          </c:val>
          <c:extLst>
            <c:ext xmlns:c16="http://schemas.microsoft.com/office/drawing/2014/chart" uri="{C3380CC4-5D6E-409C-BE32-E72D297353CC}">
              <c16:uniqueId val="{00000010-8964-4C0D-AEF5-46B694ED173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24DD5F588146F598E607CEB4CF4869"/>
        <w:category>
          <w:name w:val="Genel"/>
          <w:gallery w:val="placeholder"/>
        </w:category>
        <w:types>
          <w:type w:val="bbPlcHdr"/>
        </w:types>
        <w:behaviors>
          <w:behavior w:val="content"/>
        </w:behaviors>
        <w:guid w:val="{3E837169-3756-4EEA-A910-2D6513C0217C}"/>
      </w:docPartPr>
      <w:docPartBody>
        <w:p w:rsidR="00FD52CE" w:rsidRDefault="00632CC2" w:rsidP="00632CC2">
          <w:pPr>
            <w:pStyle w:val="1824DD5F588146F598E607CEB4CF4869"/>
          </w:pPr>
          <w:r>
            <w:t>Project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CC2"/>
    <w:rsid w:val="00024B4F"/>
    <w:rsid w:val="0005421E"/>
    <w:rsid w:val="0006514E"/>
    <w:rsid w:val="00075682"/>
    <w:rsid w:val="00077AE3"/>
    <w:rsid w:val="000C4390"/>
    <w:rsid w:val="000D03F1"/>
    <w:rsid w:val="000D6D35"/>
    <w:rsid w:val="000E11EF"/>
    <w:rsid w:val="000F6743"/>
    <w:rsid w:val="0011369B"/>
    <w:rsid w:val="00123AE3"/>
    <w:rsid w:val="001404C1"/>
    <w:rsid w:val="001442D9"/>
    <w:rsid w:val="00145255"/>
    <w:rsid w:val="0015181C"/>
    <w:rsid w:val="00153406"/>
    <w:rsid w:val="00181908"/>
    <w:rsid w:val="001A31CC"/>
    <w:rsid w:val="001A77DC"/>
    <w:rsid w:val="001B6F21"/>
    <w:rsid w:val="002212BF"/>
    <w:rsid w:val="00242096"/>
    <w:rsid w:val="0028313B"/>
    <w:rsid w:val="00294E21"/>
    <w:rsid w:val="00296087"/>
    <w:rsid w:val="002A045A"/>
    <w:rsid w:val="002E2644"/>
    <w:rsid w:val="0030548D"/>
    <w:rsid w:val="0030663B"/>
    <w:rsid w:val="00324DB3"/>
    <w:rsid w:val="00397D5B"/>
    <w:rsid w:val="003A1237"/>
    <w:rsid w:val="003A4063"/>
    <w:rsid w:val="003C1D0F"/>
    <w:rsid w:val="003E29F7"/>
    <w:rsid w:val="00437BA1"/>
    <w:rsid w:val="00440A07"/>
    <w:rsid w:val="00452F1F"/>
    <w:rsid w:val="00471984"/>
    <w:rsid w:val="004772B1"/>
    <w:rsid w:val="0048198B"/>
    <w:rsid w:val="004A14A4"/>
    <w:rsid w:val="005637CF"/>
    <w:rsid w:val="005922F9"/>
    <w:rsid w:val="005A1C6F"/>
    <w:rsid w:val="005A4515"/>
    <w:rsid w:val="005A7975"/>
    <w:rsid w:val="005D5E7E"/>
    <w:rsid w:val="00600680"/>
    <w:rsid w:val="00626C66"/>
    <w:rsid w:val="00631050"/>
    <w:rsid w:val="00632CC2"/>
    <w:rsid w:val="00674EF1"/>
    <w:rsid w:val="00690EE3"/>
    <w:rsid w:val="006B18EE"/>
    <w:rsid w:val="006F0C2E"/>
    <w:rsid w:val="00706C18"/>
    <w:rsid w:val="00783783"/>
    <w:rsid w:val="007F59CF"/>
    <w:rsid w:val="00800672"/>
    <w:rsid w:val="00825D1D"/>
    <w:rsid w:val="008269B4"/>
    <w:rsid w:val="00830BA2"/>
    <w:rsid w:val="00855306"/>
    <w:rsid w:val="00867A4D"/>
    <w:rsid w:val="008818F1"/>
    <w:rsid w:val="008854F8"/>
    <w:rsid w:val="00891B55"/>
    <w:rsid w:val="00893D4D"/>
    <w:rsid w:val="008A4207"/>
    <w:rsid w:val="008D1D06"/>
    <w:rsid w:val="008D2BEE"/>
    <w:rsid w:val="008E2346"/>
    <w:rsid w:val="009022E7"/>
    <w:rsid w:val="0091569D"/>
    <w:rsid w:val="00920C38"/>
    <w:rsid w:val="00920DE8"/>
    <w:rsid w:val="009770A7"/>
    <w:rsid w:val="009A50FC"/>
    <w:rsid w:val="009A640E"/>
    <w:rsid w:val="009B64D2"/>
    <w:rsid w:val="009F76EB"/>
    <w:rsid w:val="00A70043"/>
    <w:rsid w:val="00A76295"/>
    <w:rsid w:val="00AA5C95"/>
    <w:rsid w:val="00AB1D03"/>
    <w:rsid w:val="00AE3D39"/>
    <w:rsid w:val="00B17EF5"/>
    <w:rsid w:val="00B4444C"/>
    <w:rsid w:val="00B94BBF"/>
    <w:rsid w:val="00BF3E3A"/>
    <w:rsid w:val="00C061E4"/>
    <w:rsid w:val="00C457BA"/>
    <w:rsid w:val="00C511C8"/>
    <w:rsid w:val="00C70E4A"/>
    <w:rsid w:val="00C87BCE"/>
    <w:rsid w:val="00C95128"/>
    <w:rsid w:val="00C96F79"/>
    <w:rsid w:val="00CC048F"/>
    <w:rsid w:val="00CC5E35"/>
    <w:rsid w:val="00CC67BC"/>
    <w:rsid w:val="00D01F80"/>
    <w:rsid w:val="00D034BE"/>
    <w:rsid w:val="00D13B85"/>
    <w:rsid w:val="00D245AE"/>
    <w:rsid w:val="00D3183A"/>
    <w:rsid w:val="00D514DA"/>
    <w:rsid w:val="00D66F81"/>
    <w:rsid w:val="00D92332"/>
    <w:rsid w:val="00D956AC"/>
    <w:rsid w:val="00D97285"/>
    <w:rsid w:val="00DA774B"/>
    <w:rsid w:val="00E479B8"/>
    <w:rsid w:val="00E6741D"/>
    <w:rsid w:val="00E76AC9"/>
    <w:rsid w:val="00E85B31"/>
    <w:rsid w:val="00EF498A"/>
    <w:rsid w:val="00F0185C"/>
    <w:rsid w:val="00F34244"/>
    <w:rsid w:val="00F536A1"/>
    <w:rsid w:val="00F555FE"/>
    <w:rsid w:val="00F577AF"/>
    <w:rsid w:val="00F61700"/>
    <w:rsid w:val="00F9679D"/>
    <w:rsid w:val="00FA0C6B"/>
    <w:rsid w:val="00FA79CC"/>
    <w:rsid w:val="00FC4BFA"/>
    <w:rsid w:val="00FD52CE"/>
    <w:rsid w:val="00FE100C"/>
    <w:rsid w:val="00FF04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24DD5F588146F598E607CEB4CF4869">
    <w:name w:val="1824DD5F588146F598E607CEB4CF4869"/>
    <w:rsid w:val="00632C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8B333-B6C8-4D72-A962-936964251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104</Pages>
  <Words>33556</Words>
  <Characters>188255</Characters>
  <Application>Microsoft Office Word</Application>
  <DocSecurity>0</DocSecurity>
  <Lines>7530</Lines>
  <Paragraphs>4621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Rapor İsmi</vt:lpstr>
      <vt:lpstr>Rapor İsmi</vt:lpstr>
    </vt:vector>
  </TitlesOfParts>
  <Company/>
  <LinksUpToDate>false</LinksUpToDate>
  <CharactersWithSpaces>217190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 İsmi</dc:title>
  <dc:subject/>
  <dc:creator>gokhan metin</dc:creator>
  <cp:keywords/>
  <dc:description/>
  <cp:lastModifiedBy>Ece KILICOZLU</cp:lastModifiedBy>
  <cp:revision>3</cp:revision>
  <dcterms:created xsi:type="dcterms:W3CDTF">2025-12-18T15:09:00Z</dcterms:created>
  <dcterms:modified xsi:type="dcterms:W3CDTF">2025-12-18T15:11:00Z</dcterms:modified>
</cp:coreProperties>
</file>