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2566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REQUEST FOR EXPRESSIONS OF INTEREST</w:t>
      </w:r>
    </w:p>
    <w:p w14:paraId="505AC939" w14:textId="0D7B2F7B"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 xml:space="preserve">FOR </w:t>
      </w:r>
      <w:r w:rsidR="00E74209" w:rsidRPr="00E74209">
        <w:rPr>
          <w:rFonts w:ascii="Arial" w:eastAsia="Times New Roman" w:hAnsi="Arial" w:cs="Arial"/>
          <w:b/>
          <w:bCs/>
          <w:color w:val="333333"/>
          <w:sz w:val="20"/>
          <w:szCs w:val="20"/>
        </w:rPr>
        <w:t>INDIVIDUAL CONSULTANT</w:t>
      </w:r>
    </w:p>
    <w:p w14:paraId="45E674E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w:t>
      </w:r>
    </w:p>
    <w:p w14:paraId="3520DDE0"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Republic of Turkey</w:t>
      </w:r>
    </w:p>
    <w:p w14:paraId="48ECA72D"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Rail Logistics Improvement Project (RLIP)</w:t>
      </w:r>
    </w:p>
    <w:p w14:paraId="39D64A28"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Loan No. 9145-TR</w:t>
      </w:r>
    </w:p>
    <w:p w14:paraId="6CE7AE14" w14:textId="445466ED"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Assignment Title: </w:t>
      </w:r>
      <w:r w:rsidR="00E74209">
        <w:rPr>
          <w:rFonts w:ascii="Arial" w:eastAsia="Times New Roman" w:hAnsi="Arial" w:cs="Arial"/>
          <w:color w:val="333333"/>
          <w:sz w:val="20"/>
          <w:szCs w:val="20"/>
        </w:rPr>
        <w:t>Recruitment of a Translator/Interpreter</w:t>
      </w:r>
    </w:p>
    <w:p w14:paraId="0F0E3565" w14:textId="61AECB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Reference No</w:t>
      </w:r>
      <w:r w:rsidRPr="00580818">
        <w:rPr>
          <w:rFonts w:ascii="Arial" w:eastAsia="Times New Roman" w:hAnsi="Arial" w:cs="Arial"/>
          <w:color w:val="333333"/>
          <w:sz w:val="20"/>
          <w:szCs w:val="20"/>
        </w:rPr>
        <w:t>.: AYGM-</w:t>
      </w:r>
      <w:r w:rsidR="00400D5D">
        <w:rPr>
          <w:rFonts w:ascii="Arial" w:eastAsia="Times New Roman" w:hAnsi="Arial" w:cs="Arial"/>
          <w:color w:val="333333"/>
          <w:sz w:val="20"/>
          <w:szCs w:val="20"/>
        </w:rPr>
        <w:t>PIU-2021-WB 06</w:t>
      </w:r>
    </w:p>
    <w:p w14:paraId="2F232E8C"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The Ministry of Transport and Infrastructure (MoTI) of the Republic of Turkey has received financing from the World Bank toward the cost of the Rail Logistics Improvement Project, and intends to apply part of the proceeds for consulting services.</w:t>
      </w:r>
    </w:p>
    <w:p w14:paraId="73BD75F1" w14:textId="21CE69B4"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consulting services (“the Services”) include </w:t>
      </w:r>
      <w:r w:rsidR="00BA6306">
        <w:rPr>
          <w:rFonts w:ascii="Arial" w:eastAsia="Times New Roman" w:hAnsi="Arial" w:cs="Arial"/>
          <w:color w:val="333333"/>
          <w:sz w:val="20"/>
          <w:szCs w:val="20"/>
        </w:rPr>
        <w:t xml:space="preserve">supporting Project Implementation Unit by translation of all needed project related documents and by providing simultaneous translation services in the meetings. </w:t>
      </w:r>
    </w:p>
    <w:p w14:paraId="3577DAF4" w14:textId="77777777" w:rsidR="00E74209"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detailed Terms of Reference for the assignment can be </w:t>
      </w:r>
      <w:r w:rsidR="00BA6306">
        <w:rPr>
          <w:rFonts w:ascii="Arial" w:eastAsia="Times New Roman" w:hAnsi="Arial" w:cs="Arial"/>
          <w:color w:val="333333"/>
          <w:sz w:val="20"/>
          <w:szCs w:val="20"/>
        </w:rPr>
        <w:t>found at</w:t>
      </w:r>
      <w:r w:rsidRPr="00580818">
        <w:rPr>
          <w:rFonts w:ascii="Arial" w:eastAsia="Times New Roman" w:hAnsi="Arial" w:cs="Arial"/>
          <w:color w:val="333333"/>
          <w:sz w:val="20"/>
          <w:szCs w:val="20"/>
        </w:rPr>
        <w:t xml:space="preserve">: </w:t>
      </w:r>
    </w:p>
    <w:p w14:paraId="17FC2EBA" w14:textId="4BB6BD0D" w:rsidR="00E74209" w:rsidRDefault="001340B4" w:rsidP="00580818">
      <w:pPr>
        <w:shd w:val="clear" w:color="auto" w:fill="FFFFFF"/>
        <w:spacing w:after="150" w:line="240" w:lineRule="auto"/>
      </w:pPr>
      <w:hyperlink r:id="rId10" w:history="1">
        <w:r w:rsidR="00E74209" w:rsidRPr="0098536B">
          <w:rPr>
            <w:rStyle w:val="Kpr"/>
          </w:rPr>
          <w:t>https://aygm.uab.gov.tr/ihaleler</w:t>
        </w:r>
      </w:hyperlink>
    </w:p>
    <w:p w14:paraId="5FA60721" w14:textId="18A47C93" w:rsidR="00E74209"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MoTI’s Directorate-General of Infrastructure Investments (DGII) now invites </w:t>
      </w:r>
      <w:r w:rsidR="00E74209" w:rsidRPr="00E74209">
        <w:rPr>
          <w:rFonts w:ascii="Arial" w:eastAsia="Times New Roman" w:hAnsi="Arial" w:cs="Arial"/>
          <w:color w:val="333333"/>
          <w:sz w:val="20"/>
          <w:szCs w:val="20"/>
        </w:rPr>
        <w:t>eligible individual consultants (“Consultants”) to indicate their interest in providing the Services. Interested Consultants should provide information demonstrating that they have the required qualifications and relevant experience to perform the Services</w:t>
      </w:r>
      <w:r w:rsidR="00E74209">
        <w:rPr>
          <w:rFonts w:ascii="Arial" w:eastAsia="Times New Roman" w:hAnsi="Arial" w:cs="Arial"/>
          <w:color w:val="333333"/>
          <w:sz w:val="20"/>
          <w:szCs w:val="20"/>
        </w:rPr>
        <w:t>.</w:t>
      </w:r>
    </w:p>
    <w:p w14:paraId="58DE1CC5" w14:textId="498E6011"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The attention of interested Consultants is drawn to paragraphs 3.14, 3.16, and 3.17 of the World Bank’s “Procurement Regulations for IPF Borrowers” (July 2016, revised November 2017 and August 2018) (“Procurement Regulations”) setting forth the World Bank’s policy on</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conflict of interest (http://pubdocs.worldbank.org/en/178331533065871195/Procurement-Regulations.pdf).</w:t>
      </w:r>
    </w:p>
    <w:p w14:paraId="7B4BC72F" w14:textId="7F788B7E"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Consultants will be selected in accordance with the Approved Selection Methods for</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 xml:space="preserve">Individual </w:t>
      </w:r>
      <w:r>
        <w:rPr>
          <w:rFonts w:ascii="Arial" w:eastAsia="Times New Roman" w:hAnsi="Arial" w:cs="Arial"/>
          <w:color w:val="333333"/>
          <w:sz w:val="20"/>
          <w:szCs w:val="20"/>
        </w:rPr>
        <w:t>C</w:t>
      </w:r>
      <w:r w:rsidRPr="00E74209">
        <w:rPr>
          <w:rFonts w:ascii="Arial" w:eastAsia="Times New Roman" w:hAnsi="Arial" w:cs="Arial"/>
          <w:color w:val="333333"/>
          <w:sz w:val="20"/>
          <w:szCs w:val="20"/>
        </w:rPr>
        <w:t>onsultants set out in the Procurement Regulations. The contract will be signed</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between the General Directorate of Construction Affairs of MoEU and the consultant.</w:t>
      </w:r>
    </w:p>
    <w:p w14:paraId="459F8224" w14:textId="79819EE6"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 xml:space="preserve">Expressions of interest (CVs) in </w:t>
      </w:r>
      <w:bookmarkStart w:id="0" w:name="_GoBack"/>
      <w:bookmarkEnd w:id="0"/>
      <w:r w:rsidRPr="00E74209">
        <w:rPr>
          <w:rFonts w:ascii="Arial" w:eastAsia="Times New Roman" w:hAnsi="Arial" w:cs="Arial"/>
          <w:color w:val="333333"/>
          <w:sz w:val="20"/>
          <w:szCs w:val="20"/>
        </w:rPr>
        <w:t>English together with one-page application letter</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must be delivered to the address below in person or by e-mail, indicating the title and the</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reference code for the applied position in the subject line. The deadline for application is</w:t>
      </w:r>
      <w:r>
        <w:rPr>
          <w:rFonts w:ascii="Arial" w:eastAsia="Times New Roman" w:hAnsi="Arial" w:cs="Arial"/>
          <w:color w:val="333333"/>
          <w:sz w:val="20"/>
          <w:szCs w:val="20"/>
        </w:rPr>
        <w:t xml:space="preserve"> </w:t>
      </w:r>
      <w:r w:rsidR="004B7751">
        <w:rPr>
          <w:rFonts w:ascii="Arial" w:eastAsia="Times New Roman" w:hAnsi="Arial" w:cs="Arial"/>
          <w:color w:val="333333"/>
          <w:sz w:val="20"/>
          <w:szCs w:val="20"/>
        </w:rPr>
        <w:t>July 26, 2020; 16</w:t>
      </w:r>
      <w:r w:rsidRPr="00E74209">
        <w:rPr>
          <w:rFonts w:ascii="Arial" w:eastAsia="Times New Roman" w:hAnsi="Arial" w:cs="Arial"/>
          <w:color w:val="333333"/>
          <w:sz w:val="20"/>
          <w:szCs w:val="20"/>
        </w:rPr>
        <w:t xml:space="preserve">:00 </w:t>
      </w:r>
      <w:r w:rsidR="007A662A">
        <w:rPr>
          <w:rFonts w:ascii="Arial" w:eastAsia="Times New Roman" w:hAnsi="Arial" w:cs="Arial"/>
          <w:color w:val="333333"/>
          <w:sz w:val="20"/>
          <w:szCs w:val="20"/>
        </w:rPr>
        <w:t>hrs</w:t>
      </w:r>
      <w:r w:rsidRPr="00E74209">
        <w:rPr>
          <w:rFonts w:ascii="Arial" w:eastAsia="Times New Roman" w:hAnsi="Arial" w:cs="Arial"/>
          <w:color w:val="333333"/>
          <w:sz w:val="20"/>
          <w:szCs w:val="20"/>
        </w:rPr>
        <w:t xml:space="preserve"> local time.</w:t>
      </w:r>
    </w:p>
    <w:p w14:paraId="26E38869" w14:textId="25FE4815"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Further information can be obtained at the address/contact information below during office hours </w:t>
      </w:r>
      <w:r w:rsidR="00377E39">
        <w:rPr>
          <w:rFonts w:ascii="Arial" w:eastAsia="Times New Roman" w:hAnsi="Arial" w:cs="Arial"/>
          <w:color w:val="333333"/>
          <w:sz w:val="20"/>
          <w:szCs w:val="20"/>
        </w:rPr>
        <w:t>09</w:t>
      </w:r>
      <w:r w:rsidRPr="00580818">
        <w:rPr>
          <w:rFonts w:ascii="Arial" w:eastAsia="Times New Roman" w:hAnsi="Arial" w:cs="Arial"/>
          <w:color w:val="333333"/>
          <w:sz w:val="20"/>
          <w:szCs w:val="20"/>
        </w:rPr>
        <w:t>:00</w:t>
      </w:r>
      <w:r w:rsidR="002A3AAC">
        <w:rPr>
          <w:rFonts w:ascii="Arial" w:eastAsia="Times New Roman" w:hAnsi="Arial" w:cs="Arial"/>
          <w:color w:val="333333"/>
          <w:sz w:val="20"/>
          <w:szCs w:val="20"/>
        </w:rPr>
        <w:t xml:space="preserve"> am</w:t>
      </w:r>
      <w:r w:rsidRPr="00580818">
        <w:rPr>
          <w:rFonts w:ascii="Arial" w:eastAsia="Times New Roman" w:hAnsi="Arial" w:cs="Arial"/>
          <w:color w:val="333333"/>
          <w:sz w:val="20"/>
          <w:szCs w:val="20"/>
        </w:rPr>
        <w:t xml:space="preserve"> to </w:t>
      </w:r>
      <w:r w:rsidR="00377E39">
        <w:rPr>
          <w:rFonts w:ascii="Arial" w:eastAsia="Times New Roman" w:hAnsi="Arial" w:cs="Arial"/>
          <w:color w:val="333333"/>
          <w:sz w:val="20"/>
          <w:szCs w:val="20"/>
        </w:rPr>
        <w:t>17</w:t>
      </w:r>
      <w:r w:rsidRPr="00580818">
        <w:rPr>
          <w:rFonts w:ascii="Arial" w:eastAsia="Times New Roman" w:hAnsi="Arial" w:cs="Arial"/>
          <w:color w:val="333333"/>
          <w:sz w:val="20"/>
          <w:szCs w:val="20"/>
        </w:rPr>
        <w:t>:00 hours (</w:t>
      </w:r>
      <w:r w:rsidR="002A3AAC">
        <w:rPr>
          <w:rFonts w:ascii="Arial" w:eastAsia="Times New Roman" w:hAnsi="Arial" w:cs="Arial"/>
          <w:color w:val="333333"/>
          <w:sz w:val="20"/>
          <w:szCs w:val="20"/>
        </w:rPr>
        <w:t>Turkey</w:t>
      </w:r>
      <w:r w:rsidRPr="00580818">
        <w:rPr>
          <w:rFonts w:ascii="Arial" w:eastAsia="Times New Roman" w:hAnsi="Arial" w:cs="Arial"/>
          <w:color w:val="333333"/>
          <w:sz w:val="20"/>
          <w:szCs w:val="20"/>
        </w:rPr>
        <w:t xml:space="preserve"> time) in the workdays.</w:t>
      </w:r>
    </w:p>
    <w:p w14:paraId="467B3175" w14:textId="77777777" w:rsidR="00E74209" w:rsidRDefault="00E74209" w:rsidP="00580818">
      <w:pPr>
        <w:shd w:val="clear" w:color="auto" w:fill="FFFFFF"/>
        <w:spacing w:after="150" w:line="240" w:lineRule="auto"/>
        <w:rPr>
          <w:rFonts w:ascii="Arial" w:eastAsia="Times New Roman" w:hAnsi="Arial" w:cs="Arial"/>
          <w:color w:val="333333"/>
          <w:sz w:val="20"/>
          <w:szCs w:val="20"/>
        </w:rPr>
      </w:pPr>
    </w:p>
    <w:p w14:paraId="2BACE1A8" w14:textId="65108996"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Ministry of Transport and </w:t>
      </w:r>
      <w:r w:rsidR="00732824" w:rsidRPr="00580818">
        <w:rPr>
          <w:rFonts w:ascii="Arial" w:eastAsia="Times New Roman" w:hAnsi="Arial" w:cs="Arial"/>
          <w:color w:val="333333"/>
          <w:sz w:val="20"/>
          <w:szCs w:val="20"/>
        </w:rPr>
        <w:t>Infrastructure</w:t>
      </w:r>
    </w:p>
    <w:p w14:paraId="2259ADB2" w14:textId="3D711AAE"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General Directorate of Infrastructure </w:t>
      </w:r>
      <w:r w:rsidR="00732824" w:rsidRPr="00580818">
        <w:rPr>
          <w:rFonts w:ascii="Arial" w:eastAsia="Times New Roman" w:hAnsi="Arial" w:cs="Arial"/>
          <w:color w:val="333333"/>
          <w:sz w:val="20"/>
          <w:szCs w:val="20"/>
        </w:rPr>
        <w:t>Investments</w:t>
      </w:r>
    </w:p>
    <w:p w14:paraId="656950F7" w14:textId="02B92999" w:rsid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Department of Railway Construction</w:t>
      </w:r>
    </w:p>
    <w:p w14:paraId="147D8948" w14:textId="77777777" w:rsidR="00E74209" w:rsidRPr="00580818" w:rsidRDefault="00E74209" w:rsidP="00E74209">
      <w:pPr>
        <w:shd w:val="clear" w:color="auto" w:fill="FFFFFF"/>
        <w:spacing w:after="0" w:line="240" w:lineRule="auto"/>
        <w:rPr>
          <w:rFonts w:ascii="Arial" w:eastAsia="Times New Roman" w:hAnsi="Arial" w:cs="Arial"/>
          <w:color w:val="333333"/>
          <w:sz w:val="20"/>
          <w:szCs w:val="20"/>
        </w:rPr>
      </w:pPr>
    </w:p>
    <w:p w14:paraId="145402A1"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Attn: Ahmet Tunçsoy - Head of Department</w:t>
      </w:r>
    </w:p>
    <w:p w14:paraId="75F5875E"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Hakkı Turayliç Caddesi No:5, Emek</w:t>
      </w:r>
    </w:p>
    <w:p w14:paraId="675719C8"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06500, Ankara, TURKEY</w:t>
      </w:r>
    </w:p>
    <w:p w14:paraId="1384F895"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Tel: +90 312 203 17 05</w:t>
      </w:r>
    </w:p>
    <w:p w14:paraId="65A06F84" w14:textId="42BC77D2" w:rsidR="00A24F24"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E-mail: irfan.kurnaz@uab.gov.tr</w:t>
      </w:r>
    </w:p>
    <w:sectPr w:rsidR="00A24F24" w:rsidRPr="005808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065B3C" w14:textId="77777777" w:rsidR="001340B4" w:rsidRDefault="001340B4" w:rsidP="00580818">
      <w:pPr>
        <w:spacing w:after="0" w:line="240" w:lineRule="auto"/>
      </w:pPr>
      <w:r>
        <w:separator/>
      </w:r>
    </w:p>
  </w:endnote>
  <w:endnote w:type="continuationSeparator" w:id="0">
    <w:p w14:paraId="090A8046" w14:textId="77777777" w:rsidR="001340B4" w:rsidRDefault="001340B4" w:rsidP="00580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5F4C66" w14:textId="77777777" w:rsidR="001340B4" w:rsidRDefault="001340B4" w:rsidP="00580818">
      <w:pPr>
        <w:spacing w:after="0" w:line="240" w:lineRule="auto"/>
      </w:pPr>
      <w:r>
        <w:separator/>
      </w:r>
    </w:p>
  </w:footnote>
  <w:footnote w:type="continuationSeparator" w:id="0">
    <w:p w14:paraId="118FA46B" w14:textId="77777777" w:rsidR="001340B4" w:rsidRDefault="001340B4" w:rsidP="005808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178E"/>
    <w:multiLevelType w:val="hybridMultilevel"/>
    <w:tmpl w:val="8E7801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5A4589"/>
    <w:multiLevelType w:val="multilevel"/>
    <w:tmpl w:val="A76EA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98019D"/>
    <w:multiLevelType w:val="multilevel"/>
    <w:tmpl w:val="45925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E5B"/>
    <w:rsid w:val="00093C86"/>
    <w:rsid w:val="001340B4"/>
    <w:rsid w:val="0014654E"/>
    <w:rsid w:val="0018722F"/>
    <w:rsid w:val="002A3AAC"/>
    <w:rsid w:val="002C592E"/>
    <w:rsid w:val="00300AF1"/>
    <w:rsid w:val="00347677"/>
    <w:rsid w:val="00377E39"/>
    <w:rsid w:val="003A2F23"/>
    <w:rsid w:val="00400D5D"/>
    <w:rsid w:val="00494089"/>
    <w:rsid w:val="004B230F"/>
    <w:rsid w:val="004B7751"/>
    <w:rsid w:val="004C7EFC"/>
    <w:rsid w:val="004F53EE"/>
    <w:rsid w:val="004F6422"/>
    <w:rsid w:val="0055145A"/>
    <w:rsid w:val="0056362C"/>
    <w:rsid w:val="00580818"/>
    <w:rsid w:val="00586984"/>
    <w:rsid w:val="006474FB"/>
    <w:rsid w:val="00665586"/>
    <w:rsid w:val="006E0469"/>
    <w:rsid w:val="006F01D2"/>
    <w:rsid w:val="00717F72"/>
    <w:rsid w:val="00732824"/>
    <w:rsid w:val="00794AFC"/>
    <w:rsid w:val="007A662A"/>
    <w:rsid w:val="007C398A"/>
    <w:rsid w:val="0081409F"/>
    <w:rsid w:val="00963174"/>
    <w:rsid w:val="009F4CF0"/>
    <w:rsid w:val="00A24F24"/>
    <w:rsid w:val="00B82D35"/>
    <w:rsid w:val="00BA6306"/>
    <w:rsid w:val="00BC09E1"/>
    <w:rsid w:val="00BD52F9"/>
    <w:rsid w:val="00DC73D5"/>
    <w:rsid w:val="00DC7424"/>
    <w:rsid w:val="00E257C1"/>
    <w:rsid w:val="00E25E5B"/>
    <w:rsid w:val="00E74209"/>
    <w:rsid w:val="00E77929"/>
    <w:rsid w:val="00E809CD"/>
    <w:rsid w:val="00EB4379"/>
    <w:rsid w:val="00ED69CE"/>
    <w:rsid w:val="00F4214B"/>
    <w:rsid w:val="00F90D2D"/>
    <w:rsid w:val="00FC4E1E"/>
    <w:rsid w:val="00FE30C5"/>
    <w:rsid w:val="00FE6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5C2D3"/>
  <w15:chartTrackingRefBased/>
  <w15:docId w15:val="{39916D70-05F3-4598-A765-6029A3D94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80818"/>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580818"/>
    <w:rPr>
      <w:b/>
      <w:bCs/>
    </w:rPr>
  </w:style>
  <w:style w:type="paragraph" w:styleId="ListeParagraf">
    <w:name w:val="List Paragraph"/>
    <w:basedOn w:val="Normal"/>
    <w:uiPriority w:val="34"/>
    <w:qFormat/>
    <w:rsid w:val="003A2F23"/>
    <w:pPr>
      <w:ind w:left="720"/>
      <w:contextualSpacing/>
    </w:pPr>
  </w:style>
  <w:style w:type="paragraph" w:styleId="BalonMetni">
    <w:name w:val="Balloon Text"/>
    <w:basedOn w:val="Normal"/>
    <w:link w:val="BalonMetniChar"/>
    <w:uiPriority w:val="99"/>
    <w:semiHidden/>
    <w:unhideWhenUsed/>
    <w:rsid w:val="003A2F2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A2F23"/>
    <w:rPr>
      <w:rFonts w:ascii="Segoe UI" w:hAnsi="Segoe UI" w:cs="Segoe UI"/>
      <w:sz w:val="18"/>
      <w:szCs w:val="18"/>
    </w:rPr>
  </w:style>
  <w:style w:type="character" w:styleId="AklamaBavurusu">
    <w:name w:val="annotation reference"/>
    <w:basedOn w:val="VarsaylanParagrafYazTipi"/>
    <w:uiPriority w:val="99"/>
    <w:semiHidden/>
    <w:unhideWhenUsed/>
    <w:rsid w:val="002A3AAC"/>
    <w:rPr>
      <w:sz w:val="16"/>
      <w:szCs w:val="16"/>
    </w:rPr>
  </w:style>
  <w:style w:type="paragraph" w:styleId="AklamaMetni">
    <w:name w:val="annotation text"/>
    <w:basedOn w:val="Normal"/>
    <w:link w:val="AklamaMetniChar"/>
    <w:uiPriority w:val="99"/>
    <w:semiHidden/>
    <w:unhideWhenUsed/>
    <w:rsid w:val="002A3AA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A3AAC"/>
    <w:rPr>
      <w:sz w:val="20"/>
      <w:szCs w:val="20"/>
    </w:rPr>
  </w:style>
  <w:style w:type="paragraph" w:styleId="AklamaKonusu">
    <w:name w:val="annotation subject"/>
    <w:basedOn w:val="AklamaMetni"/>
    <w:next w:val="AklamaMetni"/>
    <w:link w:val="AklamaKonusuChar"/>
    <w:uiPriority w:val="99"/>
    <w:semiHidden/>
    <w:unhideWhenUsed/>
    <w:rsid w:val="002A3AAC"/>
    <w:rPr>
      <w:b/>
      <w:bCs/>
    </w:rPr>
  </w:style>
  <w:style w:type="character" w:customStyle="1" w:styleId="AklamaKonusuChar">
    <w:name w:val="Açıklama Konusu Char"/>
    <w:basedOn w:val="AklamaMetniChar"/>
    <w:link w:val="AklamaKonusu"/>
    <w:uiPriority w:val="99"/>
    <w:semiHidden/>
    <w:rsid w:val="002A3AAC"/>
    <w:rPr>
      <w:b/>
      <w:bCs/>
      <w:sz w:val="20"/>
      <w:szCs w:val="20"/>
    </w:rPr>
  </w:style>
  <w:style w:type="character" w:styleId="Kpr">
    <w:name w:val="Hyperlink"/>
    <w:basedOn w:val="VarsaylanParagrafYazTipi"/>
    <w:uiPriority w:val="99"/>
    <w:unhideWhenUsed/>
    <w:rsid w:val="00E809CD"/>
    <w:rPr>
      <w:color w:val="0563C1" w:themeColor="hyperlink"/>
      <w:u w:val="single"/>
    </w:rPr>
  </w:style>
  <w:style w:type="character" w:customStyle="1" w:styleId="UnresolvedMention">
    <w:name w:val="Unresolved Mention"/>
    <w:basedOn w:val="VarsaylanParagrafYazTipi"/>
    <w:uiPriority w:val="99"/>
    <w:semiHidden/>
    <w:unhideWhenUsed/>
    <w:rsid w:val="00E80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147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aygm.uab.gov.tr/ihaleler"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0" ma:contentTypeDescription="Create a new document." ma:contentTypeScope="" ma:versionID="72a5e5031e153ee6ca550c7faaa7e37d">
  <xsd:schema xmlns:xsd="http://www.w3.org/2001/XMLSchema" xmlns:xs="http://www.w3.org/2001/XMLSchema" xmlns:p="http://schemas.microsoft.com/office/2006/metadata/properties" xmlns:ns2="644a89e5-6bf3-45be-973d-31dedccce5a6" targetNamespace="http://schemas.microsoft.com/office/2006/metadata/properties" ma:root="true" ma:fieldsID="353d1b6eba8f3c6a2a176d9b99b089eb"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2A8866-FB9F-44E9-B76D-270AFA1AD19F}">
  <ds:schemaRefs>
    <ds:schemaRef ds:uri="http://schemas.microsoft.com/sharepoint/v3/contenttype/forms"/>
  </ds:schemaRefs>
</ds:datastoreItem>
</file>

<file path=customXml/itemProps2.xml><?xml version="1.0" encoding="utf-8"?>
<ds:datastoreItem xmlns:ds="http://schemas.openxmlformats.org/officeDocument/2006/customXml" ds:itemID="{CCEB1FEB-4B19-4EE3-8FE5-16A49CD61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18678B-9C3E-4EFA-B2E9-014217B1F91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380</Words>
  <Characters>2169</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Taskin</dc:creator>
  <cp:keywords/>
  <dc:description/>
  <cp:lastModifiedBy>Ali Kemal Yaylacı</cp:lastModifiedBy>
  <cp:revision>15</cp:revision>
  <dcterms:created xsi:type="dcterms:W3CDTF">2021-04-08T08:34:00Z</dcterms:created>
  <dcterms:modified xsi:type="dcterms:W3CDTF">2021-07-09T09:48:00Z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