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477" w:rsidRPr="00360F77" w:rsidRDefault="00360F77" w:rsidP="00360F77">
      <w:pPr>
        <w:jc w:val="center"/>
        <w:rPr>
          <w:b/>
          <w:bCs/>
          <w:sz w:val="24"/>
        </w:rPr>
      </w:pPr>
      <w:r w:rsidRPr="00360F77">
        <w:rPr>
          <w:b/>
          <w:bCs/>
          <w:sz w:val="24"/>
        </w:rPr>
        <w:t>DİVRİĞİ – KARS DEMİRYOLU HATTININ REHABİLİTASYONU PROJESİ</w:t>
      </w:r>
    </w:p>
    <w:p w:rsidR="00360F77" w:rsidRDefault="00360F77" w:rsidP="00360F77">
      <w:pPr>
        <w:jc w:val="center"/>
        <w:rPr>
          <w:sz w:val="24"/>
        </w:rPr>
      </w:pPr>
      <w:r w:rsidRPr="00360F77">
        <w:rPr>
          <w:noProof/>
          <w:sz w:val="24"/>
          <w:lang w:eastAsia="tr-TR"/>
        </w:rPr>
        <w:drawing>
          <wp:inline distT="0" distB="0" distL="0" distR="0" wp14:anchorId="1BD8E533" wp14:editId="536CF40A">
            <wp:extent cx="5760720" cy="2728595"/>
            <wp:effectExtent l="0" t="0" r="0" b="0"/>
            <wp:docPr id="3" name="Resim 2">
              <a:extLst xmlns:a="http://schemas.openxmlformats.org/drawingml/2006/main">
                <a:ext uri="{FF2B5EF4-FFF2-40B4-BE49-F238E27FC236}">
                  <a16:creationId xmlns:a16="http://schemas.microsoft.com/office/drawing/2014/main" id="{59F73D63-CA9A-4EE3-ABEA-4E35B7F812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59F73D63-CA9A-4EE3-ABEA-4E35B7F81284}"/>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2728595"/>
                    </a:xfrm>
                    <a:prstGeom prst="rect">
                      <a:avLst/>
                    </a:prstGeom>
                  </pic:spPr>
                </pic:pic>
              </a:graphicData>
            </a:graphic>
          </wp:inline>
        </w:drawing>
      </w:r>
    </w:p>
    <w:tbl>
      <w:tblPr>
        <w:tblW w:w="9066" w:type="dxa"/>
        <w:tblCellMar>
          <w:left w:w="0" w:type="dxa"/>
          <w:right w:w="0" w:type="dxa"/>
        </w:tblCellMar>
        <w:tblLook w:val="0420" w:firstRow="1" w:lastRow="0" w:firstColumn="0" w:lastColumn="0" w:noHBand="0" w:noVBand="1"/>
      </w:tblPr>
      <w:tblGrid>
        <w:gridCol w:w="2606"/>
        <w:gridCol w:w="2606"/>
        <w:gridCol w:w="2650"/>
        <w:gridCol w:w="1204"/>
      </w:tblGrid>
      <w:tr w:rsidR="00360F77" w:rsidRPr="00360F77" w:rsidTr="00360F77">
        <w:trPr>
          <w:trHeight w:val="319"/>
        </w:trPr>
        <w:tc>
          <w:tcPr>
            <w:tcW w:w="9066" w:type="dxa"/>
            <w:gridSpan w:val="4"/>
            <w:tcBorders>
              <w:top w:val="single" w:sz="8" w:space="0" w:color="FFFFFF"/>
              <w:left w:val="single" w:sz="8" w:space="0" w:color="FFFFFF"/>
              <w:bottom w:val="single" w:sz="24" w:space="0" w:color="FFFFFF"/>
              <w:right w:val="single" w:sz="8" w:space="0" w:color="FFFFFF"/>
            </w:tcBorders>
            <w:shd w:val="clear" w:color="auto" w:fill="D9D9D9"/>
            <w:tcMar>
              <w:top w:w="72" w:type="dxa"/>
              <w:left w:w="144" w:type="dxa"/>
              <w:bottom w:w="72" w:type="dxa"/>
              <w:right w:w="144" w:type="dxa"/>
            </w:tcMar>
            <w:vAlign w:val="center"/>
            <w:hideMark/>
          </w:tcPr>
          <w:p w:rsidR="00360F77" w:rsidRPr="00360F77" w:rsidRDefault="00360F77" w:rsidP="00360F77">
            <w:pPr>
              <w:spacing w:after="0" w:line="240" w:lineRule="auto"/>
              <w:jc w:val="center"/>
              <w:rPr>
                <w:rFonts w:ascii="Arial" w:eastAsia="Times New Roman" w:hAnsi="Arial" w:cs="Arial"/>
                <w:sz w:val="36"/>
                <w:szCs w:val="36"/>
                <w:lang w:eastAsia="tr-TR"/>
              </w:rPr>
            </w:pPr>
            <w:r w:rsidRPr="00360F77">
              <w:rPr>
                <w:rFonts w:ascii="Calibri" w:eastAsia="Times New Roman" w:hAnsi="Calibri" w:cs="Calibri"/>
                <w:b/>
                <w:bCs/>
                <w:color w:val="FF0000"/>
                <w:kern w:val="24"/>
                <w:sz w:val="28"/>
                <w:szCs w:val="28"/>
                <w:lang w:eastAsia="tr-TR"/>
              </w:rPr>
              <w:t>TEKNİK ÖZELLİKLER</w:t>
            </w:r>
          </w:p>
        </w:tc>
      </w:tr>
      <w:tr w:rsidR="00360F77" w:rsidRPr="00360F77" w:rsidTr="00360F77">
        <w:trPr>
          <w:trHeight w:val="287"/>
        </w:trPr>
        <w:tc>
          <w:tcPr>
            <w:tcW w:w="2606" w:type="dxa"/>
            <w:tcBorders>
              <w:top w:val="single" w:sz="24"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360F77" w:rsidRPr="00360F77" w:rsidRDefault="00360F77" w:rsidP="00360F77">
            <w:pPr>
              <w:spacing w:after="0" w:line="240" w:lineRule="auto"/>
              <w:rPr>
                <w:rFonts w:ascii="Arial" w:eastAsia="Times New Roman" w:hAnsi="Arial" w:cs="Arial"/>
                <w:sz w:val="36"/>
                <w:szCs w:val="36"/>
                <w:lang w:eastAsia="tr-TR"/>
              </w:rPr>
            </w:pPr>
            <w:r w:rsidRPr="00360F77">
              <w:rPr>
                <w:rFonts w:eastAsia="Times New Roman" w:hAnsi="Calibri" w:cs="Arial"/>
                <w:b/>
                <w:bCs/>
                <w:color w:val="000000" w:themeColor="dark1"/>
                <w:kern w:val="24"/>
                <w:sz w:val="24"/>
                <w:szCs w:val="24"/>
                <w:lang w:eastAsia="tr-TR"/>
              </w:rPr>
              <w:t>Güzergah Uzunluğu</w:t>
            </w:r>
          </w:p>
        </w:tc>
        <w:tc>
          <w:tcPr>
            <w:tcW w:w="2606" w:type="dxa"/>
            <w:tcBorders>
              <w:top w:val="single" w:sz="24"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360F77" w:rsidRPr="00360F77" w:rsidRDefault="00360F77" w:rsidP="00360F77">
            <w:pPr>
              <w:spacing w:after="0" w:line="240" w:lineRule="auto"/>
              <w:rPr>
                <w:rFonts w:ascii="Arial" w:eastAsia="Times New Roman" w:hAnsi="Arial" w:cs="Arial"/>
                <w:sz w:val="36"/>
                <w:szCs w:val="36"/>
                <w:lang w:eastAsia="tr-TR"/>
              </w:rPr>
            </w:pPr>
            <w:r w:rsidRPr="00360F77">
              <w:rPr>
                <w:rFonts w:eastAsia="Times New Roman" w:hAnsi="Calibri" w:cs="Calibri"/>
                <w:b/>
                <w:bCs/>
                <w:color w:val="000000" w:themeColor="dark1"/>
                <w:kern w:val="24"/>
                <w:sz w:val="24"/>
                <w:szCs w:val="24"/>
                <w:lang w:eastAsia="tr-TR"/>
              </w:rPr>
              <w:t>667 km</w:t>
            </w:r>
          </w:p>
        </w:tc>
        <w:tc>
          <w:tcPr>
            <w:tcW w:w="2650" w:type="dxa"/>
            <w:tcBorders>
              <w:top w:val="single" w:sz="24"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360F77" w:rsidRPr="00360F77" w:rsidRDefault="00360F77" w:rsidP="00360F77">
            <w:pPr>
              <w:spacing w:after="0" w:line="240" w:lineRule="auto"/>
              <w:textAlignment w:val="bottom"/>
              <w:rPr>
                <w:rFonts w:ascii="Arial" w:eastAsia="Times New Roman" w:hAnsi="Arial" w:cs="Arial"/>
                <w:sz w:val="36"/>
                <w:szCs w:val="36"/>
                <w:lang w:eastAsia="tr-TR"/>
              </w:rPr>
            </w:pPr>
            <w:r w:rsidRPr="00360F77">
              <w:rPr>
                <w:rFonts w:eastAsia="Times New Roman" w:hAnsi="Calibri" w:cs="Arial"/>
                <w:b/>
                <w:bCs/>
                <w:color w:val="000000"/>
                <w:kern w:val="24"/>
                <w:sz w:val="24"/>
                <w:szCs w:val="24"/>
                <w:lang w:eastAsia="tr-TR"/>
              </w:rPr>
              <w:t>Tünel Adedi</w:t>
            </w:r>
          </w:p>
        </w:tc>
        <w:tc>
          <w:tcPr>
            <w:tcW w:w="1202" w:type="dxa"/>
            <w:tcBorders>
              <w:top w:val="single" w:sz="24"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360F77" w:rsidRPr="00360F77" w:rsidRDefault="00360F77" w:rsidP="00360F77">
            <w:pPr>
              <w:spacing w:after="0" w:line="240" w:lineRule="auto"/>
              <w:textAlignment w:val="bottom"/>
              <w:rPr>
                <w:rFonts w:ascii="Arial" w:eastAsia="Times New Roman" w:hAnsi="Arial" w:cs="Arial"/>
                <w:sz w:val="36"/>
                <w:szCs w:val="36"/>
                <w:lang w:eastAsia="tr-TR"/>
              </w:rPr>
            </w:pPr>
            <w:r w:rsidRPr="00360F77">
              <w:rPr>
                <w:rFonts w:eastAsia="Times New Roman" w:hAnsi="Calibri" w:cs="Arial"/>
                <w:color w:val="000000"/>
                <w:kern w:val="24"/>
                <w:sz w:val="24"/>
                <w:szCs w:val="24"/>
                <w:lang w:eastAsia="tr-TR"/>
              </w:rPr>
              <w:t>179</w:t>
            </w:r>
          </w:p>
        </w:tc>
      </w:tr>
      <w:tr w:rsidR="00360F77" w:rsidRPr="00360F77" w:rsidTr="00360F77">
        <w:trPr>
          <w:trHeight w:val="287"/>
        </w:trPr>
        <w:tc>
          <w:tcPr>
            <w:tcW w:w="2606"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360F77" w:rsidRPr="00360F77" w:rsidRDefault="00360F77" w:rsidP="00360F77">
            <w:pPr>
              <w:spacing w:after="0" w:line="240" w:lineRule="auto"/>
              <w:rPr>
                <w:rFonts w:ascii="Arial" w:eastAsia="Times New Roman" w:hAnsi="Arial" w:cs="Arial"/>
                <w:sz w:val="36"/>
                <w:szCs w:val="36"/>
                <w:lang w:eastAsia="tr-TR"/>
              </w:rPr>
            </w:pPr>
            <w:r w:rsidRPr="00360F77">
              <w:rPr>
                <w:rFonts w:eastAsia="Times New Roman" w:hAnsi="Calibri" w:cs="Arial"/>
                <w:b/>
                <w:bCs/>
                <w:color w:val="000000" w:themeColor="dark1"/>
                <w:kern w:val="24"/>
                <w:sz w:val="24"/>
                <w:szCs w:val="24"/>
                <w:lang w:eastAsia="tr-TR"/>
              </w:rPr>
              <w:t>Tasarım Hızı</w:t>
            </w:r>
          </w:p>
        </w:tc>
        <w:tc>
          <w:tcPr>
            <w:tcW w:w="2606"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360F77" w:rsidRPr="00360F77" w:rsidRDefault="00360F77" w:rsidP="00360F77">
            <w:pPr>
              <w:spacing w:after="0" w:line="240" w:lineRule="auto"/>
              <w:rPr>
                <w:rFonts w:ascii="Arial" w:eastAsia="Times New Roman" w:hAnsi="Arial" w:cs="Arial"/>
                <w:sz w:val="36"/>
                <w:szCs w:val="36"/>
                <w:lang w:eastAsia="tr-TR"/>
              </w:rPr>
            </w:pPr>
            <w:r w:rsidRPr="00360F77">
              <w:rPr>
                <w:rFonts w:eastAsia="Times New Roman" w:hAnsi="Calibri" w:cs="Arial"/>
                <w:b/>
                <w:bCs/>
                <w:color w:val="000000" w:themeColor="dark1"/>
                <w:kern w:val="24"/>
                <w:sz w:val="24"/>
                <w:szCs w:val="24"/>
                <w:lang w:eastAsia="tr-TR"/>
              </w:rPr>
              <w:t>70-120 km/saat</w:t>
            </w:r>
          </w:p>
        </w:tc>
        <w:tc>
          <w:tcPr>
            <w:tcW w:w="2650"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360F77" w:rsidRPr="00360F77" w:rsidRDefault="00360F77" w:rsidP="00360F77">
            <w:pPr>
              <w:spacing w:after="0" w:line="240" w:lineRule="auto"/>
              <w:textAlignment w:val="bottom"/>
              <w:rPr>
                <w:rFonts w:ascii="Arial" w:eastAsia="Times New Roman" w:hAnsi="Arial" w:cs="Arial"/>
                <w:sz w:val="36"/>
                <w:szCs w:val="36"/>
                <w:lang w:eastAsia="tr-TR"/>
              </w:rPr>
            </w:pPr>
            <w:r w:rsidRPr="00360F77">
              <w:rPr>
                <w:rFonts w:eastAsia="Times New Roman" w:hAnsi="Calibri" w:cs="Arial"/>
                <w:b/>
                <w:bCs/>
                <w:color w:val="000000"/>
                <w:kern w:val="24"/>
                <w:sz w:val="24"/>
                <w:szCs w:val="24"/>
                <w:lang w:eastAsia="tr-TR"/>
              </w:rPr>
              <w:t xml:space="preserve">Toplam Tünel Boyu </w:t>
            </w:r>
          </w:p>
        </w:tc>
        <w:tc>
          <w:tcPr>
            <w:tcW w:w="1202"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360F77" w:rsidRPr="00360F77" w:rsidRDefault="00360F77" w:rsidP="00360F77">
            <w:pPr>
              <w:spacing w:after="0" w:line="240" w:lineRule="auto"/>
              <w:textAlignment w:val="bottom"/>
              <w:rPr>
                <w:rFonts w:ascii="Arial" w:eastAsia="Times New Roman" w:hAnsi="Arial" w:cs="Arial"/>
                <w:sz w:val="36"/>
                <w:szCs w:val="36"/>
                <w:lang w:eastAsia="tr-TR"/>
              </w:rPr>
            </w:pPr>
            <w:r w:rsidRPr="00360F77">
              <w:rPr>
                <w:rFonts w:eastAsia="Times New Roman" w:hAnsi="Calibri" w:cs="Arial"/>
                <w:color w:val="000000"/>
                <w:kern w:val="24"/>
                <w:sz w:val="24"/>
                <w:szCs w:val="24"/>
                <w:lang w:eastAsia="tr-TR"/>
              </w:rPr>
              <w:t>58 km</w:t>
            </w:r>
          </w:p>
        </w:tc>
      </w:tr>
      <w:tr w:rsidR="00360F77" w:rsidRPr="00360F77" w:rsidTr="00360F77">
        <w:trPr>
          <w:trHeight w:val="453"/>
        </w:trPr>
        <w:tc>
          <w:tcPr>
            <w:tcW w:w="2606" w:type="dxa"/>
            <w:tcBorders>
              <w:top w:val="single" w:sz="8"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360F77" w:rsidRPr="00360F77" w:rsidRDefault="00360F77" w:rsidP="00360F77">
            <w:pPr>
              <w:spacing w:after="0" w:line="240" w:lineRule="auto"/>
              <w:rPr>
                <w:rFonts w:ascii="Arial" w:eastAsia="Times New Roman" w:hAnsi="Arial" w:cs="Arial"/>
                <w:sz w:val="36"/>
                <w:szCs w:val="36"/>
                <w:lang w:eastAsia="tr-TR"/>
              </w:rPr>
            </w:pPr>
            <w:r w:rsidRPr="00360F77">
              <w:rPr>
                <w:rFonts w:eastAsia="Times New Roman" w:hAnsi="Calibri" w:cs="Calibri"/>
                <w:b/>
                <w:bCs/>
                <w:color w:val="000000" w:themeColor="dark1"/>
                <w:kern w:val="24"/>
                <w:sz w:val="24"/>
                <w:szCs w:val="24"/>
                <w:lang w:eastAsia="tr-TR"/>
              </w:rPr>
              <w:t>Yolcu Tahmini</w:t>
            </w:r>
          </w:p>
        </w:tc>
        <w:tc>
          <w:tcPr>
            <w:tcW w:w="2606" w:type="dxa"/>
            <w:tcBorders>
              <w:top w:val="single" w:sz="8" w:space="0" w:color="FFFFFF"/>
              <w:left w:val="single" w:sz="8" w:space="0" w:color="FFFFFF"/>
              <w:bottom w:val="single" w:sz="8" w:space="0" w:color="FFFFFF"/>
              <w:right w:val="single" w:sz="8" w:space="0" w:color="FFFFFF"/>
            </w:tcBorders>
            <w:shd w:val="clear" w:color="auto" w:fill="D8D8D8"/>
            <w:tcMar>
              <w:top w:w="72" w:type="dxa"/>
              <w:left w:w="144" w:type="dxa"/>
              <w:bottom w:w="72" w:type="dxa"/>
              <w:right w:w="144" w:type="dxa"/>
            </w:tcMar>
            <w:vAlign w:val="center"/>
            <w:hideMark/>
          </w:tcPr>
          <w:p w:rsidR="00360F77" w:rsidRPr="00360F77" w:rsidRDefault="00360F77" w:rsidP="00360F77">
            <w:pPr>
              <w:spacing w:after="0" w:line="240" w:lineRule="auto"/>
              <w:rPr>
                <w:rFonts w:ascii="Arial" w:eastAsia="Times New Roman" w:hAnsi="Arial" w:cs="Arial"/>
                <w:sz w:val="36"/>
                <w:szCs w:val="36"/>
                <w:lang w:eastAsia="tr-TR"/>
              </w:rPr>
            </w:pPr>
            <w:r w:rsidRPr="00360F77">
              <w:rPr>
                <w:rFonts w:eastAsia="Times New Roman" w:hAnsi="Calibri" w:cs="Calibri"/>
                <w:color w:val="000000" w:themeColor="dark1"/>
                <w:kern w:val="24"/>
                <w:sz w:val="24"/>
                <w:szCs w:val="24"/>
                <w:lang w:eastAsia="tr-TR"/>
              </w:rPr>
              <w:t>1,3 milyon yolcu/yıl</w:t>
            </w:r>
          </w:p>
        </w:tc>
        <w:tc>
          <w:tcPr>
            <w:tcW w:w="2650" w:type="dxa"/>
            <w:tcBorders>
              <w:top w:val="single" w:sz="8"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360F77" w:rsidRPr="00360F77" w:rsidRDefault="00360F77" w:rsidP="00360F77">
            <w:pPr>
              <w:spacing w:after="0" w:line="240" w:lineRule="auto"/>
              <w:textAlignment w:val="bottom"/>
              <w:rPr>
                <w:rFonts w:ascii="Arial" w:eastAsia="Times New Roman" w:hAnsi="Arial" w:cs="Arial"/>
                <w:sz w:val="36"/>
                <w:szCs w:val="36"/>
                <w:lang w:eastAsia="tr-TR"/>
              </w:rPr>
            </w:pPr>
            <w:r w:rsidRPr="00360F77">
              <w:rPr>
                <w:rFonts w:eastAsia="Times New Roman" w:hAnsi="Calibri" w:cs="Arial"/>
                <w:b/>
                <w:bCs/>
                <w:color w:val="000000"/>
                <w:kern w:val="24"/>
                <w:sz w:val="24"/>
                <w:szCs w:val="24"/>
                <w:lang w:eastAsia="tr-TR"/>
              </w:rPr>
              <w:t>Viyadük Adedi</w:t>
            </w:r>
          </w:p>
        </w:tc>
        <w:tc>
          <w:tcPr>
            <w:tcW w:w="1202" w:type="dxa"/>
            <w:tcBorders>
              <w:top w:val="single" w:sz="8" w:space="0" w:color="FFFFFF"/>
              <w:left w:val="single" w:sz="8" w:space="0" w:color="FFFFFF"/>
              <w:bottom w:val="single" w:sz="8" w:space="0" w:color="FFFFFF"/>
              <w:right w:val="single" w:sz="8" w:space="0" w:color="FFFFFF"/>
            </w:tcBorders>
            <w:shd w:val="clear" w:color="auto" w:fill="D8D8D8"/>
            <w:tcMar>
              <w:top w:w="15" w:type="dxa"/>
              <w:left w:w="113" w:type="dxa"/>
              <w:bottom w:w="0" w:type="dxa"/>
              <w:right w:w="15" w:type="dxa"/>
            </w:tcMar>
            <w:vAlign w:val="center"/>
            <w:hideMark/>
          </w:tcPr>
          <w:p w:rsidR="00360F77" w:rsidRPr="00360F77" w:rsidRDefault="00360F77" w:rsidP="00360F77">
            <w:pPr>
              <w:spacing w:after="0" w:line="240" w:lineRule="auto"/>
              <w:textAlignment w:val="bottom"/>
              <w:rPr>
                <w:rFonts w:ascii="Arial" w:eastAsia="Times New Roman" w:hAnsi="Arial" w:cs="Arial"/>
                <w:sz w:val="36"/>
                <w:szCs w:val="36"/>
                <w:lang w:eastAsia="tr-TR"/>
              </w:rPr>
            </w:pPr>
            <w:r w:rsidRPr="00360F77">
              <w:rPr>
                <w:rFonts w:eastAsia="Times New Roman" w:hAnsi="Calibri" w:cs="Arial"/>
                <w:color w:val="000000"/>
                <w:kern w:val="24"/>
                <w:sz w:val="24"/>
                <w:szCs w:val="24"/>
                <w:lang w:eastAsia="tr-TR"/>
              </w:rPr>
              <w:t>3</w:t>
            </w:r>
          </w:p>
        </w:tc>
      </w:tr>
      <w:tr w:rsidR="00360F77" w:rsidRPr="00360F77" w:rsidTr="00360F77">
        <w:trPr>
          <w:trHeight w:val="287"/>
        </w:trPr>
        <w:tc>
          <w:tcPr>
            <w:tcW w:w="2606"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360F77" w:rsidRPr="00360F77" w:rsidRDefault="00360F77" w:rsidP="00360F77">
            <w:pPr>
              <w:spacing w:after="0" w:line="240" w:lineRule="auto"/>
              <w:rPr>
                <w:rFonts w:ascii="Arial" w:eastAsia="Times New Roman" w:hAnsi="Arial" w:cs="Arial"/>
                <w:sz w:val="36"/>
                <w:szCs w:val="36"/>
                <w:lang w:eastAsia="tr-TR"/>
              </w:rPr>
            </w:pPr>
            <w:r w:rsidRPr="00360F77">
              <w:rPr>
                <w:rFonts w:eastAsia="Times New Roman" w:hAnsi="Calibri" w:cs="Calibri"/>
                <w:b/>
                <w:bCs/>
                <w:color w:val="000000" w:themeColor="dark1"/>
                <w:kern w:val="24"/>
                <w:sz w:val="24"/>
                <w:szCs w:val="24"/>
                <w:lang w:eastAsia="tr-TR"/>
              </w:rPr>
              <w:t>Yük Tahmini</w:t>
            </w:r>
          </w:p>
        </w:tc>
        <w:tc>
          <w:tcPr>
            <w:tcW w:w="2606" w:type="dxa"/>
            <w:tcBorders>
              <w:top w:val="single" w:sz="8" w:space="0" w:color="FFFFFF"/>
              <w:left w:val="single" w:sz="8" w:space="0" w:color="FFFFFF"/>
              <w:bottom w:val="single" w:sz="8" w:space="0" w:color="FFFFFF"/>
              <w:right w:val="single" w:sz="8" w:space="0" w:color="FFFFFF"/>
            </w:tcBorders>
            <w:shd w:val="clear" w:color="auto" w:fill="ECECEC"/>
            <w:tcMar>
              <w:top w:w="72" w:type="dxa"/>
              <w:left w:w="144" w:type="dxa"/>
              <w:bottom w:w="72" w:type="dxa"/>
              <w:right w:w="144" w:type="dxa"/>
            </w:tcMar>
            <w:vAlign w:val="center"/>
            <w:hideMark/>
          </w:tcPr>
          <w:p w:rsidR="00360F77" w:rsidRPr="00360F77" w:rsidRDefault="00360F77" w:rsidP="00360F77">
            <w:pPr>
              <w:spacing w:after="0" w:line="240" w:lineRule="auto"/>
              <w:rPr>
                <w:rFonts w:ascii="Arial" w:eastAsia="Times New Roman" w:hAnsi="Arial" w:cs="Arial"/>
                <w:sz w:val="36"/>
                <w:szCs w:val="36"/>
                <w:lang w:eastAsia="tr-TR"/>
              </w:rPr>
            </w:pPr>
            <w:r w:rsidRPr="00360F77">
              <w:rPr>
                <w:rFonts w:eastAsia="Times New Roman" w:hAnsi="Calibri" w:cs="Calibri"/>
                <w:color w:val="000000" w:themeColor="dark1"/>
                <w:kern w:val="24"/>
                <w:sz w:val="24"/>
                <w:szCs w:val="24"/>
                <w:lang w:eastAsia="tr-TR"/>
              </w:rPr>
              <w:t>20 milyon ton/yıl</w:t>
            </w:r>
          </w:p>
        </w:tc>
        <w:tc>
          <w:tcPr>
            <w:tcW w:w="2650"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360F77" w:rsidRPr="00360F77" w:rsidRDefault="00360F77" w:rsidP="00360F77">
            <w:pPr>
              <w:spacing w:after="0" w:line="240" w:lineRule="auto"/>
              <w:textAlignment w:val="bottom"/>
              <w:rPr>
                <w:rFonts w:ascii="Arial" w:eastAsia="Times New Roman" w:hAnsi="Arial" w:cs="Arial"/>
                <w:sz w:val="36"/>
                <w:szCs w:val="36"/>
                <w:lang w:eastAsia="tr-TR"/>
              </w:rPr>
            </w:pPr>
            <w:r w:rsidRPr="00360F77">
              <w:rPr>
                <w:rFonts w:eastAsia="Times New Roman" w:hAnsi="Calibri" w:cs="Arial"/>
                <w:b/>
                <w:bCs/>
                <w:color w:val="000000"/>
                <w:kern w:val="24"/>
                <w:sz w:val="24"/>
                <w:szCs w:val="24"/>
                <w:lang w:eastAsia="tr-TR"/>
              </w:rPr>
              <w:t xml:space="preserve">Toplam Viyadük Boyu </w:t>
            </w:r>
          </w:p>
        </w:tc>
        <w:tc>
          <w:tcPr>
            <w:tcW w:w="1202" w:type="dxa"/>
            <w:tcBorders>
              <w:top w:val="single" w:sz="8" w:space="0" w:color="FFFFFF"/>
              <w:left w:val="single" w:sz="8" w:space="0" w:color="FFFFFF"/>
              <w:bottom w:val="single" w:sz="8" w:space="0" w:color="FFFFFF"/>
              <w:right w:val="single" w:sz="8" w:space="0" w:color="FFFFFF"/>
            </w:tcBorders>
            <w:shd w:val="clear" w:color="auto" w:fill="ECECEC"/>
            <w:tcMar>
              <w:top w:w="15" w:type="dxa"/>
              <w:left w:w="113" w:type="dxa"/>
              <w:bottom w:w="0" w:type="dxa"/>
              <w:right w:w="15" w:type="dxa"/>
            </w:tcMar>
            <w:vAlign w:val="center"/>
            <w:hideMark/>
          </w:tcPr>
          <w:p w:rsidR="00360F77" w:rsidRPr="00360F77" w:rsidRDefault="00360F77" w:rsidP="00360F77">
            <w:pPr>
              <w:spacing w:after="0" w:line="240" w:lineRule="auto"/>
              <w:textAlignment w:val="bottom"/>
              <w:rPr>
                <w:rFonts w:ascii="Arial" w:eastAsia="Times New Roman" w:hAnsi="Arial" w:cs="Arial"/>
                <w:sz w:val="36"/>
                <w:szCs w:val="36"/>
                <w:lang w:eastAsia="tr-TR"/>
              </w:rPr>
            </w:pPr>
            <w:r w:rsidRPr="00360F77">
              <w:rPr>
                <w:rFonts w:eastAsia="Times New Roman" w:hAnsi="Calibri" w:cs="Arial"/>
                <w:color w:val="000000"/>
                <w:kern w:val="24"/>
                <w:sz w:val="24"/>
                <w:szCs w:val="24"/>
                <w:lang w:eastAsia="tr-TR"/>
              </w:rPr>
              <w:t>0,83 km</w:t>
            </w:r>
          </w:p>
        </w:tc>
      </w:tr>
    </w:tbl>
    <w:p w:rsidR="00360F77" w:rsidRPr="003F5C13" w:rsidRDefault="00360F77" w:rsidP="00360F77">
      <w:pPr>
        <w:jc w:val="center"/>
        <w:rPr>
          <w:sz w:val="24"/>
          <w:szCs w:val="24"/>
        </w:rPr>
      </w:pPr>
    </w:p>
    <w:p w:rsidR="00360F77" w:rsidRPr="003F5C13" w:rsidRDefault="00360F77" w:rsidP="00360F77">
      <w:pPr>
        <w:spacing w:line="256" w:lineRule="auto"/>
        <w:rPr>
          <w:rFonts w:ascii="Times New Roman" w:eastAsia="Times New Roman" w:hAnsi="Times New Roman" w:cs="Times New Roman"/>
          <w:sz w:val="24"/>
          <w:szCs w:val="24"/>
          <w:lang w:eastAsia="tr-TR"/>
        </w:rPr>
      </w:pPr>
      <w:r w:rsidRPr="003F5C13">
        <w:rPr>
          <w:rFonts w:ascii="Arial" w:eastAsia="Calibri" w:hAnsi="Arial" w:cs="Arial"/>
          <w:b/>
          <w:bCs/>
          <w:color w:val="FF0000"/>
          <w:kern w:val="24"/>
          <w:sz w:val="24"/>
          <w:szCs w:val="24"/>
          <w:u w:val="single"/>
          <w:lang w:eastAsia="tr-TR"/>
        </w:rPr>
        <w:t>Proje Hakkında Genel Bilgi</w:t>
      </w:r>
    </w:p>
    <w:p w:rsidR="00360F77" w:rsidRPr="003F5C13" w:rsidRDefault="00360F77" w:rsidP="00360F77">
      <w:pPr>
        <w:spacing w:line="256" w:lineRule="auto"/>
        <w:jc w:val="both"/>
        <w:rPr>
          <w:rFonts w:ascii="Times New Roman" w:eastAsia="Times New Roman" w:hAnsi="Times New Roman" w:cs="Times New Roman"/>
          <w:sz w:val="24"/>
          <w:szCs w:val="24"/>
          <w:lang w:eastAsia="tr-TR"/>
        </w:rPr>
      </w:pPr>
      <w:r w:rsidRPr="003F5C13">
        <w:rPr>
          <w:rFonts w:ascii="Arial" w:eastAsiaTheme="minorEastAsia" w:hAnsi="Arial" w:cs="Arial"/>
          <w:color w:val="000000" w:themeColor="text1"/>
          <w:kern w:val="24"/>
          <w:sz w:val="24"/>
          <w:szCs w:val="24"/>
          <w:lang w:eastAsia="tr-TR"/>
        </w:rPr>
        <w:t>Cumhuriyet dönemi ilk inşa edilen demiryolla</w:t>
      </w:r>
      <w:bookmarkStart w:id="0" w:name="_GoBack"/>
      <w:bookmarkEnd w:id="0"/>
      <w:r w:rsidRPr="003F5C13">
        <w:rPr>
          <w:rFonts w:ascii="Arial" w:eastAsiaTheme="minorEastAsia" w:hAnsi="Arial" w:cs="Arial"/>
          <w:color w:val="000000" w:themeColor="text1"/>
          <w:kern w:val="24"/>
          <w:sz w:val="24"/>
          <w:szCs w:val="24"/>
          <w:lang w:eastAsia="tr-TR"/>
        </w:rPr>
        <w:t xml:space="preserve">rından olan bu hat, kendi zamanının işletme ve hız koşullarına göre hazırlanan geometrisi ve istasyon uzunlukları ile halen kullanılmaktadır. </w:t>
      </w:r>
    </w:p>
    <w:p w:rsidR="00360F77" w:rsidRPr="003F5C13" w:rsidRDefault="00360F77" w:rsidP="00360F77">
      <w:pPr>
        <w:jc w:val="both"/>
        <w:rPr>
          <w:sz w:val="24"/>
          <w:szCs w:val="24"/>
        </w:rPr>
      </w:pPr>
      <w:r w:rsidRPr="003F5C13">
        <w:rPr>
          <w:rFonts w:ascii="Arial" w:eastAsiaTheme="minorEastAsia" w:hAnsi="Arial" w:cs="Arial"/>
          <w:color w:val="000000" w:themeColor="text1"/>
          <w:kern w:val="24"/>
          <w:sz w:val="24"/>
          <w:szCs w:val="24"/>
          <w:lang w:eastAsia="tr-TR"/>
        </w:rPr>
        <w:t>Gerçekleştirilecek olan Proje ile hat tamamen modern elektrifikasyon/sinyalizasyon ile donatılacak, bunun yanı sıra  ilave yan hatlar, istasyon uzatmaları, yeni sanat yapıları, tünel gabari genişletmeleri, hemzemin geçitlerin kontrollü hale getirilmesi, Dağıtık Akustik Algılama Sistemleri, anklaşman ve enerji iletim hatları tesis edilmesi gibi modernizasyon uygulamaları vasıtasıyla hatta ilişkin kapasite darboğazı ortadan kaldırılacaktır.</w:t>
      </w:r>
    </w:p>
    <w:sectPr w:rsidR="00360F77" w:rsidRPr="003F5C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AF8"/>
    <w:rsid w:val="00102477"/>
    <w:rsid w:val="00360F77"/>
    <w:rsid w:val="003F5C13"/>
    <w:rsid w:val="00822949"/>
    <w:rsid w:val="00C23A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858F8F-A846-4CB1-AC8F-18CA8F4ED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0F7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347668">
      <w:bodyDiv w:val="1"/>
      <w:marLeft w:val="0"/>
      <w:marRight w:val="0"/>
      <w:marTop w:val="0"/>
      <w:marBottom w:val="0"/>
      <w:divBdr>
        <w:top w:val="none" w:sz="0" w:space="0" w:color="auto"/>
        <w:left w:val="none" w:sz="0" w:space="0" w:color="auto"/>
        <w:bottom w:val="none" w:sz="0" w:space="0" w:color="auto"/>
        <w:right w:val="none" w:sz="0" w:space="0" w:color="auto"/>
      </w:divBdr>
    </w:div>
    <w:div w:id="1436097087">
      <w:bodyDiv w:val="1"/>
      <w:marLeft w:val="0"/>
      <w:marRight w:val="0"/>
      <w:marTop w:val="0"/>
      <w:marBottom w:val="0"/>
      <w:divBdr>
        <w:top w:val="none" w:sz="0" w:space="0" w:color="auto"/>
        <w:left w:val="none" w:sz="0" w:space="0" w:color="auto"/>
        <w:bottom w:val="none" w:sz="0" w:space="0" w:color="auto"/>
        <w:right w:val="none" w:sz="0" w:space="0" w:color="auto"/>
      </w:divBdr>
    </w:div>
    <w:div w:id="1442531181">
      <w:bodyDiv w:val="1"/>
      <w:marLeft w:val="0"/>
      <w:marRight w:val="0"/>
      <w:marTop w:val="0"/>
      <w:marBottom w:val="0"/>
      <w:divBdr>
        <w:top w:val="none" w:sz="0" w:space="0" w:color="auto"/>
        <w:left w:val="none" w:sz="0" w:space="0" w:color="auto"/>
        <w:bottom w:val="none" w:sz="0" w:space="0" w:color="auto"/>
        <w:right w:val="none" w:sz="0" w:space="0" w:color="auto"/>
      </w:divBdr>
    </w:div>
    <w:div w:id="195666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120</Words>
  <Characters>812</Characters>
  <Application>Microsoft Office Word</Application>
  <DocSecurity>0</DocSecurity>
  <Lines>30</Lines>
  <Paragraphs>21</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Yunus Kucuk</dc:creator>
  <cp:keywords/>
  <dc:description/>
  <cp:lastModifiedBy>Sevda Başar</cp:lastModifiedBy>
  <cp:revision>4</cp:revision>
  <dcterms:created xsi:type="dcterms:W3CDTF">2024-11-01T07:41:00Z</dcterms:created>
  <dcterms:modified xsi:type="dcterms:W3CDTF">2024-11-06T07:13:00Z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b4b024aaac17982289402d9bc12ed949a6ece70429eb3b2ce2f4983cdc2c54c8</vt:lpwstr>
  </property>
</Properties>
</file>