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FAAD92F"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w:t>
      </w:r>
      <w:r w:rsidR="00CB38E0">
        <w:rPr>
          <w:rFonts w:ascii="Arial" w:eastAsia="Times New Roman" w:hAnsi="Arial" w:cs="Arial"/>
          <w:b/>
          <w:bCs/>
          <w:color w:val="333333"/>
          <w:sz w:val="20"/>
          <w:szCs w:val="20"/>
        </w:rPr>
        <w:t>ürkiye</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29F5D0C3"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 xml:space="preserve">Recruitment of a </w:t>
      </w:r>
      <w:r w:rsidR="00C450F7">
        <w:rPr>
          <w:rFonts w:ascii="Arial" w:eastAsia="Times New Roman" w:hAnsi="Arial" w:cs="Arial"/>
          <w:color w:val="333333"/>
          <w:sz w:val="20"/>
          <w:szCs w:val="20"/>
        </w:rPr>
        <w:t>Procurement</w:t>
      </w:r>
      <w:r w:rsidR="0041775D" w:rsidRPr="0041775D">
        <w:rPr>
          <w:rFonts w:ascii="Arial" w:eastAsia="Times New Roman" w:hAnsi="Arial" w:cs="Arial"/>
          <w:color w:val="333333"/>
          <w:sz w:val="20"/>
          <w:szCs w:val="20"/>
        </w:rPr>
        <w:t xml:space="preserve">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244FBE85" w14:textId="03B899F5"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xml:space="preserve">.: </w:t>
      </w:r>
      <w:r w:rsidR="00CB38E0" w:rsidRPr="00CB38E0">
        <w:rPr>
          <w:rFonts w:ascii="Arial" w:eastAsia="Times New Roman" w:hAnsi="Arial" w:cs="Arial"/>
          <w:color w:val="333333"/>
          <w:sz w:val="20"/>
          <w:szCs w:val="20"/>
        </w:rPr>
        <w:t>AYGM - PIU - 2026 - WB - 21</w:t>
      </w:r>
    </w:p>
    <w:p w14:paraId="4A77774C" w14:textId="77777777" w:rsidR="00760827" w:rsidRPr="00760827"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The Ministry of Transport and Infrastructure (MoTI) of the Republic of Türkiye has received financing from the World Bank toward the cost of the Rail Logistics Improvement Project, and intends to apply part of the proceeds for consulting services.</w:t>
      </w:r>
    </w:p>
    <w:p w14:paraId="015691CC" w14:textId="77777777" w:rsidR="00760827" w:rsidRPr="00760827"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 xml:space="preserve">The MoTI’s Directorate-General of Infrastructure Investments (DGII) now invites eligible individual consultants (“Consultants”) to indicate their interest in providing the Services described in the related Terms of Reference. Detailed Terms of Reference (TOR) for the assignment and the qualification criteria can be found at the following web page address:  </w:t>
      </w:r>
    </w:p>
    <w:p w14:paraId="092A0CAC" w14:textId="77777777" w:rsidR="00760827" w:rsidRPr="00760827"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https://aygm.uab.gov.tr/ihaleler</w:t>
      </w:r>
    </w:p>
    <w:p w14:paraId="5EE45155" w14:textId="767BF196" w:rsidR="00760827" w:rsidRPr="00760827"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 xml:space="preserve">The position will be </w:t>
      </w:r>
      <w:r w:rsidR="004D354B">
        <w:rPr>
          <w:rFonts w:ascii="Arial" w:eastAsia="Times New Roman" w:hAnsi="Arial" w:cs="Arial"/>
          <w:color w:val="333333"/>
          <w:sz w:val="20"/>
          <w:szCs w:val="20"/>
        </w:rPr>
        <w:t xml:space="preserve">full time and </w:t>
      </w:r>
      <w:r w:rsidRPr="00760827">
        <w:rPr>
          <w:rFonts w:ascii="Arial" w:eastAsia="Times New Roman" w:hAnsi="Arial" w:cs="Arial"/>
          <w:color w:val="333333"/>
          <w:sz w:val="20"/>
          <w:szCs w:val="20"/>
        </w:rPr>
        <w:t>based in Ankara. The contract will be signed between the General Directorate of Infrastructure Investments of MoTI and the consultant.</w:t>
      </w:r>
    </w:p>
    <w:p w14:paraId="40247761" w14:textId="77777777" w:rsidR="00760827" w:rsidRPr="00760827" w:rsidRDefault="00760827" w:rsidP="00CB38E0">
      <w:pPr>
        <w:shd w:val="clear" w:color="auto" w:fill="FFFFFF"/>
        <w:spacing w:after="150" w:line="240" w:lineRule="auto"/>
        <w:jc w:val="both"/>
        <w:rPr>
          <w:rFonts w:ascii="Arial" w:eastAsia="Times New Roman" w:hAnsi="Arial" w:cs="Arial"/>
          <w:b/>
          <w:color w:val="333333"/>
          <w:sz w:val="20"/>
          <w:szCs w:val="20"/>
        </w:rPr>
      </w:pPr>
      <w:r w:rsidRPr="00760827">
        <w:rPr>
          <w:rFonts w:ascii="Arial" w:eastAsia="Times New Roman" w:hAnsi="Arial" w:cs="Arial"/>
          <w:b/>
          <w:color w:val="333333"/>
          <w:sz w:val="20"/>
          <w:szCs w:val="20"/>
        </w:rPr>
        <w:t>Hiring Methodology</w:t>
      </w:r>
    </w:p>
    <w:p w14:paraId="13A1D46D" w14:textId="38BB19FD" w:rsidR="00760827" w:rsidRPr="00760827"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The Consultant will be selected in accordance with the World Bank's "Procurement Regulations for IPF Borrowers (</w:t>
      </w:r>
      <w:r w:rsidR="004D354B">
        <w:rPr>
          <w:rFonts w:ascii="Arial" w:eastAsia="Times New Roman" w:hAnsi="Arial" w:cs="Arial"/>
          <w:color w:val="333333"/>
          <w:sz w:val="20"/>
          <w:szCs w:val="20"/>
        </w:rPr>
        <w:t>August</w:t>
      </w:r>
      <w:r w:rsidRPr="00760827">
        <w:rPr>
          <w:rFonts w:ascii="Arial" w:eastAsia="Times New Roman" w:hAnsi="Arial" w:cs="Arial"/>
          <w:color w:val="333333"/>
          <w:sz w:val="20"/>
          <w:szCs w:val="20"/>
        </w:rPr>
        <w:t xml:space="preserve"> 20</w:t>
      </w:r>
      <w:r w:rsidR="00446CE4">
        <w:rPr>
          <w:rFonts w:ascii="Arial" w:eastAsia="Times New Roman" w:hAnsi="Arial" w:cs="Arial"/>
          <w:color w:val="333333"/>
          <w:sz w:val="20"/>
          <w:szCs w:val="20"/>
        </w:rPr>
        <w:t>18</w:t>
      </w:r>
      <w:r w:rsidRPr="00760827">
        <w:rPr>
          <w:rFonts w:ascii="Arial" w:eastAsia="Times New Roman" w:hAnsi="Arial" w:cs="Arial"/>
          <w:color w:val="333333"/>
          <w:sz w:val="20"/>
          <w:szCs w:val="20"/>
        </w:rPr>
        <w:t>)” (“Procurement Regulations”). Interested Consultants are advised to review paragraphs 3.14, 3.16, and 3.17 of the World Bank's Procurement Regulations, which outline the World Bank's policy on conflicts of interest.</w:t>
      </w:r>
    </w:p>
    <w:p w14:paraId="564883C2" w14:textId="77777777" w:rsidR="00760827" w:rsidRPr="00760827" w:rsidRDefault="00760827" w:rsidP="00760827">
      <w:pPr>
        <w:shd w:val="clear" w:color="auto" w:fill="FFFFFF"/>
        <w:spacing w:after="150" w:line="240" w:lineRule="auto"/>
        <w:rPr>
          <w:rFonts w:ascii="Arial" w:eastAsia="Times New Roman" w:hAnsi="Arial" w:cs="Arial"/>
          <w:b/>
          <w:color w:val="333333"/>
          <w:sz w:val="20"/>
          <w:szCs w:val="20"/>
        </w:rPr>
      </w:pPr>
      <w:r w:rsidRPr="00760827">
        <w:rPr>
          <w:rFonts w:ascii="Arial" w:eastAsia="Times New Roman" w:hAnsi="Arial" w:cs="Arial"/>
          <w:b/>
          <w:color w:val="333333"/>
          <w:sz w:val="20"/>
          <w:szCs w:val="20"/>
        </w:rPr>
        <w:t>Application Process</w:t>
      </w:r>
    </w:p>
    <w:p w14:paraId="26E38869" w14:textId="0BEFF62A" w:rsidR="00580818" w:rsidRPr="00580818"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 xml:space="preserve">Interested Consultants are invited to submit information demonstrating their relevant qualifications and experience to perform the Services, using the attached template.  Expressions of interest (CVs) in English and Turkish together with one-page application letter must be delivered to the address below in person or by e-mail, indicating the title and the reference code for the applied position in the subject line. Applications must be submitted by </w:t>
      </w:r>
      <w:r w:rsidRPr="00CB38E0">
        <w:rPr>
          <w:rFonts w:ascii="Arial" w:eastAsia="Times New Roman" w:hAnsi="Arial" w:cs="Arial"/>
          <w:b/>
          <w:bCs/>
          <w:color w:val="333333"/>
          <w:sz w:val="20"/>
          <w:szCs w:val="20"/>
        </w:rPr>
        <w:t>5:00 p.m.</w:t>
      </w:r>
      <w:r>
        <w:rPr>
          <w:rFonts w:ascii="Arial" w:eastAsia="Times New Roman" w:hAnsi="Arial" w:cs="Arial"/>
          <w:color w:val="333333"/>
          <w:sz w:val="20"/>
          <w:szCs w:val="20"/>
        </w:rPr>
        <w:t xml:space="preserve"> (Ankara Time) on </w:t>
      </w:r>
      <w:r w:rsidR="00CB38E0" w:rsidRPr="00CB38E0">
        <w:rPr>
          <w:rFonts w:ascii="Arial" w:eastAsia="Times New Roman" w:hAnsi="Arial" w:cs="Arial"/>
          <w:b/>
          <w:bCs/>
          <w:color w:val="333333"/>
          <w:sz w:val="20"/>
          <w:szCs w:val="20"/>
        </w:rPr>
        <w:t>June</w:t>
      </w:r>
      <w:r w:rsidRPr="00CB38E0">
        <w:rPr>
          <w:rFonts w:ascii="Arial" w:eastAsia="Times New Roman" w:hAnsi="Arial" w:cs="Arial"/>
          <w:b/>
          <w:bCs/>
          <w:color w:val="333333"/>
          <w:sz w:val="20"/>
          <w:szCs w:val="20"/>
        </w:rPr>
        <w:t xml:space="preserve"> </w:t>
      </w:r>
      <w:r w:rsidR="004D354B">
        <w:rPr>
          <w:rFonts w:ascii="Arial" w:eastAsia="Times New Roman" w:hAnsi="Arial" w:cs="Arial"/>
          <w:b/>
          <w:bCs/>
          <w:color w:val="333333"/>
          <w:sz w:val="20"/>
          <w:szCs w:val="20"/>
        </w:rPr>
        <w:t>1</w:t>
      </w:r>
      <w:r w:rsidR="00CB38E0" w:rsidRPr="00CB38E0">
        <w:rPr>
          <w:rFonts w:ascii="Arial" w:eastAsia="Times New Roman" w:hAnsi="Arial" w:cs="Arial"/>
          <w:b/>
          <w:bCs/>
          <w:color w:val="333333"/>
          <w:sz w:val="20"/>
          <w:szCs w:val="20"/>
        </w:rPr>
        <w:t>5</w:t>
      </w:r>
      <w:r w:rsidRPr="00CB38E0">
        <w:rPr>
          <w:rFonts w:ascii="Arial" w:eastAsia="Times New Roman" w:hAnsi="Arial" w:cs="Arial"/>
          <w:b/>
          <w:bCs/>
          <w:color w:val="333333"/>
          <w:sz w:val="20"/>
          <w:szCs w:val="20"/>
        </w:rPr>
        <w:t>, 202</w:t>
      </w:r>
      <w:r w:rsidR="00CB38E0" w:rsidRPr="00CB38E0">
        <w:rPr>
          <w:rFonts w:ascii="Arial" w:eastAsia="Times New Roman" w:hAnsi="Arial" w:cs="Arial"/>
          <w:b/>
          <w:bCs/>
          <w:color w:val="333333"/>
          <w:sz w:val="20"/>
          <w:szCs w:val="20"/>
        </w:rPr>
        <w:t>6</w:t>
      </w:r>
      <w:r w:rsidRPr="00760827">
        <w:rPr>
          <w:rFonts w:ascii="Arial" w:eastAsia="Times New Roman" w:hAnsi="Arial" w:cs="Arial"/>
          <w:color w:val="333333"/>
          <w:sz w:val="20"/>
          <w:szCs w:val="20"/>
        </w:rPr>
        <w:t xml:space="preserve"> at the latest</w:t>
      </w:r>
      <w:r w:rsidR="004D354B">
        <w:rPr>
          <w:rFonts w:ascii="Arial" w:eastAsia="Times New Roman" w:hAnsi="Arial" w:cs="Arial"/>
          <w:color w:val="333333"/>
          <w:sz w:val="20"/>
          <w:szCs w:val="20"/>
        </w:rPr>
        <w:t xml:space="preserve">. </w:t>
      </w:r>
      <w:r w:rsidRPr="00760827">
        <w:rPr>
          <w:rFonts w:ascii="Arial" w:eastAsia="Times New Roman" w:hAnsi="Arial" w:cs="Arial"/>
          <w:color w:val="333333"/>
          <w:sz w:val="20"/>
          <w:szCs w:val="20"/>
        </w:rPr>
        <w:t>Further information can be obtained at the address/contact information below during office hours 09:00 am to 17:00 hours (T</w:t>
      </w:r>
      <w:r w:rsidR="004D354B">
        <w:rPr>
          <w:rFonts w:ascii="Arial" w:eastAsia="Times New Roman" w:hAnsi="Arial" w:cs="Arial"/>
          <w:color w:val="333333"/>
          <w:sz w:val="20"/>
          <w:szCs w:val="20"/>
        </w:rPr>
        <w:t>ürkiye</w:t>
      </w:r>
      <w:r w:rsidRPr="00760827">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1AF50BB2"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w:t>
      </w:r>
      <w:r w:rsidR="00CB38E0">
        <w:rPr>
          <w:rFonts w:ascii="Arial" w:eastAsia="Times New Roman" w:hAnsi="Arial" w:cs="Arial"/>
          <w:color w:val="333333"/>
          <w:sz w:val="20"/>
          <w:szCs w:val="20"/>
        </w:rPr>
        <w:t>ÜRKİYE</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41E11" w14:textId="77777777" w:rsidR="00334030" w:rsidRDefault="00334030" w:rsidP="00580818">
      <w:pPr>
        <w:spacing w:after="0" w:line="240" w:lineRule="auto"/>
      </w:pPr>
      <w:r>
        <w:separator/>
      </w:r>
    </w:p>
  </w:endnote>
  <w:endnote w:type="continuationSeparator" w:id="0">
    <w:p w14:paraId="4430EC3A" w14:textId="77777777" w:rsidR="00334030" w:rsidRDefault="00334030"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FEA09" w14:textId="77777777" w:rsidR="00334030" w:rsidRDefault="00334030" w:rsidP="00580818">
      <w:pPr>
        <w:spacing w:after="0" w:line="240" w:lineRule="auto"/>
      </w:pPr>
      <w:r>
        <w:separator/>
      </w:r>
    </w:p>
  </w:footnote>
  <w:footnote w:type="continuationSeparator" w:id="0">
    <w:p w14:paraId="1F6147E5" w14:textId="77777777" w:rsidR="00334030" w:rsidRDefault="00334030"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E5B"/>
    <w:rsid w:val="000148A3"/>
    <w:rsid w:val="00044129"/>
    <w:rsid w:val="00093C86"/>
    <w:rsid w:val="000F5F02"/>
    <w:rsid w:val="0014654E"/>
    <w:rsid w:val="0018722F"/>
    <w:rsid w:val="001E1330"/>
    <w:rsid w:val="002A33BC"/>
    <w:rsid w:val="002A3AAC"/>
    <w:rsid w:val="002C592E"/>
    <w:rsid w:val="002C78B0"/>
    <w:rsid w:val="002E287F"/>
    <w:rsid w:val="00300AF1"/>
    <w:rsid w:val="00334030"/>
    <w:rsid w:val="00347677"/>
    <w:rsid w:val="00377E39"/>
    <w:rsid w:val="00387FA1"/>
    <w:rsid w:val="003A2F23"/>
    <w:rsid w:val="00400D5D"/>
    <w:rsid w:val="0041775D"/>
    <w:rsid w:val="00446CE4"/>
    <w:rsid w:val="00494089"/>
    <w:rsid w:val="004C7EFC"/>
    <w:rsid w:val="004D354B"/>
    <w:rsid w:val="004F6422"/>
    <w:rsid w:val="0055145A"/>
    <w:rsid w:val="00551A59"/>
    <w:rsid w:val="0056362C"/>
    <w:rsid w:val="00580818"/>
    <w:rsid w:val="005A3337"/>
    <w:rsid w:val="005A64B7"/>
    <w:rsid w:val="005F091D"/>
    <w:rsid w:val="006474FB"/>
    <w:rsid w:val="00661B7B"/>
    <w:rsid w:val="00665586"/>
    <w:rsid w:val="00666CD7"/>
    <w:rsid w:val="006E0469"/>
    <w:rsid w:val="006E534F"/>
    <w:rsid w:val="006F01D2"/>
    <w:rsid w:val="00717F72"/>
    <w:rsid w:val="007231BC"/>
    <w:rsid w:val="00732824"/>
    <w:rsid w:val="00760827"/>
    <w:rsid w:val="00794AFC"/>
    <w:rsid w:val="007B59BA"/>
    <w:rsid w:val="007C398A"/>
    <w:rsid w:val="00813662"/>
    <w:rsid w:val="0081409F"/>
    <w:rsid w:val="00814B85"/>
    <w:rsid w:val="008A70AB"/>
    <w:rsid w:val="00906E03"/>
    <w:rsid w:val="00963174"/>
    <w:rsid w:val="00974FEF"/>
    <w:rsid w:val="009A118E"/>
    <w:rsid w:val="009A7810"/>
    <w:rsid w:val="009B73E5"/>
    <w:rsid w:val="009E3A4B"/>
    <w:rsid w:val="009F4CF0"/>
    <w:rsid w:val="00A24F24"/>
    <w:rsid w:val="00A56E00"/>
    <w:rsid w:val="00B82D35"/>
    <w:rsid w:val="00BA1740"/>
    <w:rsid w:val="00BA6306"/>
    <w:rsid w:val="00BC09E1"/>
    <w:rsid w:val="00BD52F9"/>
    <w:rsid w:val="00BF6667"/>
    <w:rsid w:val="00C333A3"/>
    <w:rsid w:val="00C450F7"/>
    <w:rsid w:val="00CB38E0"/>
    <w:rsid w:val="00CC6A53"/>
    <w:rsid w:val="00D3791A"/>
    <w:rsid w:val="00D45705"/>
    <w:rsid w:val="00D629BA"/>
    <w:rsid w:val="00DC73D5"/>
    <w:rsid w:val="00DC7424"/>
    <w:rsid w:val="00E257C1"/>
    <w:rsid w:val="00E25E5B"/>
    <w:rsid w:val="00E74209"/>
    <w:rsid w:val="00E77929"/>
    <w:rsid w:val="00E809CD"/>
    <w:rsid w:val="00EB4379"/>
    <w:rsid w:val="00ED69CE"/>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116144774">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2A8866-FB9F-44E9-B76D-270AFA1AD1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359</Words>
  <Characters>2048</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Can Çalış</cp:lastModifiedBy>
  <cp:revision>4</cp:revision>
  <dcterms:created xsi:type="dcterms:W3CDTF">2026-05-22T13:21:00Z</dcterms:created>
  <dcterms:modified xsi:type="dcterms:W3CDTF">2026-06-01T07:47:00Z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