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06" w:rsidRPr="00DD5227" w:rsidRDefault="00672925" w:rsidP="00DD5227">
      <w:pPr>
        <w:jc w:val="center"/>
        <w:rPr>
          <w:b/>
          <w:bCs/>
          <w:sz w:val="24"/>
          <w:szCs w:val="24"/>
        </w:rPr>
      </w:pPr>
      <w:r w:rsidRPr="00DD5227">
        <w:rPr>
          <w:b/>
          <w:bCs/>
          <w:sz w:val="24"/>
          <w:szCs w:val="24"/>
        </w:rPr>
        <w:t>ANKARA-İSTANBUL (SÖĞÜTLÜÇEŞME) 350 KM/SA SÜPER HIZLI TREN PROJESİ</w:t>
      </w:r>
    </w:p>
    <w:p w:rsidR="00672925" w:rsidRPr="00672925" w:rsidRDefault="00672925" w:rsidP="00795A06">
      <w:pPr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inline distT="0" distB="0" distL="0" distR="0">
            <wp:extent cx="5510129" cy="1981200"/>
            <wp:effectExtent l="0" t="0" r="0" b="0"/>
            <wp:docPr id="1" name="Resim 1" descr="C:\Users\SP11206249612\AppData\Local\Microsoft\Windows\INetCache\Content.Word\ANKARA-İSTANBUL (SÖĞÜTLÜÇEŞME) 350 KMSA SÜPER HIZLI TREN PROJES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P11206249612\AppData\Local\Microsoft\Windows\INetCache\Content.Word\ANKARA-İSTANBUL (SÖĞÜTLÜÇEŞME) 350 KMSA SÜPER HIZLI TREN PROJES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0"/>
                    <a:stretch/>
                  </pic:blipFill>
                  <pic:spPr bwMode="auto">
                    <a:xfrm>
                      <a:off x="0" y="0"/>
                      <a:ext cx="5538543" cy="199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04"/>
        <w:tblW w:w="8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0"/>
        <w:gridCol w:w="2440"/>
        <w:gridCol w:w="2460"/>
        <w:gridCol w:w="1320"/>
      </w:tblGrid>
      <w:tr w:rsidR="00795A06" w:rsidRPr="00672925" w:rsidTr="00795A06">
        <w:trPr>
          <w:trHeight w:val="360"/>
        </w:trPr>
        <w:tc>
          <w:tcPr>
            <w:tcW w:w="858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>TEKNİK ÖZELLİKLER</w:t>
            </w:r>
          </w:p>
        </w:tc>
      </w:tr>
      <w:tr w:rsidR="00795A06" w:rsidRPr="00672925" w:rsidTr="00795A06">
        <w:trPr>
          <w:trHeight w:val="324"/>
        </w:trPr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Güzergah Uzunluğu</w:t>
            </w:r>
          </w:p>
        </w:tc>
        <w:tc>
          <w:tcPr>
            <w:tcW w:w="2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344 km</w:t>
            </w:r>
          </w:p>
        </w:tc>
        <w:tc>
          <w:tcPr>
            <w:tcW w:w="2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Tünel Adedi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51</w:t>
            </w:r>
          </w:p>
        </w:tc>
      </w:tr>
      <w:tr w:rsidR="00795A06" w:rsidRPr="00672925" w:rsidTr="00795A06">
        <w:trPr>
          <w:trHeight w:val="324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Tasarım Hızı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350 km/saat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Toplam Tünel Boyu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129,8 km</w:t>
            </w:r>
          </w:p>
        </w:tc>
      </w:tr>
      <w:tr w:rsidR="00795A06" w:rsidRPr="00672925" w:rsidTr="00795A06">
        <w:trPr>
          <w:trHeight w:val="511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ascii="Calibri" w:eastAsiaTheme="minorEastAsia" w:hAnsi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Seyahat Süresi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ascii="Calibri" w:eastAsiaTheme="minorEastAsia" w:hAnsi="Calibri"/>
                <w:color w:val="000000" w:themeColor="dark1"/>
                <w:kern w:val="24"/>
                <w:sz w:val="24"/>
                <w:szCs w:val="24"/>
                <w:lang w:eastAsia="tr-TR"/>
              </w:rPr>
              <w:t>75 Dakika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Viyadük Adedi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3</w:t>
            </w:r>
          </w:p>
        </w:tc>
      </w:tr>
      <w:tr w:rsidR="00795A06" w:rsidRPr="00672925" w:rsidTr="00795A06">
        <w:trPr>
          <w:trHeight w:val="324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ascii="Calibri" w:eastAsiaTheme="minorEastAsia" w:hAnsi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Yolcu Tahmini</w:t>
            </w:r>
          </w:p>
        </w:tc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ascii="Calibri" w:eastAsiaTheme="minorEastAsia" w:hAnsi="Calibri"/>
                <w:color w:val="000000" w:themeColor="dark1"/>
                <w:kern w:val="24"/>
                <w:sz w:val="24"/>
                <w:szCs w:val="24"/>
                <w:lang w:eastAsia="tr-TR"/>
              </w:rPr>
              <w:t>38,9 milyon yolcu/yıl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Toplam Viyadük Boyu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795A06" w:rsidRPr="00672925" w:rsidRDefault="00795A06" w:rsidP="00795A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672925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0,83 km</w:t>
            </w:r>
          </w:p>
        </w:tc>
      </w:tr>
    </w:tbl>
    <w:p w:rsidR="00795A06" w:rsidRDefault="00795A06" w:rsidP="00672925">
      <w:pPr>
        <w:pStyle w:val="NormalWeb"/>
        <w:spacing w:before="0" w:beforeAutospacing="0" w:after="160" w:afterAutospacing="0" w:line="256" w:lineRule="auto"/>
        <w:rPr>
          <w:rFonts w:ascii="Arial" w:eastAsia="Calibri" w:hAnsi="Arial" w:cs="Arial"/>
          <w:b/>
          <w:bCs/>
          <w:color w:val="FF0000"/>
          <w:kern w:val="24"/>
          <w:u w:val="single"/>
        </w:rPr>
      </w:pPr>
    </w:p>
    <w:p w:rsidR="00672925" w:rsidRDefault="00672925" w:rsidP="00672925">
      <w:pPr>
        <w:pStyle w:val="NormalWeb"/>
        <w:spacing w:before="0" w:beforeAutospacing="0" w:after="160" w:afterAutospacing="0" w:line="256" w:lineRule="auto"/>
      </w:pPr>
      <w:r>
        <w:rPr>
          <w:rFonts w:ascii="Arial" w:eastAsia="Calibri" w:hAnsi="Arial" w:cs="Arial"/>
          <w:b/>
          <w:bCs/>
          <w:color w:val="FF0000"/>
          <w:kern w:val="24"/>
          <w:u w:val="single"/>
        </w:rPr>
        <w:t>Proje Hakkında Genel B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FF0000"/>
          <w:kern w:val="24"/>
          <w:u w:val="single"/>
        </w:rPr>
        <w:t>ilgi</w:t>
      </w:r>
    </w:p>
    <w:p w:rsidR="00672925" w:rsidRDefault="00672925" w:rsidP="00672925">
      <w:pPr>
        <w:pStyle w:val="NormalWeb"/>
        <w:kinsoku w:val="0"/>
        <w:overflowPunct w:val="0"/>
        <w:spacing w:before="0" w:beforeAutospacing="0" w:after="150" w:afterAutospacing="0" w:line="256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Ülkemizin en kalabalık şehirleri olan Başkent Ankara ile İstanbul arasında en hızlı, ekonomik ve güvenli bir şekilde ulaşım sağlanacaktır.</w:t>
      </w:r>
    </w:p>
    <w:p w:rsidR="00672925" w:rsidRDefault="00672925" w:rsidP="00672925">
      <w:pPr>
        <w:pStyle w:val="NormalWeb"/>
        <w:kinsoku w:val="0"/>
        <w:overflowPunct w:val="0"/>
        <w:spacing w:before="0" w:beforeAutospacing="0" w:after="150" w:afterAutospacing="0" w:line="256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Söz konusu projenin hayata geçirilmesiyle Ankara üzeri bağlantılı Konya, Sivas, Kayseri, vb. YHT hatlarının yolculuk süreleri kısaltarak kaliteli ve konforlu bir ulaşım imkanının sağlanması amaçlanmaktadır. </w:t>
      </w:r>
    </w:p>
    <w:p w:rsidR="00672925" w:rsidRDefault="00672925" w:rsidP="00672925">
      <w:pPr>
        <w:pStyle w:val="NormalWeb"/>
        <w:kinsoku w:val="0"/>
        <w:overflowPunct w:val="0"/>
        <w:spacing w:before="0" w:beforeAutospacing="0" w:after="150" w:afterAutospacing="0" w:line="256" w:lineRule="auto"/>
        <w:jc w:val="both"/>
        <w:textAlignment w:val="baseline"/>
      </w:pPr>
      <w:r>
        <w:rPr>
          <w:rFonts w:ascii="Arial" w:eastAsiaTheme="minorEastAsia" w:hAnsi="Arial" w:cs="Arial"/>
          <w:color w:val="000000" w:themeColor="text1"/>
          <w:kern w:val="24"/>
        </w:rPr>
        <w:t>Proje kapsamında Sincan-Beypazarı-Çayırhan (Ayaş Tüneli) hattının mevcut proje kapsamında ana hat tüneli ve güzergahı ya da acil kaçış tüneli olarak kullanıp kullanılmayacağına ilişkin durum tespitinin de yapılması planlanmaktadır.</w:t>
      </w:r>
    </w:p>
    <w:p w:rsidR="00672925" w:rsidRPr="00672925" w:rsidRDefault="00672925" w:rsidP="00672925">
      <w:pPr>
        <w:jc w:val="center"/>
        <w:rPr>
          <w:b/>
          <w:sz w:val="28"/>
        </w:rPr>
      </w:pPr>
    </w:p>
    <w:sectPr w:rsidR="00672925" w:rsidRPr="0067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53"/>
    <w:rsid w:val="00102477"/>
    <w:rsid w:val="00672925"/>
    <w:rsid w:val="00795A06"/>
    <w:rsid w:val="00822949"/>
    <w:rsid w:val="00921B53"/>
    <w:rsid w:val="00D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B3EAA"/>
  <w15:chartTrackingRefBased/>
  <w15:docId w15:val="{3197A134-5486-4A36-A7BD-2044AC0D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767</Characters>
  <Application>Microsoft Office Word</Application>
  <DocSecurity>0</DocSecurity>
  <Lines>29</Lines>
  <Paragraphs>22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Yunus Kucuk</dc:creator>
  <cp:keywords/>
  <dc:description/>
  <cp:lastModifiedBy>Sevda Başar</cp:lastModifiedBy>
  <cp:revision>4</cp:revision>
  <dcterms:created xsi:type="dcterms:W3CDTF">2024-11-01T07:22:00Z</dcterms:created>
  <dcterms:modified xsi:type="dcterms:W3CDTF">2024-11-06T07:12:00Z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9a80563cfcc8ce3677575ec93d3cbdb38dd61514cf2cc98302d39ae7e0d67562</vt:lpwstr>
  </property>
</Properties>
</file>