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7" w:rsidRDefault="00D7059B" w:rsidP="00D7059B">
      <w:pPr>
        <w:jc w:val="center"/>
        <w:rPr>
          <w:b/>
          <w:bCs/>
          <w:sz w:val="24"/>
        </w:rPr>
      </w:pPr>
      <w:r w:rsidRPr="00D7059B">
        <w:rPr>
          <w:b/>
          <w:bCs/>
          <w:sz w:val="24"/>
        </w:rPr>
        <w:t>BANDIRMA-BURSA-YENİŞEHİR-OSMANELİ HIZLI TREN PROJESİ</w:t>
      </w:r>
    </w:p>
    <w:p w:rsidR="00D7059B" w:rsidRDefault="00D7059B" w:rsidP="00D7059B">
      <w:pPr>
        <w:jc w:val="center"/>
        <w:rPr>
          <w:sz w:val="24"/>
        </w:rPr>
      </w:pPr>
      <w:r w:rsidRPr="00D7059B">
        <w:rPr>
          <w:noProof/>
          <w:sz w:val="24"/>
          <w:lang w:eastAsia="tr-TR"/>
        </w:rPr>
        <w:drawing>
          <wp:inline distT="0" distB="0" distL="0" distR="0" wp14:anchorId="25435FB9" wp14:editId="1381C520">
            <wp:extent cx="5760720" cy="2167255"/>
            <wp:effectExtent l="0" t="0" r="0" b="4445"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232AE3B0-C2D7-4023-9E8E-288D1087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232AE3B0-C2D7-4023-9E8E-288D108761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5"/>
                    <a:stretch/>
                  </pic:blipFill>
                  <pic:spPr>
                    <a:xfrm>
                      <a:off x="0" y="0"/>
                      <a:ext cx="57607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39"/>
        <w:gridCol w:w="2666"/>
        <w:gridCol w:w="3029"/>
        <w:gridCol w:w="1527"/>
      </w:tblGrid>
      <w:tr w:rsidR="00D7059B" w:rsidRPr="00D7059B" w:rsidTr="00D7059B">
        <w:trPr>
          <w:trHeight w:val="189"/>
        </w:trPr>
        <w:tc>
          <w:tcPr>
            <w:tcW w:w="9161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TEKNİK ÖZELLİKLER</w:t>
            </w:r>
          </w:p>
        </w:tc>
      </w:tr>
      <w:tr w:rsidR="00D7059B" w:rsidRPr="00D7059B" w:rsidTr="00D7059B">
        <w:trPr>
          <w:trHeight w:val="284"/>
        </w:trPr>
        <w:tc>
          <w:tcPr>
            <w:tcW w:w="19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Güzergah Uzunluğu</w:t>
            </w:r>
          </w:p>
        </w:tc>
        <w:tc>
          <w:tcPr>
            <w:tcW w:w="2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201 km</w:t>
            </w:r>
          </w:p>
        </w:tc>
        <w:tc>
          <w:tcPr>
            <w:tcW w:w="30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Tünel Adedi</w:t>
            </w:r>
          </w:p>
        </w:tc>
        <w:tc>
          <w:tcPr>
            <w:tcW w:w="15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23</w:t>
            </w:r>
          </w:p>
        </w:tc>
      </w:tr>
      <w:tr w:rsidR="00D7059B" w:rsidRPr="00D7059B" w:rsidTr="00D7059B">
        <w:trPr>
          <w:trHeight w:val="155"/>
        </w:trPr>
        <w:tc>
          <w:tcPr>
            <w:tcW w:w="19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Tasarım Hızı</w:t>
            </w:r>
          </w:p>
        </w:tc>
        <w:tc>
          <w:tcPr>
            <w:tcW w:w="2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250 km/saat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Ana Tünel Boyu 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18,5 km</w:t>
            </w:r>
          </w:p>
        </w:tc>
      </w:tr>
      <w:tr w:rsidR="00D7059B" w:rsidRPr="00D7059B" w:rsidTr="00D7059B">
        <w:trPr>
          <w:trHeight w:val="15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Kaçış Tünel Boyu 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4,5 km</w:t>
            </w:r>
          </w:p>
        </w:tc>
      </w:tr>
      <w:tr w:rsidR="00D7059B" w:rsidRPr="00D7059B" w:rsidTr="00D7059B">
        <w:trPr>
          <w:trHeight w:val="255"/>
        </w:trPr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Yolcu Tahmini</w:t>
            </w:r>
          </w:p>
        </w:tc>
        <w:tc>
          <w:tcPr>
            <w:tcW w:w="2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29,9 milyon yolcu/yıl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Viyadük Adedi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24</w:t>
            </w:r>
          </w:p>
        </w:tc>
      </w:tr>
      <w:tr w:rsidR="00D7059B" w:rsidRPr="00D7059B" w:rsidTr="00D7059B">
        <w:trPr>
          <w:trHeight w:val="170"/>
        </w:trPr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Yük Tahmini</w:t>
            </w:r>
          </w:p>
        </w:tc>
        <w:tc>
          <w:tcPr>
            <w:tcW w:w="2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59,7 milyon ton/yıl</w:t>
            </w:r>
          </w:p>
        </w:tc>
        <w:tc>
          <w:tcPr>
            <w:tcW w:w="3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Viyadük Boyu 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D7059B" w:rsidRPr="00D7059B" w:rsidRDefault="00D7059B" w:rsidP="00D7059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D7059B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3,8 km</w:t>
            </w:r>
          </w:p>
        </w:tc>
      </w:tr>
    </w:tbl>
    <w:p w:rsidR="00D7059B" w:rsidRDefault="00D7059B" w:rsidP="00724829">
      <w:pPr>
        <w:spacing w:line="360" w:lineRule="auto"/>
        <w:jc w:val="both"/>
        <w:rPr>
          <w:rFonts w:ascii="Arial" w:eastAsia="Calibri" w:hAnsi="Arial" w:cs="Arial"/>
          <w:b/>
          <w:bCs/>
          <w:color w:val="FF0000"/>
          <w:kern w:val="24"/>
          <w:sz w:val="23"/>
          <w:szCs w:val="23"/>
          <w:u w:val="single"/>
          <w:lang w:eastAsia="tr-TR"/>
        </w:rPr>
      </w:pPr>
    </w:p>
    <w:p w:rsidR="00D7059B" w:rsidRPr="00D7059B" w:rsidRDefault="00D7059B" w:rsidP="007248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059B">
        <w:rPr>
          <w:rFonts w:ascii="Arial" w:eastAsia="Calibri" w:hAnsi="Arial" w:cs="Arial"/>
          <w:b/>
          <w:bCs/>
          <w:color w:val="FF0000"/>
          <w:kern w:val="24"/>
          <w:sz w:val="23"/>
          <w:szCs w:val="23"/>
          <w:u w:val="single"/>
          <w:lang w:eastAsia="tr-TR"/>
        </w:rPr>
        <w:t>Proje Hakkında Genel Bilgi</w:t>
      </w:r>
    </w:p>
    <w:p w:rsidR="00D7059B" w:rsidRPr="00D7059B" w:rsidRDefault="00D7059B" w:rsidP="00724829">
      <w:pPr>
        <w:spacing w:line="360" w:lineRule="auto"/>
        <w:jc w:val="both"/>
        <w:rPr>
          <w:sz w:val="24"/>
        </w:rPr>
      </w:pPr>
      <w:r w:rsidRPr="00D7059B">
        <w:rPr>
          <w:rFonts w:ascii="Arial" w:eastAsiaTheme="minorEastAsia" w:hAnsi="Arial" w:cs="Arial"/>
          <w:color w:val="000000" w:themeColor="text1"/>
          <w:kern w:val="24"/>
          <w:sz w:val="21"/>
          <w:szCs w:val="21"/>
          <w:lang w:eastAsia="tr-TR"/>
        </w:rPr>
        <w:t>Proje sonrası Ankara – Bursa ve Bursa-İstanbul arası seyahat süresinin 2 saat 15 dakikaya düşürülmesi öngörülmektedir.</w:t>
      </w:r>
      <w:bookmarkStart w:id="0" w:name="_GoBack"/>
      <w:bookmarkEnd w:id="0"/>
    </w:p>
    <w:sectPr w:rsidR="00D7059B" w:rsidRPr="00D7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EA"/>
    <w:rsid w:val="00102477"/>
    <w:rsid w:val="00724829"/>
    <w:rsid w:val="00822949"/>
    <w:rsid w:val="008C73EA"/>
    <w:rsid w:val="00D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5E0E-45D5-42D8-8EC8-75083698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388</Characters>
  <Application>Microsoft Office Word</Application>
  <DocSecurity>0</DocSecurity>
  <Lines>28</Lines>
  <Paragraphs>22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Yunus Kucuk</dc:creator>
  <cp:keywords/>
  <dc:description/>
  <cp:lastModifiedBy>Sevda Başar</cp:lastModifiedBy>
  <cp:revision>4</cp:revision>
  <dcterms:created xsi:type="dcterms:W3CDTF">2024-11-01T07:48:00Z</dcterms:created>
  <dcterms:modified xsi:type="dcterms:W3CDTF">2024-11-06T07:47:00Z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0fe12bbf30ec86accd2c0078f3cf043be8079f2e5838b19218ca24522019c660</vt:lpwstr>
  </property>
</Properties>
</file>