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7" w:rsidRPr="000301F4" w:rsidRDefault="000301F4" w:rsidP="000301F4">
      <w:pPr>
        <w:jc w:val="center"/>
        <w:rPr>
          <w:b/>
          <w:bCs/>
          <w:sz w:val="24"/>
        </w:rPr>
      </w:pPr>
      <w:r w:rsidRPr="000301F4">
        <w:rPr>
          <w:b/>
          <w:bCs/>
          <w:sz w:val="24"/>
        </w:rPr>
        <w:t>DEMİRYOLU LOJİSTİĞİNİ GELİŞTİRME PROJESİ</w:t>
      </w:r>
    </w:p>
    <w:p w:rsidR="000301F4" w:rsidRPr="00AA009F" w:rsidRDefault="000301F4" w:rsidP="00AA009F">
      <w:pPr>
        <w:jc w:val="center"/>
        <w:rPr>
          <w:sz w:val="24"/>
        </w:rPr>
      </w:pPr>
      <w:r w:rsidRPr="000301F4">
        <w:rPr>
          <w:b/>
          <w:bCs/>
          <w:sz w:val="24"/>
          <w:lang w:val="en-GB"/>
        </w:rPr>
        <w:t>ÇUKUROVA BÖLGESI VE ISKENDERUN KÖRFEZI SAN. TES.</w:t>
      </w:r>
      <w:r w:rsidRPr="000301F4">
        <w:rPr>
          <w:b/>
          <w:bCs/>
          <w:sz w:val="24"/>
        </w:rPr>
        <w:t xml:space="preserve"> </w:t>
      </w:r>
      <w:r w:rsidRPr="000301F4">
        <w:rPr>
          <w:b/>
          <w:bCs/>
          <w:sz w:val="24"/>
          <w:lang w:val="en-GB"/>
        </w:rPr>
        <w:t>YUMURTALIK SER. BÖL. SAN. MERKZ.</w:t>
      </w:r>
      <w:r w:rsidR="00AA009F">
        <w:rPr>
          <w:sz w:val="24"/>
        </w:rPr>
        <w:t xml:space="preserve"> </w:t>
      </w:r>
      <w:bookmarkStart w:id="0" w:name="_GoBack"/>
      <w:bookmarkEnd w:id="0"/>
      <w:r w:rsidRPr="000301F4">
        <w:rPr>
          <w:b/>
          <w:bCs/>
          <w:sz w:val="24"/>
          <w:lang w:val="en-GB"/>
        </w:rPr>
        <w:t>VE L</w:t>
      </w:r>
      <w:r w:rsidRPr="000301F4">
        <w:rPr>
          <w:b/>
          <w:bCs/>
          <w:sz w:val="24"/>
        </w:rPr>
        <w:t>İMANLARI İ</w:t>
      </w:r>
      <w:r w:rsidRPr="000301F4">
        <w:rPr>
          <w:b/>
          <w:bCs/>
          <w:sz w:val="24"/>
          <w:lang w:val="en-GB"/>
        </w:rPr>
        <w:t>LT</w:t>
      </w:r>
      <w:r w:rsidRPr="000301F4">
        <w:rPr>
          <w:b/>
          <w:bCs/>
          <w:sz w:val="24"/>
        </w:rPr>
        <w:t>İ</w:t>
      </w:r>
      <w:r w:rsidRPr="000301F4">
        <w:rPr>
          <w:b/>
          <w:bCs/>
          <w:sz w:val="24"/>
          <w:lang w:val="en-GB"/>
        </w:rPr>
        <w:t>SAK HATTI BAĞLANTISI</w:t>
      </w:r>
    </w:p>
    <w:p w:rsidR="000301F4" w:rsidRPr="000301F4" w:rsidRDefault="000301F4" w:rsidP="000301F4">
      <w:pPr>
        <w:jc w:val="center"/>
        <w:rPr>
          <w:sz w:val="24"/>
        </w:rPr>
      </w:pPr>
      <w:r w:rsidRPr="000301F4">
        <w:rPr>
          <w:noProof/>
          <w:sz w:val="24"/>
          <w:lang w:eastAsia="tr-TR"/>
        </w:rPr>
        <w:drawing>
          <wp:inline distT="0" distB="0" distL="0" distR="0" wp14:anchorId="07648B39" wp14:editId="58CE6BE1">
            <wp:extent cx="5760720" cy="2729230"/>
            <wp:effectExtent l="0" t="0" r="0" b="0"/>
            <wp:docPr id="4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54F472E3-1EA9-4841-94F6-F44D26D5D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54F472E3-1EA9-4841-94F6-F44D26D5DF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1"/>
        <w:gridCol w:w="2536"/>
        <w:gridCol w:w="2448"/>
        <w:gridCol w:w="1684"/>
      </w:tblGrid>
      <w:tr w:rsidR="000301F4" w:rsidRPr="000301F4" w:rsidTr="000301F4">
        <w:trPr>
          <w:trHeight w:val="588"/>
        </w:trPr>
        <w:tc>
          <w:tcPr>
            <w:tcW w:w="937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TEKNİK ÖZELLİKLER</w:t>
            </w:r>
          </w:p>
        </w:tc>
      </w:tr>
      <w:tr w:rsidR="000301F4" w:rsidRPr="000301F4" w:rsidTr="000301F4">
        <w:trPr>
          <w:trHeight w:val="529"/>
        </w:trPr>
        <w:tc>
          <w:tcPr>
            <w:tcW w:w="2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ascii="Calibri" w:eastAsiaTheme="minorEastAsia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Güzergah Uzunluğu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ascii="Calibri" w:eastAsiaTheme="minorEastAsia" w:hAnsi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30 km Demiryolu</w:t>
            </w:r>
          </w:p>
        </w:tc>
        <w:tc>
          <w:tcPr>
            <w:tcW w:w="244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Yük Tahmini</w:t>
            </w:r>
          </w:p>
        </w:tc>
        <w:tc>
          <w:tcPr>
            <w:tcW w:w="168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2,1 milyon ton/yıl</w:t>
            </w:r>
          </w:p>
        </w:tc>
      </w:tr>
      <w:tr w:rsidR="000301F4" w:rsidRPr="000301F4" w:rsidTr="000301F4">
        <w:trPr>
          <w:trHeight w:val="529"/>
        </w:trPr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Tasarım Hızı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0301F4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60 km/saat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01F4" w:rsidRPr="000301F4" w:rsidRDefault="000301F4" w:rsidP="000301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</w:p>
        </w:tc>
      </w:tr>
    </w:tbl>
    <w:p w:rsidR="000301F4" w:rsidRDefault="000301F4" w:rsidP="00236352">
      <w:pPr>
        <w:pStyle w:val="NormalWeb"/>
        <w:spacing w:before="0" w:beforeAutospacing="0" w:after="160" w:afterAutospacing="0" w:line="360" w:lineRule="auto"/>
        <w:rPr>
          <w:rFonts w:ascii="Arial" w:eastAsia="Calibri" w:hAnsi="Arial" w:cs="Arial"/>
          <w:b/>
          <w:bCs/>
          <w:color w:val="FF0000"/>
          <w:kern w:val="24"/>
          <w:u w:val="single"/>
        </w:rPr>
      </w:pPr>
    </w:p>
    <w:p w:rsidR="000301F4" w:rsidRDefault="000301F4" w:rsidP="00236352">
      <w:pPr>
        <w:pStyle w:val="NormalWeb"/>
        <w:spacing w:before="0" w:beforeAutospacing="0" w:after="160" w:afterAutospacing="0" w:line="360" w:lineRule="auto"/>
      </w:pPr>
      <w:r>
        <w:rPr>
          <w:rFonts w:ascii="Arial" w:eastAsia="Calibri" w:hAnsi="Arial" w:cs="Arial"/>
          <w:b/>
          <w:bCs/>
          <w:color w:val="FF0000"/>
          <w:kern w:val="24"/>
          <w:u w:val="single"/>
        </w:rPr>
        <w:t>Proje Hakkında Genel Bilgi</w:t>
      </w:r>
    </w:p>
    <w:p w:rsidR="000301F4" w:rsidRDefault="000301F4" w:rsidP="00236352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eastAsiaTheme="minorEastAsia" w:hAnsi="Arial" w:cs="Arial"/>
          <w:color w:val="000000" w:themeColor="text1"/>
          <w:kern w:val="24"/>
        </w:rPr>
        <w:t>Bu projemiz ile Çukurova Bölgesinde bulunan sanayi tesisleri ile liman bağlantısı demiryolu ile buluşturularak serbest bölge içindeki yük taşımacılığı potansiyeli ulusal demiryolu ağı ile bağlanacaktır.</w:t>
      </w:r>
    </w:p>
    <w:p w:rsidR="000301F4" w:rsidRPr="000301F4" w:rsidRDefault="000301F4" w:rsidP="000301F4">
      <w:pPr>
        <w:jc w:val="center"/>
        <w:rPr>
          <w:sz w:val="24"/>
        </w:rPr>
      </w:pPr>
    </w:p>
    <w:sectPr w:rsidR="000301F4" w:rsidRPr="0003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BE"/>
    <w:rsid w:val="000301F4"/>
    <w:rsid w:val="00102477"/>
    <w:rsid w:val="00236352"/>
    <w:rsid w:val="003D64BE"/>
    <w:rsid w:val="00822949"/>
    <w:rsid w:val="00A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766B"/>
  <w15:chartTrackingRefBased/>
  <w15:docId w15:val="{081EA5C3-004A-4F2A-AC3B-D1075933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440</Characters>
  <Application>Microsoft Office Word</Application>
  <DocSecurity>0</DocSecurity>
  <Lines>20</Lines>
  <Paragraphs>13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Yunus Kucuk</dc:creator>
  <cp:keywords/>
  <dc:description/>
  <cp:lastModifiedBy>Sevda Başar</cp:lastModifiedBy>
  <cp:revision>4</cp:revision>
  <dcterms:created xsi:type="dcterms:W3CDTF">2024-11-01T07:30:00Z</dcterms:created>
  <dcterms:modified xsi:type="dcterms:W3CDTF">2024-11-06T07:47:00Z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c7e2f36d2d10b639e11084cf657e54d4cfc3e8f907cedf83ef246ab082be2fd9</vt:lpwstr>
  </property>
</Properties>
</file>