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99" w:rsidRDefault="00D70399" w:rsidP="00D70399">
      <w:pPr>
        <w:jc w:val="center"/>
        <w:rPr>
          <w:b/>
          <w:bCs/>
          <w:sz w:val="24"/>
        </w:rPr>
      </w:pPr>
      <w:r w:rsidRPr="00D70399">
        <w:rPr>
          <w:b/>
          <w:bCs/>
          <w:sz w:val="24"/>
        </w:rPr>
        <w:t>GEBZE-SABİHA GÖKÇEN HV.-YSS KÖPRÜSÜ-İSTANBUL HV. (ÇATALCA BAĞL. DAHİL) HIZLI TREN PROJESİ (GEBZE-YSS-HALKALI-KUZEY ÇEVRE DEMİRYOLU)</w:t>
      </w:r>
    </w:p>
    <w:p w:rsidR="00D70399" w:rsidRPr="00D70399" w:rsidRDefault="00D70399" w:rsidP="00D70399">
      <w:pPr>
        <w:jc w:val="center"/>
        <w:rPr>
          <w:sz w:val="24"/>
        </w:rPr>
      </w:pPr>
      <w:r w:rsidRPr="00D70399">
        <w:rPr>
          <w:noProof/>
          <w:sz w:val="24"/>
          <w:lang w:eastAsia="tr-TR"/>
        </w:rPr>
        <w:drawing>
          <wp:inline distT="0" distB="0" distL="0" distR="0" wp14:anchorId="40FF23C4" wp14:editId="71AA6B70">
            <wp:extent cx="5760720" cy="3058795"/>
            <wp:effectExtent l="0" t="0" r="0" b="8255"/>
            <wp:docPr id="3" name="Resim 2">
              <a:extLst xmlns:a="http://schemas.openxmlformats.org/drawingml/2006/main">
                <a:ext uri="{FF2B5EF4-FFF2-40B4-BE49-F238E27FC236}">
                  <a16:creationId xmlns:a16="http://schemas.microsoft.com/office/drawing/2014/main" id="{03047BEA-6F56-4F8A-893C-B6A1FE322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03047BEA-6F56-4F8A-893C-B6A1FE322B48}"/>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10764"/>
                    <a:stretch/>
                  </pic:blipFill>
                  <pic:spPr>
                    <a:xfrm>
                      <a:off x="0" y="0"/>
                      <a:ext cx="5760720" cy="3058795"/>
                    </a:xfrm>
                    <a:prstGeom prst="rect">
                      <a:avLst/>
                    </a:prstGeom>
                  </pic:spPr>
                </pic:pic>
              </a:graphicData>
            </a:graphic>
          </wp:inline>
        </w:drawing>
      </w:r>
    </w:p>
    <w:tbl>
      <w:tblPr>
        <w:tblW w:w="9123" w:type="dxa"/>
        <w:tblCellMar>
          <w:left w:w="0" w:type="dxa"/>
          <w:right w:w="0" w:type="dxa"/>
        </w:tblCellMar>
        <w:tblLook w:val="0420" w:firstRow="1" w:lastRow="0" w:firstColumn="0" w:lastColumn="0" w:noHBand="0" w:noVBand="1"/>
      </w:tblPr>
      <w:tblGrid>
        <w:gridCol w:w="2622"/>
        <w:gridCol w:w="2622"/>
        <w:gridCol w:w="2667"/>
        <w:gridCol w:w="1212"/>
      </w:tblGrid>
      <w:tr w:rsidR="00D70399" w:rsidRPr="00D70399" w:rsidTr="00D70399">
        <w:trPr>
          <w:trHeight w:val="350"/>
        </w:trPr>
        <w:tc>
          <w:tcPr>
            <w:tcW w:w="9123" w:type="dxa"/>
            <w:gridSpan w:val="4"/>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vAlign w:val="center"/>
            <w:hideMark/>
          </w:tcPr>
          <w:p w:rsidR="00D70399" w:rsidRPr="00D70399" w:rsidRDefault="00D70399" w:rsidP="00D70399">
            <w:pPr>
              <w:spacing w:after="0" w:line="240" w:lineRule="auto"/>
              <w:jc w:val="center"/>
              <w:rPr>
                <w:rFonts w:ascii="Arial" w:eastAsia="Times New Roman" w:hAnsi="Arial" w:cs="Arial"/>
                <w:sz w:val="36"/>
                <w:szCs w:val="36"/>
                <w:lang w:eastAsia="tr-TR"/>
              </w:rPr>
            </w:pPr>
            <w:r w:rsidRPr="00D70399">
              <w:rPr>
                <w:rFonts w:ascii="Calibri" w:eastAsia="Times New Roman" w:hAnsi="Calibri" w:cs="Calibri"/>
                <w:b/>
                <w:bCs/>
                <w:color w:val="FF0000"/>
                <w:kern w:val="24"/>
                <w:sz w:val="28"/>
                <w:szCs w:val="28"/>
                <w:lang w:eastAsia="tr-TR"/>
              </w:rPr>
              <w:t>TEKNİK ÖZELLİKLER</w:t>
            </w:r>
          </w:p>
        </w:tc>
      </w:tr>
      <w:tr w:rsidR="00D70399" w:rsidRPr="00D70399" w:rsidTr="00D70399">
        <w:trPr>
          <w:trHeight w:val="350"/>
        </w:trPr>
        <w:tc>
          <w:tcPr>
            <w:tcW w:w="2622" w:type="dxa"/>
            <w:tcBorders>
              <w:top w:val="single" w:sz="24" w:space="0" w:color="FFFFFF"/>
              <w:left w:val="single" w:sz="8" w:space="0" w:color="FFFFFF"/>
              <w:bottom w:val="single" w:sz="8" w:space="0" w:color="FFFFFF"/>
              <w:right w:val="single" w:sz="8" w:space="0" w:color="FFFFFF"/>
            </w:tcBorders>
            <w:shd w:val="clear" w:color="auto" w:fill="D8D8D8"/>
            <w:tcMar>
              <w:top w:w="72" w:type="dxa"/>
              <w:left w:w="144" w:type="dxa"/>
              <w:bottom w:w="72" w:type="dxa"/>
              <w:right w:w="144" w:type="dxa"/>
            </w:tcMar>
            <w:vAlign w:val="center"/>
            <w:hideMark/>
          </w:tcPr>
          <w:p w:rsidR="00D70399" w:rsidRPr="00D70399" w:rsidRDefault="00D70399" w:rsidP="00D70399">
            <w:pPr>
              <w:spacing w:after="0" w:line="240" w:lineRule="auto"/>
              <w:rPr>
                <w:rFonts w:ascii="Arial" w:eastAsia="Times New Roman" w:hAnsi="Arial" w:cs="Arial"/>
                <w:sz w:val="36"/>
                <w:szCs w:val="36"/>
                <w:lang w:eastAsia="tr-TR"/>
              </w:rPr>
            </w:pPr>
            <w:r w:rsidRPr="00D70399">
              <w:rPr>
                <w:rFonts w:ascii="Calibri" w:eastAsiaTheme="minorEastAsia" w:hAnsi="Calibri" w:cs="Arial"/>
                <w:b/>
                <w:bCs/>
                <w:color w:val="000000" w:themeColor="dark1"/>
                <w:kern w:val="24"/>
                <w:sz w:val="24"/>
                <w:szCs w:val="24"/>
                <w:lang w:eastAsia="tr-TR"/>
              </w:rPr>
              <w:t>Güzergah Uzunluğu</w:t>
            </w:r>
          </w:p>
        </w:tc>
        <w:tc>
          <w:tcPr>
            <w:tcW w:w="2622" w:type="dxa"/>
            <w:tcBorders>
              <w:top w:val="single" w:sz="24" w:space="0" w:color="FFFFFF"/>
              <w:left w:val="single" w:sz="8" w:space="0" w:color="FFFFFF"/>
              <w:bottom w:val="single" w:sz="8" w:space="0" w:color="FFFFFF"/>
              <w:right w:val="single" w:sz="8" w:space="0" w:color="FFFFFF"/>
            </w:tcBorders>
            <w:shd w:val="clear" w:color="auto" w:fill="D8D8D8"/>
            <w:tcMar>
              <w:top w:w="72" w:type="dxa"/>
              <w:left w:w="144" w:type="dxa"/>
              <w:bottom w:w="72" w:type="dxa"/>
              <w:right w:w="144" w:type="dxa"/>
            </w:tcMar>
            <w:vAlign w:val="center"/>
            <w:hideMark/>
          </w:tcPr>
          <w:p w:rsidR="00D70399" w:rsidRPr="00D70399" w:rsidRDefault="00D70399" w:rsidP="00D70399">
            <w:pPr>
              <w:spacing w:after="0" w:line="240" w:lineRule="auto"/>
              <w:rPr>
                <w:rFonts w:ascii="Arial" w:eastAsia="Times New Roman" w:hAnsi="Arial" w:cs="Arial"/>
                <w:sz w:val="36"/>
                <w:szCs w:val="36"/>
                <w:lang w:eastAsia="tr-TR"/>
              </w:rPr>
            </w:pPr>
            <w:r w:rsidRPr="00D70399">
              <w:rPr>
                <w:rFonts w:ascii="Calibri" w:eastAsiaTheme="minorEastAsia" w:hAnsi="Calibri"/>
                <w:b/>
                <w:bCs/>
                <w:color w:val="000000" w:themeColor="dark1"/>
                <w:kern w:val="24"/>
                <w:sz w:val="24"/>
                <w:szCs w:val="24"/>
                <w:lang w:eastAsia="tr-TR"/>
              </w:rPr>
              <w:t>120 km</w:t>
            </w:r>
          </w:p>
        </w:tc>
        <w:tc>
          <w:tcPr>
            <w:tcW w:w="2667" w:type="dxa"/>
            <w:tcBorders>
              <w:top w:val="single" w:sz="24" w:space="0" w:color="FFFFFF"/>
              <w:left w:val="single" w:sz="8" w:space="0" w:color="FFFFFF"/>
              <w:bottom w:val="single" w:sz="8" w:space="0" w:color="FFFFFF"/>
              <w:right w:val="single" w:sz="8" w:space="0" w:color="FFFFFF"/>
            </w:tcBorders>
            <w:shd w:val="clear" w:color="auto" w:fill="D8D8D8"/>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eastAsia="Times New Roman" w:hAnsi="Calibri" w:cs="Arial"/>
                <w:b/>
                <w:bCs/>
                <w:color w:val="000000"/>
                <w:kern w:val="24"/>
                <w:sz w:val="24"/>
                <w:szCs w:val="24"/>
                <w:lang w:eastAsia="tr-TR"/>
              </w:rPr>
              <w:t>Tünel Adedi</w:t>
            </w:r>
          </w:p>
        </w:tc>
        <w:tc>
          <w:tcPr>
            <w:tcW w:w="1210" w:type="dxa"/>
            <w:tcBorders>
              <w:top w:val="single" w:sz="24" w:space="0" w:color="FFFFFF"/>
              <w:left w:val="single" w:sz="8" w:space="0" w:color="FFFFFF"/>
              <w:bottom w:val="single" w:sz="8" w:space="0" w:color="FFFFFF"/>
              <w:right w:val="single" w:sz="8" w:space="0" w:color="FFFFFF"/>
            </w:tcBorders>
            <w:shd w:val="clear" w:color="auto" w:fill="D8D8D8"/>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eastAsia="Times New Roman" w:hAnsi="Calibri" w:cs="Arial"/>
                <w:color w:val="000000"/>
                <w:kern w:val="24"/>
                <w:sz w:val="24"/>
                <w:szCs w:val="24"/>
                <w:lang w:eastAsia="tr-TR"/>
              </w:rPr>
              <w:t xml:space="preserve"> 32</w:t>
            </w:r>
          </w:p>
        </w:tc>
      </w:tr>
      <w:tr w:rsidR="00D70399" w:rsidRPr="00D70399" w:rsidTr="00D70399">
        <w:trPr>
          <w:trHeight w:val="315"/>
        </w:trPr>
        <w:tc>
          <w:tcPr>
            <w:tcW w:w="2622" w:type="dxa"/>
            <w:tcBorders>
              <w:top w:val="single" w:sz="8" w:space="0" w:color="FFFFFF"/>
              <w:left w:val="single" w:sz="8" w:space="0" w:color="FFFFFF"/>
              <w:bottom w:val="single" w:sz="8" w:space="0" w:color="FFFFFF"/>
              <w:right w:val="single" w:sz="8" w:space="0" w:color="FFFFFF"/>
            </w:tcBorders>
            <w:shd w:val="clear" w:color="auto" w:fill="ECECEC"/>
            <w:tcMar>
              <w:top w:w="72" w:type="dxa"/>
              <w:left w:w="144" w:type="dxa"/>
              <w:bottom w:w="72" w:type="dxa"/>
              <w:right w:w="144" w:type="dxa"/>
            </w:tcMar>
            <w:vAlign w:val="center"/>
            <w:hideMark/>
          </w:tcPr>
          <w:p w:rsidR="00D70399" w:rsidRPr="00D70399" w:rsidRDefault="00D70399" w:rsidP="00D70399">
            <w:pPr>
              <w:spacing w:after="0" w:line="240" w:lineRule="auto"/>
              <w:rPr>
                <w:rFonts w:ascii="Arial" w:eastAsia="Times New Roman" w:hAnsi="Arial" w:cs="Arial"/>
                <w:sz w:val="36"/>
                <w:szCs w:val="36"/>
                <w:lang w:eastAsia="tr-TR"/>
              </w:rPr>
            </w:pPr>
            <w:r w:rsidRPr="00D70399">
              <w:rPr>
                <w:rFonts w:ascii="Calibri" w:eastAsia="Times New Roman" w:hAnsi="Calibri" w:cs="Arial"/>
                <w:b/>
                <w:bCs/>
                <w:color w:val="000000" w:themeColor="dark1"/>
                <w:kern w:val="24"/>
                <w:sz w:val="24"/>
                <w:szCs w:val="24"/>
                <w:lang w:eastAsia="tr-TR"/>
              </w:rPr>
              <w:t>Tasarım Hızı</w:t>
            </w:r>
          </w:p>
        </w:tc>
        <w:tc>
          <w:tcPr>
            <w:tcW w:w="2622" w:type="dxa"/>
            <w:tcBorders>
              <w:top w:val="single" w:sz="8" w:space="0" w:color="FFFFFF"/>
              <w:left w:val="single" w:sz="8" w:space="0" w:color="FFFFFF"/>
              <w:bottom w:val="single" w:sz="8" w:space="0" w:color="FFFFFF"/>
              <w:right w:val="single" w:sz="8" w:space="0" w:color="FFFFFF"/>
            </w:tcBorders>
            <w:shd w:val="clear" w:color="auto" w:fill="ECECEC"/>
            <w:tcMar>
              <w:top w:w="72" w:type="dxa"/>
              <w:left w:w="144" w:type="dxa"/>
              <w:bottom w:w="72" w:type="dxa"/>
              <w:right w:w="144" w:type="dxa"/>
            </w:tcMar>
            <w:vAlign w:val="center"/>
            <w:hideMark/>
          </w:tcPr>
          <w:p w:rsidR="00D70399" w:rsidRPr="00D40A93" w:rsidRDefault="00D40A93" w:rsidP="00D70399">
            <w:pPr>
              <w:spacing w:after="0" w:line="240" w:lineRule="auto"/>
              <w:rPr>
                <w:rFonts w:ascii="Calibri" w:eastAsia="Times New Roman" w:hAnsi="Calibri" w:cs="Arial"/>
                <w:b/>
                <w:bCs/>
                <w:color w:val="000000" w:themeColor="dark1"/>
                <w:kern w:val="24"/>
                <w:sz w:val="24"/>
                <w:szCs w:val="24"/>
                <w:lang w:eastAsia="tr-TR"/>
              </w:rPr>
            </w:pPr>
            <w:r>
              <w:rPr>
                <w:rFonts w:ascii="Calibri" w:eastAsia="Times New Roman" w:hAnsi="Calibri" w:cs="Arial"/>
                <w:b/>
                <w:bCs/>
                <w:color w:val="000000" w:themeColor="dark1"/>
                <w:kern w:val="24"/>
                <w:sz w:val="24"/>
                <w:szCs w:val="24"/>
                <w:lang w:eastAsia="tr-TR"/>
              </w:rPr>
              <w:t>160</w:t>
            </w:r>
            <w:bookmarkStart w:id="0" w:name="_GoBack"/>
            <w:bookmarkEnd w:id="0"/>
            <w:r w:rsidR="00D70399" w:rsidRPr="00D70399">
              <w:rPr>
                <w:rFonts w:ascii="Calibri" w:eastAsia="Times New Roman" w:hAnsi="Calibri" w:cs="Arial"/>
                <w:b/>
                <w:bCs/>
                <w:color w:val="000000" w:themeColor="dark1"/>
                <w:kern w:val="24"/>
                <w:sz w:val="24"/>
                <w:szCs w:val="24"/>
                <w:lang w:eastAsia="tr-TR"/>
              </w:rPr>
              <w:t xml:space="preserve"> km/saat</w:t>
            </w:r>
          </w:p>
        </w:tc>
        <w:tc>
          <w:tcPr>
            <w:tcW w:w="2667" w:type="dxa"/>
            <w:tcBorders>
              <w:top w:val="single" w:sz="8" w:space="0" w:color="FFFFFF"/>
              <w:left w:val="single" w:sz="8" w:space="0" w:color="FFFFFF"/>
              <w:bottom w:val="single" w:sz="8" w:space="0" w:color="FFFFFF"/>
              <w:right w:val="single" w:sz="8" w:space="0" w:color="FFFFFF"/>
            </w:tcBorders>
            <w:shd w:val="clear" w:color="auto" w:fill="ECECEC"/>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eastAsia="Times New Roman" w:hAnsi="Calibri" w:cs="Arial"/>
                <w:b/>
                <w:bCs/>
                <w:color w:val="000000"/>
                <w:kern w:val="24"/>
                <w:sz w:val="24"/>
                <w:szCs w:val="24"/>
                <w:lang w:eastAsia="tr-TR"/>
              </w:rPr>
              <w:t xml:space="preserve">Toplam Tünel Boyu </w:t>
            </w:r>
          </w:p>
        </w:tc>
        <w:tc>
          <w:tcPr>
            <w:tcW w:w="1210" w:type="dxa"/>
            <w:tcBorders>
              <w:top w:val="single" w:sz="8" w:space="0" w:color="FFFFFF"/>
              <w:left w:val="single" w:sz="8" w:space="0" w:color="FFFFFF"/>
              <w:bottom w:val="single" w:sz="8" w:space="0" w:color="FFFFFF"/>
              <w:right w:val="single" w:sz="8" w:space="0" w:color="FFFFFF"/>
            </w:tcBorders>
            <w:shd w:val="clear" w:color="auto" w:fill="ECECEC"/>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eastAsia="Times New Roman" w:hAnsi="Calibri" w:cs="Arial"/>
                <w:color w:val="000000"/>
                <w:kern w:val="24"/>
                <w:sz w:val="24"/>
                <w:szCs w:val="24"/>
                <w:lang w:eastAsia="tr-TR"/>
              </w:rPr>
              <w:t>46,4 km</w:t>
            </w:r>
          </w:p>
        </w:tc>
      </w:tr>
      <w:tr w:rsidR="00D70399" w:rsidRPr="00D70399" w:rsidTr="00D70399">
        <w:trPr>
          <w:trHeight w:val="315"/>
        </w:trPr>
        <w:tc>
          <w:tcPr>
            <w:tcW w:w="2622" w:type="dxa"/>
            <w:tcBorders>
              <w:top w:val="single" w:sz="8" w:space="0" w:color="FFFFFF"/>
              <w:left w:val="single" w:sz="8" w:space="0" w:color="FFFFFF"/>
              <w:bottom w:val="single" w:sz="8" w:space="0" w:color="FFFFFF"/>
              <w:right w:val="single" w:sz="8" w:space="0" w:color="FFFFFF"/>
            </w:tcBorders>
            <w:shd w:val="clear" w:color="auto" w:fill="D8D8D8"/>
            <w:tcMar>
              <w:top w:w="72" w:type="dxa"/>
              <w:left w:w="144" w:type="dxa"/>
              <w:bottom w:w="72" w:type="dxa"/>
              <w:right w:w="144" w:type="dxa"/>
            </w:tcMar>
            <w:vAlign w:val="center"/>
            <w:hideMark/>
          </w:tcPr>
          <w:p w:rsidR="00D70399" w:rsidRPr="00D70399" w:rsidRDefault="00D70399" w:rsidP="00D70399">
            <w:pPr>
              <w:spacing w:after="0" w:line="240" w:lineRule="auto"/>
              <w:rPr>
                <w:rFonts w:ascii="Arial" w:eastAsia="Times New Roman" w:hAnsi="Arial" w:cs="Arial"/>
                <w:sz w:val="36"/>
                <w:szCs w:val="36"/>
                <w:lang w:eastAsia="tr-TR"/>
              </w:rPr>
            </w:pPr>
            <w:r w:rsidRPr="00D70399">
              <w:rPr>
                <w:rFonts w:eastAsia="Times New Roman" w:hAnsi="Calibri" w:cs="Calibri"/>
                <w:b/>
                <w:bCs/>
                <w:color w:val="000000" w:themeColor="dark1"/>
                <w:kern w:val="24"/>
                <w:sz w:val="24"/>
                <w:szCs w:val="24"/>
                <w:lang w:eastAsia="tr-TR"/>
              </w:rPr>
              <w:t>Yolcu Tahmini</w:t>
            </w:r>
          </w:p>
        </w:tc>
        <w:tc>
          <w:tcPr>
            <w:tcW w:w="2622" w:type="dxa"/>
            <w:tcBorders>
              <w:top w:val="single" w:sz="8" w:space="0" w:color="FFFFFF"/>
              <w:left w:val="single" w:sz="8" w:space="0" w:color="FFFFFF"/>
              <w:bottom w:val="single" w:sz="8" w:space="0" w:color="FFFFFF"/>
              <w:right w:val="single" w:sz="8" w:space="0" w:color="FFFFFF"/>
            </w:tcBorders>
            <w:shd w:val="clear" w:color="auto" w:fill="D8D8D8"/>
            <w:tcMar>
              <w:top w:w="72" w:type="dxa"/>
              <w:left w:w="144" w:type="dxa"/>
              <w:bottom w:w="72" w:type="dxa"/>
              <w:right w:w="144" w:type="dxa"/>
            </w:tcMar>
            <w:vAlign w:val="center"/>
            <w:hideMark/>
          </w:tcPr>
          <w:p w:rsidR="00D70399" w:rsidRPr="00D70399" w:rsidRDefault="00D70399" w:rsidP="00D70399">
            <w:pPr>
              <w:spacing w:after="0" w:line="240" w:lineRule="auto"/>
              <w:rPr>
                <w:rFonts w:ascii="Arial" w:eastAsia="Times New Roman" w:hAnsi="Arial" w:cs="Arial"/>
                <w:sz w:val="36"/>
                <w:szCs w:val="36"/>
                <w:lang w:eastAsia="tr-TR"/>
              </w:rPr>
            </w:pPr>
            <w:r w:rsidRPr="00D70399">
              <w:rPr>
                <w:rFonts w:eastAsia="Times New Roman" w:hAnsi="Calibri" w:cs="Calibri"/>
                <w:color w:val="000000" w:themeColor="dark1"/>
                <w:kern w:val="24"/>
                <w:sz w:val="24"/>
                <w:szCs w:val="24"/>
                <w:lang w:eastAsia="tr-TR"/>
              </w:rPr>
              <w:t>33 milyon yolcu/yıl</w:t>
            </w:r>
          </w:p>
        </w:tc>
        <w:tc>
          <w:tcPr>
            <w:tcW w:w="2667" w:type="dxa"/>
            <w:tcBorders>
              <w:top w:val="single" w:sz="8" w:space="0" w:color="FFFFFF"/>
              <w:left w:val="single" w:sz="8" w:space="0" w:color="FFFFFF"/>
              <w:bottom w:val="single" w:sz="8" w:space="0" w:color="FFFFFF"/>
              <w:right w:val="single" w:sz="8" w:space="0" w:color="FFFFFF"/>
            </w:tcBorders>
            <w:shd w:val="clear" w:color="auto" w:fill="D8D8D8"/>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eastAsia="Times New Roman" w:hAnsi="Calibri" w:cs="Arial"/>
                <w:b/>
                <w:bCs/>
                <w:color w:val="000000"/>
                <w:kern w:val="24"/>
                <w:sz w:val="24"/>
                <w:szCs w:val="24"/>
                <w:lang w:eastAsia="tr-TR"/>
              </w:rPr>
              <w:t>Viyadük Adedi</w:t>
            </w:r>
          </w:p>
        </w:tc>
        <w:tc>
          <w:tcPr>
            <w:tcW w:w="1210" w:type="dxa"/>
            <w:tcBorders>
              <w:top w:val="single" w:sz="8" w:space="0" w:color="FFFFFF"/>
              <w:left w:val="single" w:sz="8" w:space="0" w:color="FFFFFF"/>
              <w:bottom w:val="single" w:sz="8" w:space="0" w:color="FFFFFF"/>
              <w:right w:val="single" w:sz="8" w:space="0" w:color="FFFFFF"/>
            </w:tcBorders>
            <w:shd w:val="clear" w:color="auto" w:fill="D8D8D8"/>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eastAsia="Times New Roman" w:hAnsi="Calibri" w:cs="Arial"/>
                <w:color w:val="000000"/>
                <w:kern w:val="24"/>
                <w:sz w:val="24"/>
                <w:szCs w:val="24"/>
                <w:lang w:eastAsia="tr-TR"/>
              </w:rPr>
              <w:t>29</w:t>
            </w:r>
          </w:p>
        </w:tc>
      </w:tr>
      <w:tr w:rsidR="00D70399" w:rsidRPr="00D70399" w:rsidTr="00D70399">
        <w:trPr>
          <w:trHeight w:val="315"/>
        </w:trPr>
        <w:tc>
          <w:tcPr>
            <w:tcW w:w="2622" w:type="dxa"/>
            <w:tcBorders>
              <w:top w:val="single" w:sz="8" w:space="0" w:color="FFFFFF"/>
              <w:left w:val="single" w:sz="8" w:space="0" w:color="FFFFFF"/>
              <w:bottom w:val="single" w:sz="8" w:space="0" w:color="FFFFFF"/>
              <w:right w:val="single" w:sz="8" w:space="0" w:color="FFFFFF"/>
            </w:tcBorders>
            <w:shd w:val="clear" w:color="auto" w:fill="ECECEC"/>
            <w:tcMar>
              <w:top w:w="72" w:type="dxa"/>
              <w:left w:w="144" w:type="dxa"/>
              <w:bottom w:w="72" w:type="dxa"/>
              <w:right w:w="144" w:type="dxa"/>
            </w:tcMar>
            <w:vAlign w:val="center"/>
            <w:hideMark/>
          </w:tcPr>
          <w:p w:rsidR="00D70399" w:rsidRPr="00D70399" w:rsidRDefault="00D70399" w:rsidP="00D70399">
            <w:pPr>
              <w:spacing w:after="0" w:line="240" w:lineRule="auto"/>
              <w:rPr>
                <w:rFonts w:ascii="Arial" w:eastAsia="Times New Roman" w:hAnsi="Arial" w:cs="Arial"/>
                <w:sz w:val="36"/>
                <w:szCs w:val="36"/>
                <w:lang w:eastAsia="tr-TR"/>
              </w:rPr>
            </w:pPr>
            <w:r w:rsidRPr="00D70399">
              <w:rPr>
                <w:rFonts w:eastAsia="Times New Roman" w:hAnsi="Calibri" w:cs="Calibri"/>
                <w:b/>
                <w:bCs/>
                <w:color w:val="000000" w:themeColor="dark1"/>
                <w:kern w:val="24"/>
                <w:sz w:val="24"/>
                <w:szCs w:val="24"/>
                <w:lang w:eastAsia="tr-TR"/>
              </w:rPr>
              <w:t>Yük Tahmini</w:t>
            </w:r>
          </w:p>
        </w:tc>
        <w:tc>
          <w:tcPr>
            <w:tcW w:w="2622" w:type="dxa"/>
            <w:tcBorders>
              <w:top w:val="single" w:sz="8" w:space="0" w:color="FFFFFF"/>
              <w:left w:val="single" w:sz="8" w:space="0" w:color="FFFFFF"/>
              <w:bottom w:val="single" w:sz="8" w:space="0" w:color="FFFFFF"/>
              <w:right w:val="single" w:sz="8" w:space="0" w:color="FFFFFF"/>
            </w:tcBorders>
            <w:shd w:val="clear" w:color="auto" w:fill="ECECEC"/>
            <w:tcMar>
              <w:top w:w="72" w:type="dxa"/>
              <w:left w:w="144" w:type="dxa"/>
              <w:bottom w:w="72" w:type="dxa"/>
              <w:right w:w="144" w:type="dxa"/>
            </w:tcMar>
            <w:vAlign w:val="center"/>
            <w:hideMark/>
          </w:tcPr>
          <w:p w:rsidR="00D70399" w:rsidRPr="00D70399" w:rsidRDefault="00D70399" w:rsidP="00D70399">
            <w:pPr>
              <w:spacing w:after="0" w:line="240" w:lineRule="auto"/>
              <w:rPr>
                <w:rFonts w:ascii="Arial" w:eastAsia="Times New Roman" w:hAnsi="Arial" w:cs="Arial"/>
                <w:sz w:val="36"/>
                <w:szCs w:val="36"/>
                <w:lang w:eastAsia="tr-TR"/>
              </w:rPr>
            </w:pPr>
            <w:r w:rsidRPr="00D70399">
              <w:rPr>
                <w:rFonts w:eastAsia="Times New Roman" w:hAnsi="Calibri" w:cs="Calibri"/>
                <w:color w:val="000000" w:themeColor="dark1"/>
                <w:kern w:val="24"/>
                <w:sz w:val="24"/>
                <w:szCs w:val="24"/>
                <w:lang w:eastAsia="tr-TR"/>
              </w:rPr>
              <w:t>30 milyon ton/yıl</w:t>
            </w:r>
          </w:p>
        </w:tc>
        <w:tc>
          <w:tcPr>
            <w:tcW w:w="2667" w:type="dxa"/>
            <w:tcBorders>
              <w:top w:val="single" w:sz="8" w:space="0" w:color="FFFFFF"/>
              <w:left w:val="single" w:sz="8" w:space="0" w:color="FFFFFF"/>
              <w:bottom w:val="single" w:sz="8" w:space="0" w:color="FFFFFF"/>
              <w:right w:val="single" w:sz="8" w:space="0" w:color="FFFFFF"/>
            </w:tcBorders>
            <w:shd w:val="clear" w:color="auto" w:fill="ECECEC"/>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eastAsia="Times New Roman" w:hAnsi="Calibri" w:cs="Arial"/>
                <w:b/>
                <w:bCs/>
                <w:color w:val="000000"/>
                <w:kern w:val="24"/>
                <w:sz w:val="24"/>
                <w:szCs w:val="24"/>
                <w:lang w:eastAsia="tr-TR"/>
              </w:rPr>
              <w:t xml:space="preserve">Toplam Viyadük Boyu </w:t>
            </w:r>
          </w:p>
        </w:tc>
        <w:tc>
          <w:tcPr>
            <w:tcW w:w="1210" w:type="dxa"/>
            <w:tcBorders>
              <w:top w:val="single" w:sz="8" w:space="0" w:color="FFFFFF"/>
              <w:left w:val="single" w:sz="8" w:space="0" w:color="FFFFFF"/>
              <w:bottom w:val="single" w:sz="8" w:space="0" w:color="FFFFFF"/>
              <w:right w:val="single" w:sz="8" w:space="0" w:color="FFFFFF"/>
            </w:tcBorders>
            <w:shd w:val="clear" w:color="auto" w:fill="ECECEC"/>
            <w:tcMar>
              <w:top w:w="15" w:type="dxa"/>
              <w:left w:w="113" w:type="dxa"/>
              <w:bottom w:w="0" w:type="dxa"/>
              <w:right w:w="15" w:type="dxa"/>
            </w:tcMar>
            <w:vAlign w:val="center"/>
            <w:hideMark/>
          </w:tcPr>
          <w:p w:rsidR="00D70399" w:rsidRPr="00D70399" w:rsidRDefault="00D70399" w:rsidP="00D70399">
            <w:pPr>
              <w:spacing w:after="0" w:line="240" w:lineRule="auto"/>
              <w:textAlignment w:val="bottom"/>
              <w:rPr>
                <w:rFonts w:ascii="Arial" w:eastAsia="Times New Roman" w:hAnsi="Arial" w:cs="Arial"/>
                <w:sz w:val="36"/>
                <w:szCs w:val="36"/>
                <w:lang w:eastAsia="tr-TR"/>
              </w:rPr>
            </w:pPr>
            <w:r w:rsidRPr="00D70399">
              <w:rPr>
                <w:rFonts w:ascii="Calibri" w:eastAsiaTheme="minorEastAsia" w:hAnsi="Calibri" w:cs="Arial"/>
                <w:color w:val="000000"/>
                <w:kern w:val="24"/>
                <w:sz w:val="24"/>
                <w:szCs w:val="24"/>
                <w:lang w:eastAsia="tr-TR"/>
              </w:rPr>
              <w:t>13,9 km</w:t>
            </w:r>
          </w:p>
        </w:tc>
      </w:tr>
    </w:tbl>
    <w:p w:rsidR="00102477" w:rsidRDefault="00102477"/>
    <w:p w:rsidR="00D70399" w:rsidRPr="00A92818" w:rsidRDefault="00D70399" w:rsidP="00D70399">
      <w:pPr>
        <w:pStyle w:val="NormalWeb"/>
        <w:spacing w:before="0" w:beforeAutospacing="0" w:after="160" w:afterAutospacing="0" w:line="256" w:lineRule="auto"/>
      </w:pPr>
      <w:r w:rsidRPr="00A92818">
        <w:rPr>
          <w:rFonts w:ascii="Arial" w:eastAsia="Calibri" w:hAnsi="Arial" w:cs="Arial"/>
          <w:b/>
          <w:bCs/>
          <w:color w:val="FF0000"/>
          <w:kern w:val="24"/>
          <w:u w:val="single"/>
        </w:rPr>
        <w:t>Proje Hakkında Genel Bilgi</w:t>
      </w:r>
    </w:p>
    <w:p w:rsidR="00D70399" w:rsidRPr="00A92818" w:rsidRDefault="00D70399" w:rsidP="00D70399">
      <w:pPr>
        <w:pStyle w:val="NormalWeb"/>
        <w:spacing w:before="0" w:beforeAutospacing="0" w:after="160" w:afterAutospacing="0" w:line="256" w:lineRule="auto"/>
        <w:jc w:val="both"/>
      </w:pPr>
      <w:r w:rsidRPr="00A92818">
        <w:rPr>
          <w:rFonts w:ascii="Arial" w:eastAsiaTheme="minorEastAsia" w:hAnsi="Arial" w:cs="Arial"/>
          <w:color w:val="000000" w:themeColor="text1"/>
          <w:kern w:val="24"/>
        </w:rPr>
        <w:t>Proje güzergahı Anadolu yakasında Marmaray hattının Çayırova mevkiinden ayrılarak, Sabiha Gökçen Havalimanı’ndan (Pendik) sonra, Sultanbeyli ve Sancaktepe’yi geçip, kuzeye yönelerek Yavuz Sultan Selim Köprüsü ile Avrupa yakasına bağlanıp, İstanbul Havalimanına (Arnavutköy) ulaşmakta ve devamında Çatalca’da Halkalı– Kapıkule hattına bağlanmaktadır.</w:t>
      </w:r>
    </w:p>
    <w:p w:rsidR="00D70399" w:rsidRPr="00A92818" w:rsidRDefault="00D70399" w:rsidP="00D70399">
      <w:pPr>
        <w:pStyle w:val="NormalWeb"/>
        <w:spacing w:before="0" w:beforeAutospacing="0" w:after="160" w:afterAutospacing="0" w:line="256" w:lineRule="auto"/>
        <w:jc w:val="both"/>
      </w:pPr>
      <w:r w:rsidRPr="00A92818">
        <w:rPr>
          <w:rFonts w:ascii="Arial" w:eastAsiaTheme="minorEastAsia" w:hAnsi="Arial" w:cs="Arial"/>
          <w:color w:val="000000" w:themeColor="text1"/>
          <w:kern w:val="24"/>
        </w:rPr>
        <w:t>Söz konusu demiryolu hattı ile Marmaray üzerindeki yük ve yol taşımacılığı dar boğazını rahatlatacak olup; Sabiha Gökçen Havalimanı ile İstanbul Havalimanı arasında bağlantıyı da sağlayacaktır.</w:t>
      </w:r>
    </w:p>
    <w:p w:rsidR="00D70399" w:rsidRDefault="00D70399"/>
    <w:sectPr w:rsidR="00D70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D1"/>
    <w:rsid w:val="00102477"/>
    <w:rsid w:val="00822949"/>
    <w:rsid w:val="00A92818"/>
    <w:rsid w:val="00D40A93"/>
    <w:rsid w:val="00D70399"/>
    <w:rsid w:val="00E13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EA328"/>
  <w15:chartTrackingRefBased/>
  <w15:docId w15:val="{1CFDA150-C2D1-439C-849A-2235C0EF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3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4493">
      <w:bodyDiv w:val="1"/>
      <w:marLeft w:val="0"/>
      <w:marRight w:val="0"/>
      <w:marTop w:val="0"/>
      <w:marBottom w:val="0"/>
      <w:divBdr>
        <w:top w:val="none" w:sz="0" w:space="0" w:color="auto"/>
        <w:left w:val="none" w:sz="0" w:space="0" w:color="auto"/>
        <w:bottom w:val="none" w:sz="0" w:space="0" w:color="auto"/>
        <w:right w:val="none" w:sz="0" w:space="0" w:color="auto"/>
      </w:divBdr>
    </w:div>
    <w:div w:id="650060470">
      <w:bodyDiv w:val="1"/>
      <w:marLeft w:val="0"/>
      <w:marRight w:val="0"/>
      <w:marTop w:val="0"/>
      <w:marBottom w:val="0"/>
      <w:divBdr>
        <w:top w:val="none" w:sz="0" w:space="0" w:color="auto"/>
        <w:left w:val="none" w:sz="0" w:space="0" w:color="auto"/>
        <w:bottom w:val="none" w:sz="0" w:space="0" w:color="auto"/>
        <w:right w:val="none" w:sz="0" w:space="0" w:color="auto"/>
      </w:divBdr>
    </w:div>
    <w:div w:id="790325540">
      <w:bodyDiv w:val="1"/>
      <w:marLeft w:val="0"/>
      <w:marRight w:val="0"/>
      <w:marTop w:val="0"/>
      <w:marBottom w:val="0"/>
      <w:divBdr>
        <w:top w:val="none" w:sz="0" w:space="0" w:color="auto"/>
        <w:left w:val="none" w:sz="0" w:space="0" w:color="auto"/>
        <w:bottom w:val="none" w:sz="0" w:space="0" w:color="auto"/>
        <w:right w:val="none" w:sz="0" w:space="0" w:color="auto"/>
      </w:divBdr>
    </w:div>
    <w:div w:id="1283342436">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814</Characters>
  <Application>Microsoft Office Word</Application>
  <DocSecurity>0</DocSecurity>
  <Lines>31</Lines>
  <Paragraphs>23</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Yunus Kucuk</dc:creator>
  <cp:keywords/>
  <dc:description/>
  <cp:lastModifiedBy>Sevda Başar</cp:lastModifiedBy>
  <cp:revision>5</cp:revision>
  <dcterms:created xsi:type="dcterms:W3CDTF">2024-11-01T07:43:00Z</dcterms:created>
  <dcterms:modified xsi:type="dcterms:W3CDTF">2024-11-06T09:12:00Z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42de76446bfd0524b0043f9365926812d94839c02362e801d98a90f06ebc92e2</vt:lpwstr>
  </property>
</Properties>
</file>