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60" w:rsidRDefault="00047860" w:rsidP="0004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84A">
        <w:rPr>
          <w:rFonts w:ascii="Times New Roman" w:hAnsi="Times New Roman" w:cs="Times New Roman"/>
          <w:b/>
          <w:sz w:val="28"/>
          <w:szCs w:val="28"/>
        </w:rPr>
        <w:t>TEKİRDAĞ-MURATLI DEMİRYOLU PROJESİ</w:t>
      </w:r>
    </w:p>
    <w:p w:rsidR="00047860" w:rsidRDefault="00047860" w:rsidP="00047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60" w:rsidRDefault="00047860" w:rsidP="00047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0DE2A53F" wp14:editId="4AEA14B0">
            <wp:extent cx="5715000" cy="29051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60" w:rsidRPr="00E0684A" w:rsidRDefault="00047860" w:rsidP="00047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60" w:rsidRPr="00944135" w:rsidRDefault="00047860" w:rsidP="0004786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6F4">
        <w:rPr>
          <w:rFonts w:ascii="Times New Roman" w:hAnsi="Times New Roman" w:cs="Times New Roman"/>
          <w:color w:val="000000" w:themeColor="text1"/>
          <w:sz w:val="24"/>
          <w:szCs w:val="24"/>
        </w:rPr>
        <w:t>Tekirdağ Limanından itibaren mevcut demiryolunun geçtiği Muratlı’ya kadar 31 km.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emiryolu inşaatı yapılarak TCDD</w:t>
      </w:r>
      <w:r w:rsidRPr="00C426F4">
        <w:rPr>
          <w:rFonts w:ascii="Times New Roman" w:hAnsi="Times New Roman" w:cs="Times New Roman"/>
          <w:color w:val="000000" w:themeColor="text1"/>
          <w:sz w:val="24"/>
          <w:szCs w:val="24"/>
        </w:rPr>
        <w:t>’ye devredilmiştir. Ayrıca,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Projenin devamı niteliğinde Muratlı’dan itibaren Hal</w:t>
      </w:r>
      <w:r w:rsidRPr="00C4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kalı – Bulgaristan Hududu arasındaki yüksek standartlı yolcu ve yük hattına Büyükkarıştıran’da bağlanmak için 17 km. uzunluğunda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etüt-proje çalışmaları tamamlanmış olup; TCDD İşletmesi Genel Müdürlüğüne </w:t>
      </w:r>
      <w:r w:rsidR="00FA03B8">
        <w:rPr>
          <w:rFonts w:ascii="Times New Roman" w:hAnsi="Times New Roman" w:cs="Times New Roman"/>
          <w:color w:val="000000" w:themeColor="text1"/>
          <w:sz w:val="24"/>
          <w:szCs w:val="24"/>
        </w:rPr>
        <w:t>devredilmiştir.</w:t>
      </w:r>
    </w:p>
    <w:p w:rsidR="00047860" w:rsidRDefault="00047860" w:rsidP="000478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107" w:rsidRPr="00566F1E" w:rsidRDefault="00794107" w:rsidP="00566F1E"/>
    <w:sectPr w:rsidR="00794107" w:rsidRPr="0056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7"/>
    <w:rsid w:val="00047860"/>
    <w:rsid w:val="000F1FB7"/>
    <w:rsid w:val="004B4539"/>
    <w:rsid w:val="00566F1E"/>
    <w:rsid w:val="006F6745"/>
    <w:rsid w:val="00794107"/>
    <w:rsid w:val="00CF3CD9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3C81-08F2-44A4-AB30-451FED3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Gövde Metin"/>
    <w:basedOn w:val="Normal"/>
    <w:link w:val="AralkYokChar"/>
    <w:uiPriority w:val="1"/>
    <w:qFormat/>
    <w:rsid w:val="000F1FB7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0F1FB7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Buğrahan Açıkgöz</cp:lastModifiedBy>
  <cp:revision>2</cp:revision>
  <dcterms:created xsi:type="dcterms:W3CDTF">2019-09-24T12:35:00Z</dcterms:created>
  <dcterms:modified xsi:type="dcterms:W3CDTF">2019-09-24T12:35:00Z</dcterms:modified>
</cp:coreProperties>
</file>