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66F" w14:textId="1AC8A0FC"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FOR CONSULTING SERVICES</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39E14AC1"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7A7C68" w:rsidRPr="007A7C68">
        <w:rPr>
          <w:rFonts w:ascii="Arial" w:eastAsia="Times New Roman" w:hAnsi="Arial" w:cs="Arial"/>
          <w:color w:val="333333"/>
          <w:sz w:val="20"/>
          <w:szCs w:val="20"/>
        </w:rPr>
        <w:t>Consulting Services for Revision of the Environmental and Social Impact Assessments, Resettlement Action Plans, Stakeholder Engagement Plans and Environmental and Social Management Plans of Filyos and Çukurova Last-Mile Rail Connectivity Infrastructure Projects</w:t>
      </w:r>
    </w:p>
    <w:p w14:paraId="0F0E3565" w14:textId="46113A31"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b/>
          <w:bCs/>
          <w:color w:val="333333"/>
          <w:sz w:val="20"/>
          <w:szCs w:val="20"/>
        </w:rPr>
        <w:t>Reference No</w:t>
      </w:r>
      <w:r w:rsidR="007A7C68">
        <w:rPr>
          <w:rFonts w:ascii="Arial" w:eastAsia="Times New Roman" w:hAnsi="Arial" w:cs="Arial"/>
          <w:color w:val="333333"/>
          <w:sz w:val="20"/>
          <w:szCs w:val="20"/>
        </w:rPr>
        <w:t>.: AYGM-DAN-2020-WB 10</w:t>
      </w:r>
    </w:p>
    <w:p w14:paraId="2F232E8C" w14:textId="77777777"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73BD75F1" w14:textId="48A08948"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consulting servi</w:t>
      </w:r>
      <w:r w:rsidR="00EB4197">
        <w:rPr>
          <w:rFonts w:ascii="Arial" w:eastAsia="Times New Roman" w:hAnsi="Arial" w:cs="Arial"/>
          <w:color w:val="333333"/>
          <w:sz w:val="20"/>
          <w:szCs w:val="20"/>
        </w:rPr>
        <w:t>ces (“the Services”) include</w:t>
      </w:r>
      <w:r w:rsidR="004C67F7">
        <w:rPr>
          <w:rFonts w:ascii="Arial" w:eastAsia="Times New Roman" w:hAnsi="Arial" w:cs="Arial"/>
          <w:color w:val="333333"/>
          <w:sz w:val="20"/>
          <w:szCs w:val="20"/>
        </w:rPr>
        <w:t xml:space="preserve"> the review and update</w:t>
      </w:r>
      <w:r w:rsidRPr="00580818">
        <w:rPr>
          <w:rFonts w:ascii="Arial" w:eastAsia="Times New Roman" w:hAnsi="Arial" w:cs="Arial"/>
          <w:color w:val="333333"/>
          <w:sz w:val="20"/>
          <w:szCs w:val="20"/>
        </w:rPr>
        <w:t xml:space="preserve"> of the existing </w:t>
      </w:r>
      <w:r w:rsidR="004C67F7">
        <w:rPr>
          <w:rFonts w:ascii="Arial" w:eastAsia="Times New Roman" w:hAnsi="Arial" w:cs="Arial"/>
          <w:color w:val="333333"/>
          <w:sz w:val="20"/>
          <w:szCs w:val="20"/>
        </w:rPr>
        <w:t>E</w:t>
      </w:r>
      <w:r w:rsidR="00EB4197" w:rsidRPr="00EB4197">
        <w:rPr>
          <w:rFonts w:ascii="Arial" w:eastAsia="Times New Roman" w:hAnsi="Arial" w:cs="Arial"/>
          <w:color w:val="333333"/>
          <w:sz w:val="20"/>
          <w:szCs w:val="20"/>
        </w:rPr>
        <w:t>SIA/</w:t>
      </w:r>
      <w:r w:rsidR="004C67F7">
        <w:rPr>
          <w:rFonts w:ascii="Arial" w:eastAsia="Times New Roman" w:hAnsi="Arial" w:cs="Arial"/>
          <w:color w:val="333333"/>
          <w:sz w:val="20"/>
          <w:szCs w:val="20"/>
        </w:rPr>
        <w:t xml:space="preserve"> </w:t>
      </w:r>
      <w:r w:rsidR="00EB4197" w:rsidRPr="00EB4197">
        <w:rPr>
          <w:rFonts w:ascii="Arial" w:eastAsia="Times New Roman" w:hAnsi="Arial" w:cs="Arial"/>
          <w:color w:val="333333"/>
          <w:sz w:val="20"/>
          <w:szCs w:val="20"/>
        </w:rPr>
        <w:t>ESMP/</w:t>
      </w:r>
      <w:r w:rsidR="004C67F7">
        <w:rPr>
          <w:rFonts w:ascii="Arial" w:eastAsia="Times New Roman" w:hAnsi="Arial" w:cs="Arial"/>
          <w:color w:val="333333"/>
          <w:sz w:val="20"/>
          <w:szCs w:val="20"/>
        </w:rPr>
        <w:t xml:space="preserve"> </w:t>
      </w:r>
      <w:r w:rsidR="00EB4197" w:rsidRPr="00EB4197">
        <w:rPr>
          <w:rFonts w:ascii="Arial" w:eastAsia="Times New Roman" w:hAnsi="Arial" w:cs="Arial"/>
          <w:color w:val="333333"/>
          <w:sz w:val="20"/>
          <w:szCs w:val="20"/>
        </w:rPr>
        <w:t>SEP</w:t>
      </w:r>
      <w:r w:rsidR="00EB4197">
        <w:rPr>
          <w:rFonts w:ascii="Arial" w:eastAsia="Times New Roman" w:hAnsi="Arial" w:cs="Arial"/>
          <w:color w:val="333333"/>
          <w:sz w:val="20"/>
          <w:szCs w:val="20"/>
        </w:rPr>
        <w:t>/</w:t>
      </w:r>
      <w:r w:rsidR="004C67F7">
        <w:rPr>
          <w:rFonts w:ascii="Arial" w:eastAsia="Times New Roman" w:hAnsi="Arial" w:cs="Arial"/>
          <w:color w:val="333333"/>
          <w:sz w:val="20"/>
          <w:szCs w:val="20"/>
        </w:rPr>
        <w:t xml:space="preserve"> </w:t>
      </w:r>
      <w:r w:rsidR="00EB4197">
        <w:rPr>
          <w:rFonts w:ascii="Arial" w:eastAsia="Times New Roman" w:hAnsi="Arial" w:cs="Arial"/>
          <w:color w:val="333333"/>
          <w:sz w:val="20"/>
          <w:szCs w:val="20"/>
        </w:rPr>
        <w:t>RAP</w:t>
      </w:r>
      <w:r w:rsidRPr="00580818">
        <w:rPr>
          <w:rFonts w:ascii="Arial" w:eastAsia="Times New Roman" w:hAnsi="Arial" w:cs="Arial"/>
          <w:color w:val="333333"/>
          <w:sz w:val="20"/>
          <w:szCs w:val="20"/>
        </w:rPr>
        <w:t xml:space="preserve"> for </w:t>
      </w:r>
      <w:r w:rsidR="00EB4197" w:rsidRPr="00EB4197">
        <w:rPr>
          <w:rFonts w:ascii="Arial" w:eastAsia="Times New Roman" w:hAnsi="Arial" w:cs="Arial"/>
          <w:color w:val="333333"/>
          <w:sz w:val="20"/>
          <w:szCs w:val="20"/>
        </w:rPr>
        <w:t>Filyos and Çukurova Last-Mile Rail Connectivity Infrastructure Projects</w:t>
      </w:r>
      <w:r w:rsidRPr="00580818">
        <w:rPr>
          <w:rFonts w:ascii="Arial" w:eastAsia="Times New Roman" w:hAnsi="Arial" w:cs="Arial"/>
          <w:color w:val="333333"/>
          <w:sz w:val="20"/>
          <w:szCs w:val="20"/>
        </w:rPr>
        <w:t xml:space="preserve">; </w:t>
      </w:r>
      <w:r w:rsidR="00EB4197">
        <w:rPr>
          <w:rFonts w:ascii="Arial" w:eastAsia="Times New Roman" w:hAnsi="Arial" w:cs="Arial"/>
          <w:color w:val="333333"/>
          <w:sz w:val="20"/>
          <w:szCs w:val="20"/>
        </w:rPr>
        <w:t xml:space="preserve">conducting </w:t>
      </w:r>
      <w:r w:rsidR="00EB4197" w:rsidRPr="00EB4197">
        <w:rPr>
          <w:rFonts w:ascii="Arial" w:eastAsia="Times New Roman" w:hAnsi="Arial" w:cs="Arial"/>
          <w:color w:val="333333"/>
          <w:sz w:val="20"/>
          <w:szCs w:val="20"/>
        </w:rPr>
        <w:t>seasonal biodiversity site surveys, data collection, seed collection and translocation</w:t>
      </w:r>
      <w:r w:rsidR="00EB4197">
        <w:rPr>
          <w:rFonts w:ascii="Arial" w:eastAsia="Times New Roman" w:hAnsi="Arial" w:cs="Arial"/>
          <w:color w:val="333333"/>
          <w:sz w:val="20"/>
          <w:szCs w:val="20"/>
        </w:rPr>
        <w:t xml:space="preserve">; and </w:t>
      </w:r>
      <w:r w:rsidR="004C67F7">
        <w:rPr>
          <w:rFonts w:ascii="Arial" w:eastAsia="Times New Roman" w:hAnsi="Arial" w:cs="Arial"/>
          <w:color w:val="333333"/>
          <w:sz w:val="20"/>
          <w:szCs w:val="20"/>
        </w:rPr>
        <w:t xml:space="preserve">providing trainings </w:t>
      </w:r>
      <w:r w:rsidR="004C67F7" w:rsidRPr="004C67F7">
        <w:rPr>
          <w:rFonts w:ascii="Arial" w:eastAsia="Times New Roman" w:hAnsi="Arial" w:cs="Arial"/>
          <w:color w:val="333333"/>
          <w:sz w:val="20"/>
          <w:szCs w:val="20"/>
        </w:rPr>
        <w:t>in order to improve the capacity of the DGII PIU</w:t>
      </w:r>
      <w:r w:rsidRPr="00580818">
        <w:rPr>
          <w:rFonts w:ascii="Arial" w:eastAsia="Times New Roman" w:hAnsi="Arial" w:cs="Arial"/>
          <w:color w:val="333333"/>
          <w:sz w:val="20"/>
          <w:szCs w:val="20"/>
        </w:rPr>
        <w:t xml:space="preserve">. The duration of services are </w:t>
      </w:r>
      <w:r w:rsidR="004C67F7">
        <w:rPr>
          <w:rFonts w:ascii="Arial" w:eastAsia="Times New Roman" w:hAnsi="Arial" w:cs="Arial"/>
          <w:color w:val="333333"/>
          <w:sz w:val="20"/>
          <w:szCs w:val="20"/>
        </w:rPr>
        <w:t>8</w:t>
      </w:r>
      <w:r w:rsidRPr="00580818">
        <w:rPr>
          <w:rFonts w:ascii="Arial" w:eastAsia="Times New Roman" w:hAnsi="Arial" w:cs="Arial"/>
          <w:color w:val="333333"/>
          <w:sz w:val="20"/>
          <w:szCs w:val="20"/>
        </w:rPr>
        <w:t xml:space="preserve"> months and services are expected to be implemented between </w:t>
      </w:r>
      <w:r w:rsidR="00975D8D">
        <w:rPr>
          <w:rFonts w:ascii="Arial" w:eastAsia="Times New Roman" w:hAnsi="Arial" w:cs="Arial"/>
          <w:color w:val="333333"/>
          <w:sz w:val="20"/>
          <w:szCs w:val="20"/>
        </w:rPr>
        <w:t>March</w:t>
      </w:r>
      <w:r w:rsidR="004C67F7">
        <w:rPr>
          <w:rFonts w:ascii="Arial" w:eastAsia="Times New Roman" w:hAnsi="Arial" w:cs="Arial"/>
          <w:color w:val="333333"/>
          <w:sz w:val="20"/>
          <w:szCs w:val="20"/>
        </w:rPr>
        <w:t xml:space="preserve"> 2022</w:t>
      </w:r>
      <w:r w:rsidRPr="00580818">
        <w:rPr>
          <w:rFonts w:ascii="Arial" w:eastAsia="Times New Roman" w:hAnsi="Arial" w:cs="Arial"/>
          <w:color w:val="333333"/>
          <w:sz w:val="20"/>
          <w:szCs w:val="20"/>
        </w:rPr>
        <w:t xml:space="preserve"> and </w:t>
      </w:r>
      <w:r w:rsidR="00975D8D">
        <w:rPr>
          <w:rFonts w:ascii="Arial" w:eastAsia="Times New Roman" w:hAnsi="Arial" w:cs="Arial"/>
          <w:color w:val="333333"/>
          <w:sz w:val="20"/>
          <w:szCs w:val="20"/>
        </w:rPr>
        <w:t>November</w:t>
      </w:r>
      <w:r w:rsidR="004C67F7">
        <w:rPr>
          <w:rFonts w:ascii="Arial" w:eastAsia="Times New Roman" w:hAnsi="Arial" w:cs="Arial"/>
          <w:color w:val="333333"/>
          <w:sz w:val="20"/>
          <w:szCs w:val="20"/>
        </w:rPr>
        <w:t xml:space="preserve"> 2022</w:t>
      </w:r>
      <w:r w:rsidRPr="00580818">
        <w:rPr>
          <w:rFonts w:ascii="Arial" w:eastAsia="Times New Roman" w:hAnsi="Arial" w:cs="Arial"/>
          <w:color w:val="333333"/>
          <w:sz w:val="20"/>
          <w:szCs w:val="20"/>
        </w:rPr>
        <w:t>, and they will be provided in full consistency with the Terms of Reference referred to in this Request for Expressions of Interest.</w:t>
      </w:r>
    </w:p>
    <w:p w14:paraId="46628A86" w14:textId="28E1A128" w:rsidR="00580818" w:rsidRDefault="00580818" w:rsidP="0020099C">
      <w:pPr>
        <w:shd w:val="clear" w:color="auto" w:fill="FFFFFF"/>
        <w:spacing w:after="150" w:line="240" w:lineRule="auto"/>
        <w:jc w:val="both"/>
      </w:pPr>
      <w:r w:rsidRPr="00580818">
        <w:rPr>
          <w:rFonts w:ascii="Arial" w:eastAsia="Times New Roman" w:hAnsi="Arial" w:cs="Arial"/>
          <w:color w:val="333333"/>
          <w:sz w:val="20"/>
          <w:szCs w:val="20"/>
        </w:rPr>
        <w:t xml:space="preserve">The detailed Terms of Reference for the assignment can be </w:t>
      </w:r>
      <w:r w:rsidR="004C67F7">
        <w:rPr>
          <w:rFonts w:ascii="Arial" w:eastAsia="Times New Roman" w:hAnsi="Arial" w:cs="Arial"/>
          <w:color w:val="333333"/>
          <w:sz w:val="20"/>
          <w:szCs w:val="20"/>
        </w:rPr>
        <w:t>accessed</w:t>
      </w:r>
      <w:r w:rsidRPr="00580818">
        <w:rPr>
          <w:rFonts w:ascii="Arial" w:eastAsia="Times New Roman" w:hAnsi="Arial" w:cs="Arial"/>
          <w:color w:val="333333"/>
          <w:sz w:val="20"/>
          <w:szCs w:val="20"/>
        </w:rPr>
        <w:t xml:space="preserve"> via following link: </w:t>
      </w:r>
      <w:hyperlink r:id="rId10" w:history="1">
        <w:r w:rsidR="00EB4197" w:rsidRPr="00336AC7">
          <w:rPr>
            <w:rStyle w:val="Kpr"/>
          </w:rPr>
          <w:t>https://aygm.uab.gov.tr/ihaleler</w:t>
        </w:r>
      </w:hyperlink>
    </w:p>
    <w:p w14:paraId="4D6906C7" w14:textId="77777777"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5135E0CD" w14:textId="6845863A"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shortlisting </w:t>
      </w:r>
      <w:r w:rsidR="0081409F">
        <w:rPr>
          <w:rFonts w:ascii="Arial" w:eastAsia="Times New Roman" w:hAnsi="Arial" w:cs="Arial"/>
          <w:color w:val="333333"/>
          <w:sz w:val="20"/>
          <w:szCs w:val="20"/>
        </w:rPr>
        <w:t xml:space="preserve">criteria </w:t>
      </w:r>
      <w:r w:rsidRPr="00580818">
        <w:rPr>
          <w:rFonts w:ascii="Arial" w:eastAsia="Times New Roman" w:hAnsi="Arial" w:cs="Arial"/>
          <w:color w:val="333333"/>
          <w:sz w:val="20"/>
          <w:szCs w:val="20"/>
        </w:rPr>
        <w:t>are:</w:t>
      </w:r>
    </w:p>
    <w:p w14:paraId="7D3E65FD" w14:textId="77777777" w:rsidR="00EB4197" w:rsidRDefault="00EB4197" w:rsidP="0020099C">
      <w:pPr>
        <w:numPr>
          <w:ilvl w:val="0"/>
          <w:numId w:val="2"/>
        </w:numPr>
        <w:shd w:val="clear" w:color="auto" w:fill="FFFFFF"/>
        <w:spacing w:after="100" w:afterAutospacing="1" w:line="240" w:lineRule="auto"/>
        <w:jc w:val="both"/>
        <w:rPr>
          <w:rFonts w:ascii="Arial" w:eastAsia="Times New Roman" w:hAnsi="Arial" w:cs="Arial"/>
          <w:color w:val="333333"/>
          <w:sz w:val="20"/>
          <w:szCs w:val="20"/>
        </w:rPr>
      </w:pPr>
      <w:bookmarkStart w:id="0" w:name="_Hlk68127358"/>
      <w:r>
        <w:rPr>
          <w:rFonts w:ascii="Arial" w:eastAsia="Times New Roman" w:hAnsi="Arial" w:cs="Arial"/>
          <w:color w:val="333333"/>
          <w:sz w:val="20"/>
          <w:szCs w:val="20"/>
        </w:rPr>
        <w:t>E</w:t>
      </w:r>
      <w:r w:rsidR="003A2F23" w:rsidRPr="008146D7">
        <w:rPr>
          <w:rFonts w:ascii="Arial" w:eastAsia="Times New Roman" w:hAnsi="Arial" w:cs="Arial"/>
          <w:color w:val="333333"/>
          <w:sz w:val="20"/>
          <w:szCs w:val="20"/>
        </w:rPr>
        <w:t>xperience</w:t>
      </w:r>
      <w:r w:rsidR="007C398A" w:rsidRPr="008146D7">
        <w:rPr>
          <w:rFonts w:ascii="Arial" w:eastAsia="Times New Roman" w:hAnsi="Arial" w:cs="Arial"/>
          <w:color w:val="333333"/>
          <w:sz w:val="20"/>
          <w:szCs w:val="20"/>
        </w:rPr>
        <w:t xml:space="preserve"> </w:t>
      </w:r>
      <w:bookmarkEnd w:id="0"/>
      <w:r w:rsidR="008146D7" w:rsidRPr="008146D7">
        <w:rPr>
          <w:rFonts w:ascii="Arial" w:eastAsia="Times New Roman" w:hAnsi="Arial" w:cs="Arial"/>
          <w:color w:val="333333"/>
          <w:sz w:val="20"/>
          <w:szCs w:val="20"/>
        </w:rPr>
        <w:t xml:space="preserve">in carrying out Environmental and Social Impact Assessments, especially ESIAs of linear projects financed by international financing institutions such as International Bank for Reconstruction and Development, International Finance Corporation, European Bank for Reconstruction and Development etc. </w:t>
      </w:r>
    </w:p>
    <w:p w14:paraId="76A7D5B6" w14:textId="2D0DF24D" w:rsidR="00CC4388" w:rsidRDefault="00EB4197" w:rsidP="0020099C">
      <w:pPr>
        <w:numPr>
          <w:ilvl w:val="0"/>
          <w:numId w:val="2"/>
        </w:numPr>
        <w:shd w:val="clear" w:color="auto" w:fill="FFFFFF"/>
        <w:spacing w:after="100" w:afterAutospacing="1" w:line="240" w:lineRule="auto"/>
        <w:jc w:val="both"/>
        <w:rPr>
          <w:rFonts w:ascii="Arial" w:eastAsia="Times New Roman" w:hAnsi="Arial" w:cs="Arial"/>
          <w:color w:val="333333"/>
          <w:sz w:val="20"/>
          <w:szCs w:val="20"/>
        </w:rPr>
      </w:pPr>
      <w:r w:rsidRPr="00EB4197">
        <w:rPr>
          <w:rFonts w:ascii="Arial" w:eastAsia="Times New Roman" w:hAnsi="Arial" w:cs="Arial"/>
          <w:color w:val="333333"/>
          <w:sz w:val="20"/>
          <w:szCs w:val="20"/>
        </w:rPr>
        <w:t>Experience in preparation/</w:t>
      </w:r>
      <w:r w:rsidR="000F0535">
        <w:rPr>
          <w:rFonts w:ascii="Arial" w:eastAsia="Times New Roman" w:hAnsi="Arial" w:cs="Arial"/>
          <w:color w:val="333333"/>
          <w:sz w:val="20"/>
          <w:szCs w:val="20"/>
        </w:rPr>
        <w:t>revision</w:t>
      </w:r>
      <w:r w:rsidRPr="00EB4197">
        <w:rPr>
          <w:rFonts w:ascii="Arial" w:eastAsia="Times New Roman" w:hAnsi="Arial" w:cs="Arial"/>
          <w:color w:val="333333"/>
          <w:sz w:val="20"/>
          <w:szCs w:val="20"/>
        </w:rPr>
        <w:t xml:space="preserve"> of ESIA/ESMP/SEP</w:t>
      </w:r>
      <w:r>
        <w:rPr>
          <w:rFonts w:ascii="Arial" w:eastAsia="Times New Roman" w:hAnsi="Arial" w:cs="Arial"/>
          <w:color w:val="333333"/>
          <w:sz w:val="20"/>
          <w:szCs w:val="20"/>
        </w:rPr>
        <w:t>/RAP</w:t>
      </w:r>
      <w:r w:rsidRPr="00EB4197">
        <w:rPr>
          <w:rFonts w:ascii="Arial" w:eastAsia="Times New Roman" w:hAnsi="Arial" w:cs="Arial"/>
          <w:color w:val="333333"/>
          <w:sz w:val="20"/>
          <w:szCs w:val="20"/>
        </w:rPr>
        <w:t xml:space="preserve"> in </w:t>
      </w:r>
      <w:r>
        <w:rPr>
          <w:rFonts w:ascii="Arial" w:eastAsia="Times New Roman" w:hAnsi="Arial" w:cs="Arial"/>
          <w:color w:val="333333"/>
          <w:sz w:val="20"/>
          <w:szCs w:val="20"/>
        </w:rPr>
        <w:t xml:space="preserve">linear projects </w:t>
      </w:r>
      <w:r w:rsidRPr="00EB4197">
        <w:rPr>
          <w:rFonts w:ascii="Arial" w:eastAsia="Times New Roman" w:hAnsi="Arial" w:cs="Arial"/>
          <w:color w:val="333333"/>
          <w:sz w:val="20"/>
          <w:szCs w:val="20"/>
        </w:rPr>
        <w:t xml:space="preserve">that are similar </w:t>
      </w:r>
      <w:r w:rsidR="0020099C">
        <w:rPr>
          <w:rFonts w:ascii="Arial" w:eastAsia="Times New Roman" w:hAnsi="Arial" w:cs="Arial"/>
          <w:color w:val="333333"/>
          <w:sz w:val="20"/>
          <w:szCs w:val="20"/>
        </w:rPr>
        <w:t>in</w:t>
      </w:r>
      <w:r w:rsidRPr="00EB4197">
        <w:rPr>
          <w:rFonts w:ascii="Arial" w:eastAsia="Times New Roman" w:hAnsi="Arial" w:cs="Arial"/>
          <w:color w:val="333333"/>
          <w:sz w:val="20"/>
          <w:szCs w:val="20"/>
        </w:rPr>
        <w:t xml:space="preserve"> size and complexity</w:t>
      </w:r>
      <w:r w:rsidR="008146D7" w:rsidRPr="00EB4197">
        <w:rPr>
          <w:rFonts w:ascii="Arial" w:eastAsia="Times New Roman" w:hAnsi="Arial" w:cs="Arial"/>
          <w:color w:val="333333"/>
          <w:sz w:val="20"/>
          <w:szCs w:val="20"/>
        </w:rPr>
        <w:t xml:space="preserve">   </w:t>
      </w:r>
    </w:p>
    <w:p w14:paraId="0B154E91" w14:textId="7B9B22ED" w:rsidR="0035751E" w:rsidRPr="00653A55" w:rsidRDefault="009E674C" w:rsidP="00653A55">
      <w:pPr>
        <w:pStyle w:val="ListeParagraf"/>
        <w:numPr>
          <w:ilvl w:val="0"/>
          <w:numId w:val="2"/>
        </w:numPr>
        <w:rPr>
          <w:rFonts w:ascii="Arial" w:eastAsia="Times New Roman" w:hAnsi="Arial" w:cs="Arial"/>
          <w:color w:val="333333"/>
          <w:sz w:val="20"/>
          <w:szCs w:val="20"/>
        </w:rPr>
      </w:pPr>
      <w:r w:rsidRPr="009E674C">
        <w:rPr>
          <w:rFonts w:ascii="Arial" w:eastAsia="Times New Roman" w:hAnsi="Arial" w:cs="Arial"/>
          <w:color w:val="333333"/>
          <w:sz w:val="20"/>
          <w:szCs w:val="20"/>
        </w:rPr>
        <w:t xml:space="preserve">Staffing capacity on the requirements given in the ToR </w:t>
      </w:r>
    </w:p>
    <w:p w14:paraId="00C29459" w14:textId="47E03A80" w:rsidR="00CC4388" w:rsidRPr="009F4CF0" w:rsidRDefault="00CC4388" w:rsidP="0020099C">
      <w:p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CC4388">
        <w:rPr>
          <w:rFonts w:ascii="Arial" w:eastAsia="Times New Roman" w:hAnsi="Arial" w:cs="Arial"/>
          <w:color w:val="333333"/>
          <w:sz w:val="20"/>
          <w:szCs w:val="20"/>
        </w:rPr>
        <w:t>Please include only most relevant information as per short-listing</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criteria, Expres</w:t>
      </w:r>
      <w:r w:rsidR="00EB4197">
        <w:rPr>
          <w:rFonts w:ascii="Arial" w:eastAsia="Times New Roman" w:hAnsi="Arial" w:cs="Arial"/>
          <w:color w:val="333333"/>
          <w:sz w:val="20"/>
          <w:szCs w:val="20"/>
        </w:rPr>
        <w:t>sion of Interest page limit is 6</w:t>
      </w:r>
      <w:r w:rsidRPr="00CC4388">
        <w:rPr>
          <w:rFonts w:ascii="Arial" w:eastAsia="Times New Roman" w:hAnsi="Arial" w:cs="Arial"/>
          <w:color w:val="333333"/>
          <w:sz w:val="20"/>
          <w:szCs w:val="20"/>
        </w:rPr>
        <w:t>0 pages. List only</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those assignments for which the Consultant was legally contracted by</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the Client as a company or was one of the joint venture partners.</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Assignments completed by the Consultant’s individual experts working</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privately or through other consulting firms cannot be claimed as the</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relevant experience of the Consultant, or that of the Consultant’s</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partners or sub-consultants. The Consultant should be prepared to</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substantiate the claimed experience by presenting copies of relevant</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documents and references if so requested by the Client.</w:t>
      </w:r>
    </w:p>
    <w:p w14:paraId="771859F2" w14:textId="1DE6E30C" w:rsidR="00963174" w:rsidRPr="00580818" w:rsidRDefault="00E809CD" w:rsidP="0020099C">
      <w:pPr>
        <w:shd w:val="clear" w:color="auto" w:fill="FFFFFF"/>
        <w:spacing w:after="150" w:line="240" w:lineRule="auto"/>
        <w:jc w:val="both"/>
        <w:rPr>
          <w:rFonts w:ascii="Arial" w:eastAsia="Times New Roman" w:hAnsi="Arial" w:cs="Arial"/>
          <w:color w:val="333333"/>
          <w:sz w:val="20"/>
          <w:szCs w:val="20"/>
        </w:rPr>
      </w:pPr>
      <w:bookmarkStart w:id="1" w:name="_Hlk68126766"/>
      <w:r>
        <w:rPr>
          <w:rFonts w:ascii="Arial" w:eastAsia="Times New Roman" w:hAnsi="Arial" w:cs="Arial"/>
          <w:color w:val="333333"/>
          <w:sz w:val="20"/>
          <w:szCs w:val="20"/>
        </w:rPr>
        <w:t>Key Experts will not be evaluated at the shortlisting stage.</w:t>
      </w:r>
    </w:p>
    <w:bookmarkEnd w:id="1"/>
    <w:p w14:paraId="4B59F1B4" w14:textId="29997D12"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attention of interested Consultants is drawn to Section III, paragraphs, 3.14, 3.16, and 3.17 of the World Bank’s “Procurement Regulations for IPF Borrowers” </w:t>
      </w:r>
      <w:r w:rsidR="00E257C1">
        <w:rPr>
          <w:rFonts w:ascii="Arial" w:eastAsia="Times New Roman" w:hAnsi="Arial" w:cs="Arial"/>
          <w:color w:val="333333"/>
          <w:sz w:val="20"/>
          <w:szCs w:val="20"/>
        </w:rPr>
        <w:t>August</w:t>
      </w:r>
      <w:r w:rsidR="00E257C1" w:rsidRPr="00580818">
        <w:rPr>
          <w:rFonts w:ascii="Arial" w:eastAsia="Times New Roman" w:hAnsi="Arial" w:cs="Arial"/>
          <w:color w:val="333333"/>
          <w:sz w:val="20"/>
          <w:szCs w:val="20"/>
        </w:rPr>
        <w:t xml:space="preserve"> 201</w:t>
      </w:r>
      <w:r w:rsidR="00E257C1">
        <w:rPr>
          <w:rFonts w:ascii="Arial" w:eastAsia="Times New Roman" w:hAnsi="Arial" w:cs="Arial"/>
          <w:color w:val="333333"/>
          <w:sz w:val="20"/>
          <w:szCs w:val="20"/>
        </w:rPr>
        <w:t>8</w:t>
      </w:r>
      <w:r w:rsidR="00E257C1" w:rsidRPr="00580818">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(“Procurement Regulations”), setting forth the World Bank’s policy on conflict of interest. </w:t>
      </w:r>
    </w:p>
    <w:p w14:paraId="549A6DCA" w14:textId="3935BD02" w:rsid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lastRenderedPageBreak/>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56FA334F" w14:textId="1ABC32DF" w:rsidR="006474FB" w:rsidRPr="00580818" w:rsidRDefault="006474FB" w:rsidP="0020099C">
      <w:pPr>
        <w:shd w:val="clear" w:color="auto" w:fill="FFFFFF"/>
        <w:spacing w:after="150" w:line="240" w:lineRule="auto"/>
        <w:jc w:val="both"/>
        <w:rPr>
          <w:rFonts w:ascii="Arial" w:eastAsia="Times New Roman" w:hAnsi="Arial" w:cs="Arial"/>
          <w:color w:val="333333"/>
          <w:sz w:val="20"/>
          <w:szCs w:val="20"/>
        </w:rPr>
      </w:pPr>
      <w:r w:rsidRPr="00FE41A8">
        <w:rPr>
          <w:rFonts w:ascii="Arial" w:eastAsia="Times New Roman" w:hAnsi="Arial" w:cs="Arial"/>
          <w:color w:val="333333"/>
          <w:sz w:val="20"/>
          <w:szCs w:val="20"/>
        </w:rPr>
        <w:t>Interested consultants should clearly indicate the structure of their “association” and the duties of the partners and sub-consultants in their application. 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single consultant or as a partner in a joint venture. Please note that a firm shall submit only one </w:t>
      </w:r>
      <w:bookmarkStart w:id="2" w:name="_Hlk68127864"/>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bookmarkEnd w:id="2"/>
      <w:r w:rsidRPr="00FE41A8">
        <w:rPr>
          <w:rFonts w:ascii="Arial" w:eastAsia="Times New Roman" w:hAnsi="Arial" w:cs="Arial"/>
          <w:color w:val="333333"/>
          <w:sz w:val="20"/>
          <w:szCs w:val="20"/>
        </w:rPr>
        <w:t>in the same selection process either individually as a single 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partner in a joint venture. No firm can be a sub-consultant while submitting an </w:t>
      </w:r>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individually or as a partner of a joint venture in the same selection process. A firm, if acting in the capacity of sub consultant in any consultant or JV, may participate in more than one consultant, but only in the capacity of a sub-consultant.</w:t>
      </w:r>
    </w:p>
    <w:p w14:paraId="4372D1B3" w14:textId="7095844C"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A Consultant will be selected in accordance with the </w:t>
      </w:r>
      <w:r w:rsidR="00EB4197">
        <w:rPr>
          <w:rFonts w:ascii="Arial" w:eastAsia="Times New Roman" w:hAnsi="Arial" w:cs="Arial"/>
          <w:color w:val="333333"/>
          <w:sz w:val="20"/>
          <w:szCs w:val="20"/>
        </w:rPr>
        <w:t>CQS</w:t>
      </w:r>
      <w:r w:rsidRPr="00580818">
        <w:rPr>
          <w:rFonts w:ascii="Arial" w:eastAsia="Times New Roman" w:hAnsi="Arial" w:cs="Arial"/>
          <w:color w:val="333333"/>
          <w:sz w:val="20"/>
          <w:szCs w:val="20"/>
        </w:rPr>
        <w:t xml:space="preserve"> method set out in the Procurement Regulations.</w:t>
      </w:r>
    </w:p>
    <w:p w14:paraId="26E38869" w14:textId="25FE4815"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01F4E975" w14:textId="271D584F"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Expressions of interest to be clearly marked “</w:t>
      </w:r>
      <w:r w:rsidR="00EB4197" w:rsidRPr="00EB4197">
        <w:rPr>
          <w:rFonts w:ascii="Arial" w:eastAsia="Times New Roman" w:hAnsi="Arial" w:cs="Arial"/>
          <w:color w:val="333333"/>
          <w:sz w:val="20"/>
          <w:szCs w:val="20"/>
        </w:rPr>
        <w:t xml:space="preserve">Consulting Services for Revision of the </w:t>
      </w:r>
      <w:r w:rsidR="00EB4197">
        <w:rPr>
          <w:rFonts w:ascii="Arial" w:eastAsia="Times New Roman" w:hAnsi="Arial" w:cs="Arial"/>
          <w:color w:val="333333"/>
          <w:sz w:val="20"/>
          <w:szCs w:val="20"/>
        </w:rPr>
        <w:t>ESIAs</w:t>
      </w:r>
      <w:r w:rsidR="00EB4197" w:rsidRPr="00EB4197">
        <w:rPr>
          <w:rFonts w:ascii="Arial" w:eastAsia="Times New Roman" w:hAnsi="Arial" w:cs="Arial"/>
          <w:color w:val="333333"/>
          <w:sz w:val="20"/>
          <w:szCs w:val="20"/>
        </w:rPr>
        <w:t xml:space="preserve">, </w:t>
      </w:r>
      <w:r w:rsidR="00EB4197">
        <w:rPr>
          <w:rFonts w:ascii="Arial" w:eastAsia="Times New Roman" w:hAnsi="Arial" w:cs="Arial"/>
          <w:color w:val="333333"/>
          <w:sz w:val="20"/>
          <w:szCs w:val="20"/>
        </w:rPr>
        <w:t>RAP</w:t>
      </w:r>
      <w:r w:rsidR="00EB4197" w:rsidRPr="00EB4197">
        <w:rPr>
          <w:rFonts w:ascii="Arial" w:eastAsia="Times New Roman" w:hAnsi="Arial" w:cs="Arial"/>
          <w:color w:val="333333"/>
          <w:sz w:val="20"/>
          <w:szCs w:val="20"/>
        </w:rPr>
        <w:t xml:space="preserve">s, </w:t>
      </w:r>
      <w:r w:rsidR="00EB4197">
        <w:rPr>
          <w:rFonts w:ascii="Arial" w:eastAsia="Times New Roman" w:hAnsi="Arial" w:cs="Arial"/>
          <w:color w:val="333333"/>
          <w:sz w:val="20"/>
          <w:szCs w:val="20"/>
        </w:rPr>
        <w:t>SEPs</w:t>
      </w:r>
      <w:r w:rsidR="00EB4197" w:rsidRPr="00EB4197">
        <w:rPr>
          <w:rFonts w:ascii="Arial" w:eastAsia="Times New Roman" w:hAnsi="Arial" w:cs="Arial"/>
          <w:color w:val="333333"/>
          <w:sz w:val="20"/>
          <w:szCs w:val="20"/>
        </w:rPr>
        <w:t xml:space="preserve"> and </w:t>
      </w:r>
      <w:r w:rsidR="00EB4197">
        <w:rPr>
          <w:rFonts w:ascii="Arial" w:eastAsia="Times New Roman" w:hAnsi="Arial" w:cs="Arial"/>
          <w:color w:val="333333"/>
          <w:sz w:val="20"/>
          <w:szCs w:val="20"/>
        </w:rPr>
        <w:t>ESMPs</w:t>
      </w:r>
      <w:r w:rsidR="00EB4197" w:rsidRPr="00EB4197">
        <w:rPr>
          <w:rFonts w:ascii="Arial" w:eastAsia="Times New Roman" w:hAnsi="Arial" w:cs="Arial"/>
          <w:color w:val="333333"/>
          <w:sz w:val="20"/>
          <w:szCs w:val="20"/>
        </w:rPr>
        <w:t xml:space="preserve"> of Filyos and Çukurova Last-Mile Rail Connectivity Infrastructure Projects</w:t>
      </w:r>
      <w:r w:rsidRPr="00580818">
        <w:rPr>
          <w:rFonts w:ascii="Arial" w:eastAsia="Times New Roman" w:hAnsi="Arial" w:cs="Arial"/>
          <w:color w:val="333333"/>
          <w:sz w:val="20"/>
          <w:szCs w:val="20"/>
        </w:rPr>
        <w:t>” must be delivered in a written form (</w:t>
      </w:r>
      <w:r w:rsidR="006E0469">
        <w:rPr>
          <w:rFonts w:ascii="Arial" w:eastAsia="Times New Roman" w:hAnsi="Arial" w:cs="Arial"/>
          <w:color w:val="333333"/>
          <w:sz w:val="20"/>
          <w:szCs w:val="20"/>
        </w:rPr>
        <w:t>one</w:t>
      </w:r>
      <w:r w:rsidRPr="00580818">
        <w:rPr>
          <w:rFonts w:ascii="Arial" w:eastAsia="Times New Roman" w:hAnsi="Arial" w:cs="Arial"/>
          <w:color w:val="333333"/>
          <w:sz w:val="20"/>
          <w:szCs w:val="20"/>
        </w:rPr>
        <w:t xml:space="preserve"> hard copy and </w:t>
      </w:r>
      <w:r w:rsidR="006E0469">
        <w:rPr>
          <w:rFonts w:ascii="Arial" w:eastAsia="Times New Roman" w:hAnsi="Arial" w:cs="Arial"/>
          <w:color w:val="333333"/>
          <w:sz w:val="20"/>
          <w:szCs w:val="20"/>
        </w:rPr>
        <w:t>one</w:t>
      </w:r>
      <w:r w:rsidR="00963174">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 xml:space="preserve">digital copy) to the address below (in person, or by mail) by </w:t>
      </w:r>
      <w:r w:rsidR="000F0535">
        <w:rPr>
          <w:rFonts w:ascii="Arial" w:eastAsia="Times New Roman" w:hAnsi="Arial" w:cs="Arial"/>
          <w:color w:val="333333"/>
          <w:sz w:val="20"/>
          <w:szCs w:val="20"/>
        </w:rPr>
        <w:t>January</w:t>
      </w:r>
      <w:r w:rsidR="00347677" w:rsidRPr="00580818">
        <w:rPr>
          <w:rFonts w:ascii="Arial" w:eastAsia="Times New Roman" w:hAnsi="Arial" w:cs="Arial"/>
          <w:color w:val="333333"/>
          <w:sz w:val="20"/>
          <w:szCs w:val="20"/>
        </w:rPr>
        <w:t xml:space="preserve"> </w:t>
      </w:r>
      <w:r w:rsidR="000F0535">
        <w:rPr>
          <w:rFonts w:ascii="Arial" w:eastAsia="Times New Roman" w:hAnsi="Arial" w:cs="Arial"/>
          <w:color w:val="333333"/>
          <w:sz w:val="20"/>
          <w:szCs w:val="20"/>
        </w:rPr>
        <w:t>12th, 2022</w:t>
      </w:r>
      <w:r w:rsidR="00616D94">
        <w:rPr>
          <w:rFonts w:ascii="Arial" w:eastAsia="Times New Roman" w:hAnsi="Arial" w:cs="Arial"/>
          <w:color w:val="333333"/>
          <w:sz w:val="20"/>
          <w:szCs w:val="20"/>
        </w:rPr>
        <w:t xml:space="preserve"> till 12</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w:t>
      </w:r>
    </w:p>
    <w:p w14:paraId="2BACE1A8" w14:textId="23BA4EE3"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77777777"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2EA43530" w14:textId="77777777" w:rsidR="00B51E47" w:rsidRDefault="00B51E47" w:rsidP="00580818">
      <w:pPr>
        <w:shd w:val="clear" w:color="auto" w:fill="FFFFFF"/>
        <w:spacing w:after="150" w:line="240" w:lineRule="auto"/>
        <w:rPr>
          <w:rFonts w:ascii="Arial" w:eastAsia="Times New Roman" w:hAnsi="Arial" w:cs="Arial"/>
          <w:color w:val="333333"/>
          <w:sz w:val="20"/>
          <w:szCs w:val="20"/>
        </w:rPr>
      </w:pPr>
    </w:p>
    <w:p w14:paraId="145402A1" w14:textId="7FBDC7BA"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Attn: Ahmet Tunçsoy - Head of Department</w:t>
      </w:r>
    </w:p>
    <w:p w14:paraId="675719C8" w14:textId="2D4434C9"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r w:rsidR="00B51E47">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06500, Ankara, TURKEY</w:t>
      </w:r>
    </w:p>
    <w:p w14:paraId="1384F895" w14:textId="672C9D4A" w:rsidR="00580818" w:rsidRPr="00580818" w:rsidRDefault="000414A8" w:rsidP="00B51E47">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Tel: +90 312 203 17 40</w:t>
      </w:r>
      <w:bookmarkStart w:id="3" w:name="_GoBack"/>
      <w:bookmarkEnd w:id="3"/>
    </w:p>
    <w:p w14:paraId="65A06F84" w14:textId="42BC77D2" w:rsidR="00A24F24"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D05A" w14:textId="77777777" w:rsidR="003278BD" w:rsidRDefault="003278BD" w:rsidP="00580818">
      <w:pPr>
        <w:spacing w:after="0" w:line="240" w:lineRule="auto"/>
      </w:pPr>
      <w:r>
        <w:separator/>
      </w:r>
    </w:p>
  </w:endnote>
  <w:endnote w:type="continuationSeparator" w:id="0">
    <w:p w14:paraId="62232058" w14:textId="77777777" w:rsidR="003278BD" w:rsidRDefault="003278BD"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8107" w14:textId="77777777" w:rsidR="003278BD" w:rsidRDefault="003278BD" w:rsidP="00580818">
      <w:pPr>
        <w:spacing w:after="0" w:line="240" w:lineRule="auto"/>
      </w:pPr>
      <w:r>
        <w:separator/>
      </w:r>
    </w:p>
  </w:footnote>
  <w:footnote w:type="continuationSeparator" w:id="0">
    <w:p w14:paraId="24F9E009" w14:textId="77777777" w:rsidR="003278BD" w:rsidRDefault="003278BD"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414A8"/>
    <w:rsid w:val="000F0535"/>
    <w:rsid w:val="0014654E"/>
    <w:rsid w:val="001E76C4"/>
    <w:rsid w:val="0020099C"/>
    <w:rsid w:val="002A3AAC"/>
    <w:rsid w:val="002C592E"/>
    <w:rsid w:val="00300AF1"/>
    <w:rsid w:val="003278BD"/>
    <w:rsid w:val="00336A18"/>
    <w:rsid w:val="00347677"/>
    <w:rsid w:val="0035751E"/>
    <w:rsid w:val="003656AB"/>
    <w:rsid w:val="00377E39"/>
    <w:rsid w:val="003A2F23"/>
    <w:rsid w:val="00494089"/>
    <w:rsid w:val="004C67F7"/>
    <w:rsid w:val="004C7EFC"/>
    <w:rsid w:val="004D3E84"/>
    <w:rsid w:val="004F6422"/>
    <w:rsid w:val="0055145A"/>
    <w:rsid w:val="00580818"/>
    <w:rsid w:val="00616D94"/>
    <w:rsid w:val="006474FB"/>
    <w:rsid w:val="00653A55"/>
    <w:rsid w:val="00665586"/>
    <w:rsid w:val="006E0469"/>
    <w:rsid w:val="006F01D2"/>
    <w:rsid w:val="00717F72"/>
    <w:rsid w:val="00732824"/>
    <w:rsid w:val="00794AFC"/>
    <w:rsid w:val="007A7C68"/>
    <w:rsid w:val="007C398A"/>
    <w:rsid w:val="0081409F"/>
    <w:rsid w:val="008146D7"/>
    <w:rsid w:val="00885043"/>
    <w:rsid w:val="008B6C2C"/>
    <w:rsid w:val="00963174"/>
    <w:rsid w:val="00975D8D"/>
    <w:rsid w:val="009E674C"/>
    <w:rsid w:val="009F4CF0"/>
    <w:rsid w:val="00A24F24"/>
    <w:rsid w:val="00AF175C"/>
    <w:rsid w:val="00B51E47"/>
    <w:rsid w:val="00B82D35"/>
    <w:rsid w:val="00BC09E1"/>
    <w:rsid w:val="00BD52F9"/>
    <w:rsid w:val="00C24392"/>
    <w:rsid w:val="00CC4388"/>
    <w:rsid w:val="00D6233A"/>
    <w:rsid w:val="00DC73D5"/>
    <w:rsid w:val="00DC7424"/>
    <w:rsid w:val="00E257C1"/>
    <w:rsid w:val="00E25E5B"/>
    <w:rsid w:val="00E4327B"/>
    <w:rsid w:val="00E77929"/>
    <w:rsid w:val="00E80080"/>
    <w:rsid w:val="00E809CD"/>
    <w:rsid w:val="00EA4BC9"/>
    <w:rsid w:val="00EB4197"/>
    <w:rsid w:val="00ED69CE"/>
    <w:rsid w:val="00F4214B"/>
    <w:rsid w:val="00F90D2D"/>
    <w:rsid w:val="00FB7406"/>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UnresolvedMention">
    <w:name w:val="Unresolved Mention"/>
    <w:basedOn w:val="VarsaylanParagrafYazTipi"/>
    <w:uiPriority w:val="99"/>
    <w:semiHidden/>
    <w:unhideWhenUsed/>
    <w:rsid w:val="00E809CD"/>
    <w:rPr>
      <w:color w:val="605E5C"/>
      <w:shd w:val="clear" w:color="auto" w:fill="E1DFDD"/>
    </w:rPr>
  </w:style>
  <w:style w:type="character" w:styleId="zlenenKpr">
    <w:name w:val="FollowedHyperlink"/>
    <w:basedOn w:val="VarsaylanParagrafYazTipi"/>
    <w:uiPriority w:val="99"/>
    <w:semiHidden/>
    <w:unhideWhenUsed/>
    <w:rsid w:val="00EB4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496802531">
      <w:bodyDiv w:val="1"/>
      <w:marLeft w:val="0"/>
      <w:marRight w:val="0"/>
      <w:marTop w:val="0"/>
      <w:marBottom w:val="0"/>
      <w:divBdr>
        <w:top w:val="none" w:sz="0" w:space="0" w:color="auto"/>
        <w:left w:val="none" w:sz="0" w:space="0" w:color="auto"/>
        <w:bottom w:val="none" w:sz="0" w:space="0" w:color="auto"/>
        <w:right w:val="none" w:sz="0" w:space="0" w:color="auto"/>
      </w:divBdr>
    </w:div>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A8866-FB9F-44E9-B76D-270AFA1AD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21</cp:revision>
  <dcterms:created xsi:type="dcterms:W3CDTF">2021-04-08T08:34:00Z</dcterms:created>
  <dcterms:modified xsi:type="dcterms:W3CDTF">2021-12-23T12:45:00Z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