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8C" w:rsidRDefault="00260077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bookmarkStart w:id="0" w:name="_GoBack"/>
      <w:bookmarkEnd w:id="0"/>
      <w:r w:rsidRPr="00260077">
        <w:rPr>
          <w:rFonts w:cstheme="minorHAnsi"/>
          <w:b/>
          <w:color w:val="FF0000"/>
          <w:sz w:val="26"/>
          <w:szCs w:val="26"/>
        </w:rPr>
        <w:t>ÇINARCIK BALIKÇI BARINAĞI ARKASI KIYI KORUMA YAPISI İNŞAATI</w:t>
      </w:r>
    </w:p>
    <w:p w:rsidR="009B2308" w:rsidRPr="009B2308" w:rsidRDefault="009B2308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6649F4" w:rsidRDefault="00C866C2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  <w:r>
        <w:rPr>
          <w:noProof/>
          <w:lang w:eastAsia="tr-TR" w:bidi="ar-SA"/>
        </w:rPr>
        <w:drawing>
          <wp:inline distT="0" distB="0" distL="0" distR="0" wp14:anchorId="0004E98A" wp14:editId="4B986A6C">
            <wp:extent cx="6109970" cy="3627120"/>
            <wp:effectExtent l="0" t="0" r="508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r="5370"/>
                    <a:stretch/>
                  </pic:blipFill>
                  <pic:spPr bwMode="auto">
                    <a:xfrm>
                      <a:off x="0" y="0"/>
                      <a:ext cx="6112109" cy="3628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2308" w:rsidRDefault="009B2308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>8.000.000 TL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>15.01.2020 – 14.01.2021</w:t>
      </w:r>
    </w:p>
    <w:p w:rsidR="002F066D" w:rsidRPr="006A20EE" w:rsidRDefault="002F066D" w:rsidP="00260077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E33BF8">
        <w:rPr>
          <w:rFonts w:cstheme="minorHAnsi"/>
          <w:sz w:val="26"/>
          <w:szCs w:val="26"/>
        </w:rPr>
        <w:t>480</w:t>
      </w:r>
      <w:r w:rsidR="00260077" w:rsidRPr="00260077">
        <w:rPr>
          <w:rFonts w:cstheme="minorHAnsi"/>
          <w:sz w:val="26"/>
          <w:szCs w:val="26"/>
        </w:rPr>
        <w:t xml:space="preserve"> m Sahil Tahkimatı ve geri saha dolgusu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>480</w:t>
      </w:r>
      <w:r w:rsidR="00260077" w:rsidRPr="00260077">
        <w:rPr>
          <w:rFonts w:cstheme="minorHAnsi"/>
          <w:sz w:val="26"/>
          <w:szCs w:val="26"/>
        </w:rPr>
        <w:t xml:space="preserve"> m Beton Kronman duvarı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 xml:space="preserve">4.565 </w:t>
      </w:r>
      <w:r w:rsidR="00E33BF8" w:rsidRPr="00E33BF8">
        <w:rPr>
          <w:rFonts w:cstheme="minorHAnsi"/>
          <w:sz w:val="26"/>
          <w:szCs w:val="26"/>
        </w:rPr>
        <w:t>m²</w:t>
      </w:r>
      <w:r w:rsidR="00E33BF8">
        <w:rPr>
          <w:rFonts w:cstheme="minorHAnsi"/>
          <w:sz w:val="26"/>
          <w:szCs w:val="26"/>
        </w:rPr>
        <w:t xml:space="preserve"> </w:t>
      </w:r>
      <w:r w:rsidR="00260077" w:rsidRPr="00260077">
        <w:rPr>
          <w:rFonts w:cstheme="minorHAnsi"/>
          <w:sz w:val="26"/>
          <w:szCs w:val="26"/>
        </w:rPr>
        <w:t>Saha betonu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>442</w:t>
      </w:r>
      <w:r w:rsidR="00260077">
        <w:rPr>
          <w:rFonts w:cstheme="minorHAnsi"/>
          <w:sz w:val="26"/>
          <w:szCs w:val="26"/>
        </w:rPr>
        <w:t xml:space="preserve"> m drenaj kanalı yapılması.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C06" w:rsidRDefault="00411C06" w:rsidP="002B6D7B">
      <w:pPr>
        <w:spacing w:after="0" w:line="240" w:lineRule="auto"/>
      </w:pPr>
      <w:r>
        <w:separator/>
      </w:r>
    </w:p>
  </w:endnote>
  <w:endnote w:type="continuationSeparator" w:id="0">
    <w:p w:rsidR="00411C06" w:rsidRDefault="00411C06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1D78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B71D78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C06" w:rsidRDefault="00411C06" w:rsidP="002B6D7B">
      <w:pPr>
        <w:spacing w:after="0" w:line="240" w:lineRule="auto"/>
      </w:pPr>
      <w:r>
        <w:separator/>
      </w:r>
    </w:p>
  </w:footnote>
  <w:footnote w:type="continuationSeparator" w:id="0">
    <w:p w:rsidR="00411C06" w:rsidRDefault="00411C06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077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69B1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C06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34B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2EC1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308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1D78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6C2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BF8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3AFF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A4CCBC93-3470-4868-8276-AD736AAB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9DA1E5-FBC9-48F5-9C63-92D0E5FA3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14</cp:revision>
  <cp:lastPrinted>2019-02-21T09:51:00Z</cp:lastPrinted>
  <dcterms:created xsi:type="dcterms:W3CDTF">2019-05-07T09:25:00Z</dcterms:created>
  <dcterms:modified xsi:type="dcterms:W3CDTF">2020-10-05T08:00:00Z</dcterms:modified>
</cp:coreProperties>
</file>