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93" w:rsidRDefault="004E6493" w:rsidP="004E6493">
      <w:pPr>
        <w:spacing w:after="0"/>
        <w:rPr>
          <w:rFonts w:eastAsia="Times New Roman" w:cstheme="minorHAnsi"/>
          <w:b/>
          <w:bCs/>
          <w:color w:val="FF0000"/>
          <w:sz w:val="26"/>
          <w:szCs w:val="26"/>
        </w:rPr>
      </w:pPr>
      <w:r>
        <w:rPr>
          <w:rFonts w:eastAsia="Times New Roman" w:cstheme="minorHAnsi"/>
          <w:b/>
          <w:bCs/>
          <w:color w:val="FF0000"/>
          <w:sz w:val="26"/>
          <w:szCs w:val="26"/>
        </w:rPr>
        <w:t xml:space="preserve">RECEP TAYYİP ERDOĞAN ÜNİVERSİTESİ KAMPÜS ALTYAPISI (DOKAP) İNŞAATI </w:t>
      </w:r>
    </w:p>
    <w:p w:rsidR="004E6493" w:rsidRDefault="004E6493" w:rsidP="004E6493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</w:p>
    <w:p w:rsidR="004E6493" w:rsidRDefault="004E6493" w:rsidP="004E6493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  <w:r>
        <w:rPr>
          <w:rFonts w:eastAsia="Times New Roman" w:cstheme="minorHAnsi"/>
          <w:noProof/>
          <w:color w:val="FF0000"/>
          <w:sz w:val="26"/>
          <w:szCs w:val="26"/>
          <w:lang w:eastAsia="tr-TR" w:bidi="ar-SA"/>
        </w:rPr>
        <w:drawing>
          <wp:inline distT="0" distB="0" distL="0" distR="0">
            <wp:extent cx="6124575" cy="26860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0" b="7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93" w:rsidRDefault="004E6493" w:rsidP="004E6493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</w:p>
    <w:p w:rsidR="004E6493" w:rsidRDefault="004E6493" w:rsidP="004E6493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Proje bedeli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>: 44.000.000 TL</w:t>
      </w:r>
    </w:p>
    <w:p w:rsidR="004E6493" w:rsidRDefault="004E6493" w:rsidP="004E6493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Başlangıç/Bitiş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 xml:space="preserve">30.06.2017-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08.12.2018 </w:t>
      </w:r>
    </w:p>
    <w:p w:rsidR="004E6493" w:rsidRDefault="004E6493" w:rsidP="004E6493">
      <w:pPr>
        <w:spacing w:after="0"/>
        <w:ind w:left="2832" w:hanging="2832"/>
        <w:rPr>
          <w:rFonts w:ascii="Times New Roman" w:hAnsi="Times New Roman" w:cs="Times New Roman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Kapasitesi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>: Recep Tayyip Erdoğan Üniversitesi Su Ürünleri Araştırma Fakültesi’ne ait tekne</w:t>
      </w:r>
      <w:r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</w:p>
    <w:p w:rsidR="004E6493" w:rsidRDefault="004E6493" w:rsidP="004E6493">
      <w:pPr>
        <w:spacing w:after="0"/>
        <w:ind w:left="2832" w:hanging="2832"/>
        <w:rPr>
          <w:rFonts w:ascii="Times New Roman" w:hAnsi="Times New Roman" w:cs="Times New Roman"/>
          <w:kern w:val="24"/>
          <w:sz w:val="26"/>
          <w:szCs w:val="26"/>
        </w:rPr>
      </w:pPr>
      <w:r>
        <w:rPr>
          <w:rFonts w:ascii="Times New Roman" w:hAnsi="Times New Roman" w:cs="Times New Roman"/>
          <w:color w:val="FF0000"/>
          <w:kern w:val="24"/>
          <w:sz w:val="26"/>
          <w:szCs w:val="26"/>
        </w:rPr>
        <w:t>Teknik Özellikler</w:t>
      </w:r>
      <w:r>
        <w:rPr>
          <w:rFonts w:ascii="Times New Roman" w:hAnsi="Times New Roman" w:cs="Times New Roman"/>
          <w:color w:val="FF0000"/>
          <w:kern w:val="24"/>
          <w:sz w:val="26"/>
          <w:szCs w:val="26"/>
        </w:rPr>
        <w:tab/>
      </w:r>
      <w:r>
        <w:rPr>
          <w:rFonts w:ascii="Times New Roman" w:hAnsi="Times New Roman" w:cs="Times New Roman"/>
          <w:kern w:val="24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Yaklaşık 70.000 m² dolgu, 833 m ana tahkimat, 45 m Tali Mendirek ve 150 m (-3 m)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lik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, 20 m (-2m)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lik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rıhtım inşaatı.</w:t>
      </w:r>
    </w:p>
    <w:p w:rsidR="004E6493" w:rsidRDefault="004E6493" w:rsidP="004E6493">
      <w:pPr>
        <w:spacing w:after="0"/>
        <w:rPr>
          <w:rFonts w:ascii="Times New Roman" w:hAnsi="Times New Roman" w:cs="Times New Roman"/>
          <w:kern w:val="24"/>
          <w:sz w:val="26"/>
          <w:szCs w:val="26"/>
        </w:rPr>
      </w:pPr>
    </w:p>
    <w:p w:rsidR="004E6493" w:rsidRDefault="004E6493" w:rsidP="004E6493">
      <w:bookmarkStart w:id="0" w:name="_GoBack"/>
      <w:bookmarkEnd w:id="0"/>
    </w:p>
    <w:p w:rsidR="00597481" w:rsidRPr="004E6493" w:rsidRDefault="00597481" w:rsidP="004E6493"/>
    <w:sectPr w:rsidR="00597481" w:rsidRPr="004E6493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5A" w:rsidRDefault="008D4B5A" w:rsidP="002B6D7B">
      <w:pPr>
        <w:spacing w:after="0" w:line="240" w:lineRule="auto"/>
      </w:pPr>
      <w:r>
        <w:separator/>
      </w:r>
    </w:p>
  </w:endnote>
  <w:endnote w:type="continuationSeparator" w:id="0">
    <w:p w:rsidR="008D4B5A" w:rsidRDefault="008D4B5A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F3316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CF3316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5A" w:rsidRDefault="008D4B5A" w:rsidP="002B6D7B">
      <w:pPr>
        <w:spacing w:after="0" w:line="240" w:lineRule="auto"/>
      </w:pPr>
      <w:r>
        <w:separator/>
      </w:r>
    </w:p>
  </w:footnote>
  <w:footnote w:type="continuationSeparator" w:id="0">
    <w:p w:rsidR="008D4B5A" w:rsidRDefault="008D4B5A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7C0"/>
    <w:multiLevelType w:val="hybridMultilevel"/>
    <w:tmpl w:val="AB263E84"/>
    <w:lvl w:ilvl="0" w:tplc="C2CC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C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BC4851"/>
    <w:multiLevelType w:val="hybridMultilevel"/>
    <w:tmpl w:val="126AB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5E0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216B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26B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26F7"/>
    <w:rsid w:val="00363569"/>
    <w:rsid w:val="00363609"/>
    <w:rsid w:val="0036416D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192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719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493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481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54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1467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58C1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C35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0AA"/>
    <w:rsid w:val="008D455D"/>
    <w:rsid w:val="008D458E"/>
    <w:rsid w:val="008D488C"/>
    <w:rsid w:val="008D4B5A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300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B64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229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55C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56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316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4A60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5C9B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E90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17C8C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5C75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4DC7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4AF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9729E3-25D4-4F9C-9995-195EE61F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8</cp:revision>
  <cp:lastPrinted>2019-02-21T09:51:00Z</cp:lastPrinted>
  <dcterms:created xsi:type="dcterms:W3CDTF">2019-05-07T09:44:00Z</dcterms:created>
  <dcterms:modified xsi:type="dcterms:W3CDTF">2019-09-26T11:07:00Z</dcterms:modified>
</cp:coreProperties>
</file>