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2566F" w14:textId="77777777"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b/>
          <w:bCs/>
          <w:color w:val="333333"/>
          <w:sz w:val="20"/>
          <w:szCs w:val="20"/>
        </w:rPr>
        <w:t>REQUEST FOR EXPRESSIONS OF INTEREST</w:t>
      </w:r>
    </w:p>
    <w:p w14:paraId="505AC939" w14:textId="0D7B2F7B"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b/>
          <w:bCs/>
          <w:color w:val="333333"/>
          <w:sz w:val="20"/>
          <w:szCs w:val="20"/>
        </w:rPr>
        <w:t xml:space="preserve">FOR </w:t>
      </w:r>
      <w:r w:rsidR="00E74209" w:rsidRPr="00E74209">
        <w:rPr>
          <w:rFonts w:ascii="Arial" w:eastAsia="Times New Roman" w:hAnsi="Arial" w:cs="Arial"/>
          <w:b/>
          <w:bCs/>
          <w:color w:val="333333"/>
          <w:sz w:val="20"/>
          <w:szCs w:val="20"/>
        </w:rPr>
        <w:t>INDIVIDUAL CONSULTANT</w:t>
      </w:r>
    </w:p>
    <w:p w14:paraId="45E674EF" w14:textId="77777777"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w:t>
      </w:r>
    </w:p>
    <w:p w14:paraId="3520DDE0" w14:textId="77777777"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b/>
          <w:bCs/>
          <w:color w:val="333333"/>
          <w:sz w:val="20"/>
          <w:szCs w:val="20"/>
        </w:rPr>
        <w:t>Republic of Turkey</w:t>
      </w:r>
    </w:p>
    <w:p w14:paraId="48ECA72D" w14:textId="77777777"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b/>
          <w:bCs/>
          <w:color w:val="333333"/>
          <w:sz w:val="20"/>
          <w:szCs w:val="20"/>
        </w:rPr>
        <w:t>Rail Logistics Improvement Project (RLIP)</w:t>
      </w:r>
    </w:p>
    <w:p w14:paraId="39D64A28" w14:textId="77777777"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Loan No. 9145-TR</w:t>
      </w:r>
    </w:p>
    <w:p w14:paraId="6CE7AE14" w14:textId="7F15D12D" w:rsidR="00580818" w:rsidRPr="00F07351" w:rsidRDefault="00580818" w:rsidP="007B59BA">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b/>
          <w:bCs/>
          <w:color w:val="333333"/>
          <w:sz w:val="20"/>
          <w:szCs w:val="20"/>
        </w:rPr>
        <w:t>Assignment Title: </w:t>
      </w:r>
      <w:r w:rsidR="00E74209" w:rsidRPr="00F07351">
        <w:rPr>
          <w:rFonts w:ascii="Arial" w:eastAsia="Times New Roman" w:hAnsi="Arial" w:cs="Arial"/>
          <w:color w:val="333333"/>
          <w:sz w:val="20"/>
          <w:szCs w:val="20"/>
        </w:rPr>
        <w:t>Recruitment of a</w:t>
      </w:r>
      <w:r w:rsidR="0041775D">
        <w:rPr>
          <w:rFonts w:ascii="Arial" w:eastAsia="Times New Roman" w:hAnsi="Arial" w:cs="Arial"/>
          <w:color w:val="333333"/>
          <w:sz w:val="20"/>
          <w:szCs w:val="20"/>
        </w:rPr>
        <w:t>n</w:t>
      </w:r>
      <w:r w:rsidR="00E74209" w:rsidRPr="00F07351">
        <w:rPr>
          <w:rFonts w:ascii="Arial" w:eastAsia="Times New Roman" w:hAnsi="Arial" w:cs="Arial"/>
          <w:color w:val="333333"/>
          <w:sz w:val="20"/>
          <w:szCs w:val="20"/>
        </w:rPr>
        <w:t xml:space="preserve"> </w:t>
      </w:r>
      <w:r w:rsidR="0041775D" w:rsidRPr="0041775D">
        <w:rPr>
          <w:rFonts w:ascii="Arial" w:eastAsia="Times New Roman" w:hAnsi="Arial" w:cs="Arial"/>
          <w:color w:val="333333"/>
          <w:sz w:val="20"/>
          <w:szCs w:val="20"/>
        </w:rPr>
        <w:t>Environmental Specialist</w:t>
      </w:r>
      <w:r w:rsidR="0041775D">
        <w:rPr>
          <w:rFonts w:ascii="Arial" w:eastAsia="Times New Roman" w:hAnsi="Arial" w:cs="Arial"/>
          <w:color w:val="333333"/>
          <w:sz w:val="20"/>
          <w:szCs w:val="20"/>
        </w:rPr>
        <w:t xml:space="preserve"> </w:t>
      </w:r>
      <w:r w:rsidR="00F07351" w:rsidRPr="00F07351">
        <w:rPr>
          <w:rFonts w:ascii="Arial" w:eastAsia="Times New Roman" w:hAnsi="Arial" w:cs="Arial"/>
          <w:color w:val="333333"/>
          <w:sz w:val="20"/>
          <w:szCs w:val="20"/>
        </w:rPr>
        <w:t xml:space="preserve">for </w:t>
      </w:r>
      <w:r w:rsidR="001E1330">
        <w:rPr>
          <w:rFonts w:ascii="Arial" w:eastAsia="Times New Roman" w:hAnsi="Arial" w:cs="Arial"/>
          <w:color w:val="333333"/>
          <w:sz w:val="20"/>
          <w:szCs w:val="20"/>
        </w:rPr>
        <w:t xml:space="preserve">the </w:t>
      </w:r>
      <w:r w:rsidR="00F07351" w:rsidRPr="00F07351">
        <w:rPr>
          <w:rFonts w:ascii="Arial" w:eastAsia="Times New Roman" w:hAnsi="Arial" w:cs="Arial"/>
          <w:color w:val="333333"/>
          <w:sz w:val="20"/>
          <w:szCs w:val="20"/>
        </w:rPr>
        <w:t>Project Implementation Unit</w:t>
      </w:r>
    </w:p>
    <w:p w14:paraId="244FBE85" w14:textId="16A0A17E" w:rsidR="005A3337" w:rsidRPr="00580818" w:rsidRDefault="00580818" w:rsidP="00580818">
      <w:pPr>
        <w:shd w:val="clear" w:color="auto" w:fill="FFFFFF"/>
        <w:spacing w:after="150" w:line="240" w:lineRule="auto"/>
        <w:rPr>
          <w:rFonts w:ascii="Arial" w:eastAsia="Times New Roman" w:hAnsi="Arial" w:cs="Arial"/>
          <w:color w:val="333333"/>
          <w:sz w:val="20"/>
          <w:szCs w:val="20"/>
        </w:rPr>
      </w:pPr>
      <w:r w:rsidRPr="00F07351">
        <w:rPr>
          <w:rFonts w:ascii="Arial" w:eastAsia="Times New Roman" w:hAnsi="Arial" w:cs="Arial"/>
          <w:b/>
          <w:bCs/>
          <w:color w:val="333333"/>
          <w:sz w:val="20"/>
          <w:szCs w:val="20"/>
        </w:rPr>
        <w:t>Reference No</w:t>
      </w:r>
      <w:r w:rsidRPr="00F07351">
        <w:rPr>
          <w:rFonts w:ascii="Arial" w:eastAsia="Times New Roman" w:hAnsi="Arial" w:cs="Arial"/>
          <w:color w:val="333333"/>
          <w:sz w:val="20"/>
          <w:szCs w:val="20"/>
        </w:rPr>
        <w:t>.: AYGM-</w:t>
      </w:r>
      <w:r w:rsidR="00CC6A53">
        <w:rPr>
          <w:rFonts w:ascii="Arial" w:eastAsia="Times New Roman" w:hAnsi="Arial" w:cs="Arial"/>
          <w:color w:val="333333"/>
          <w:sz w:val="20"/>
          <w:szCs w:val="20"/>
        </w:rPr>
        <w:t>PIU-202</w:t>
      </w:r>
      <w:r w:rsidR="008A70AB">
        <w:rPr>
          <w:rFonts w:ascii="Arial" w:eastAsia="Times New Roman" w:hAnsi="Arial" w:cs="Arial"/>
          <w:color w:val="333333"/>
          <w:sz w:val="20"/>
          <w:szCs w:val="20"/>
        </w:rPr>
        <w:t>5</w:t>
      </w:r>
      <w:r w:rsidR="00CC6A53">
        <w:rPr>
          <w:rFonts w:ascii="Arial" w:eastAsia="Times New Roman" w:hAnsi="Arial" w:cs="Arial"/>
          <w:color w:val="333333"/>
          <w:sz w:val="20"/>
          <w:szCs w:val="20"/>
        </w:rPr>
        <w:t xml:space="preserve">-WB </w:t>
      </w:r>
      <w:r w:rsidR="008A70AB">
        <w:rPr>
          <w:rFonts w:ascii="Arial" w:eastAsia="Times New Roman" w:hAnsi="Arial" w:cs="Arial"/>
          <w:color w:val="333333"/>
          <w:sz w:val="20"/>
          <w:szCs w:val="20"/>
        </w:rPr>
        <w:t>13</w:t>
      </w:r>
    </w:p>
    <w:p w14:paraId="2F232E8C" w14:textId="1151405B"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The Ministry of Transport and Infrastructure (MoTI) of the Republic of </w:t>
      </w:r>
      <w:r w:rsidR="00551A59">
        <w:rPr>
          <w:rFonts w:ascii="Arial" w:eastAsia="Times New Roman" w:hAnsi="Arial" w:cs="Arial"/>
          <w:color w:val="333333"/>
          <w:sz w:val="20"/>
          <w:szCs w:val="20"/>
        </w:rPr>
        <w:t>Türkiye</w:t>
      </w:r>
      <w:r w:rsidRPr="00580818">
        <w:rPr>
          <w:rFonts w:ascii="Arial" w:eastAsia="Times New Roman" w:hAnsi="Arial" w:cs="Arial"/>
          <w:color w:val="333333"/>
          <w:sz w:val="20"/>
          <w:szCs w:val="20"/>
        </w:rPr>
        <w:t xml:space="preserve"> has received financing from the World Bank toward the cost of the Rail Logistics Improvement Project, and intends to apply part of the proceeds for consulting services.</w:t>
      </w:r>
    </w:p>
    <w:p w14:paraId="3577DAF4" w14:textId="77777777" w:rsidR="00E74209"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The detailed Terms of Reference for the assignment can be </w:t>
      </w:r>
      <w:r w:rsidR="00BA6306">
        <w:rPr>
          <w:rFonts w:ascii="Arial" w:eastAsia="Times New Roman" w:hAnsi="Arial" w:cs="Arial"/>
          <w:color w:val="333333"/>
          <w:sz w:val="20"/>
          <w:szCs w:val="20"/>
        </w:rPr>
        <w:t>found at</w:t>
      </w:r>
      <w:r w:rsidRPr="00580818">
        <w:rPr>
          <w:rFonts w:ascii="Arial" w:eastAsia="Times New Roman" w:hAnsi="Arial" w:cs="Arial"/>
          <w:color w:val="333333"/>
          <w:sz w:val="20"/>
          <w:szCs w:val="20"/>
        </w:rPr>
        <w:t xml:space="preserve">: </w:t>
      </w:r>
    </w:p>
    <w:p w14:paraId="17FC2EBA" w14:textId="4BB6BD0D" w:rsidR="00E74209" w:rsidRDefault="00290C78" w:rsidP="00580818">
      <w:pPr>
        <w:shd w:val="clear" w:color="auto" w:fill="FFFFFF"/>
        <w:spacing w:after="150" w:line="240" w:lineRule="auto"/>
      </w:pPr>
      <w:hyperlink r:id="rId10" w:history="1">
        <w:r w:rsidR="00E74209" w:rsidRPr="0098536B">
          <w:rPr>
            <w:rStyle w:val="Kpr"/>
          </w:rPr>
          <w:t>https://aygm.uab.gov.tr/ihaleler</w:t>
        </w:r>
      </w:hyperlink>
    </w:p>
    <w:p w14:paraId="5FA60721" w14:textId="18A47C93" w:rsidR="00E74209"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The MoTI’s Directorate-General of Infrastructure Investments (DGII) now invites </w:t>
      </w:r>
      <w:r w:rsidR="00E74209" w:rsidRPr="00E74209">
        <w:rPr>
          <w:rFonts w:ascii="Arial" w:eastAsia="Times New Roman" w:hAnsi="Arial" w:cs="Arial"/>
          <w:color w:val="333333"/>
          <w:sz w:val="20"/>
          <w:szCs w:val="20"/>
        </w:rPr>
        <w:t>eligible individual consultants (“Consultants”) to indicate their interest in providing the Services. Interested Consultants should provide information demonstrating that they have the required qualifications and relevant experience to perform the Services</w:t>
      </w:r>
      <w:r w:rsidR="00E74209">
        <w:rPr>
          <w:rFonts w:ascii="Arial" w:eastAsia="Times New Roman" w:hAnsi="Arial" w:cs="Arial"/>
          <w:color w:val="333333"/>
          <w:sz w:val="20"/>
          <w:szCs w:val="20"/>
        </w:rPr>
        <w:t>.</w:t>
      </w:r>
    </w:p>
    <w:p w14:paraId="58DE1CC5" w14:textId="0306ADBA" w:rsidR="00E74209" w:rsidRPr="00E74209" w:rsidRDefault="00E74209" w:rsidP="00E74209">
      <w:pPr>
        <w:shd w:val="clear" w:color="auto" w:fill="FFFFFF"/>
        <w:spacing w:after="150" w:line="240" w:lineRule="auto"/>
        <w:rPr>
          <w:rFonts w:ascii="Arial" w:eastAsia="Times New Roman" w:hAnsi="Arial" w:cs="Arial"/>
          <w:color w:val="333333"/>
          <w:sz w:val="20"/>
          <w:szCs w:val="20"/>
        </w:rPr>
      </w:pPr>
      <w:r w:rsidRPr="00E74209">
        <w:rPr>
          <w:rFonts w:ascii="Arial" w:eastAsia="Times New Roman" w:hAnsi="Arial" w:cs="Arial"/>
          <w:color w:val="333333"/>
          <w:sz w:val="20"/>
          <w:szCs w:val="20"/>
        </w:rPr>
        <w:t>The attention of interested Consultants is drawn to paragraphs 3.14, 3.16, and 3.17 of the World Bank’s “Procurement Regulations for IPF Borrowers” (August 2018) (“Procurement Regulations”) setting forth the World Bank’s policy on</w:t>
      </w:r>
      <w:r>
        <w:rPr>
          <w:rFonts w:ascii="Arial" w:eastAsia="Times New Roman" w:hAnsi="Arial" w:cs="Arial"/>
          <w:color w:val="333333"/>
          <w:sz w:val="20"/>
          <w:szCs w:val="20"/>
        </w:rPr>
        <w:t xml:space="preserve"> </w:t>
      </w:r>
      <w:r w:rsidRPr="00E74209">
        <w:rPr>
          <w:rFonts w:ascii="Arial" w:eastAsia="Times New Roman" w:hAnsi="Arial" w:cs="Arial"/>
          <w:color w:val="333333"/>
          <w:sz w:val="20"/>
          <w:szCs w:val="20"/>
        </w:rPr>
        <w:t>conflict of interest (http://pubdocs.worldbank.org/en/178331533065871195/Procurement-Regulations.pdf).</w:t>
      </w:r>
    </w:p>
    <w:p w14:paraId="7B4BC72F" w14:textId="7808C8A4" w:rsidR="00E74209" w:rsidRPr="00E74209" w:rsidRDefault="00E74209" w:rsidP="00E74209">
      <w:pPr>
        <w:shd w:val="clear" w:color="auto" w:fill="FFFFFF"/>
        <w:spacing w:after="150" w:line="240" w:lineRule="auto"/>
        <w:rPr>
          <w:rFonts w:ascii="Arial" w:eastAsia="Times New Roman" w:hAnsi="Arial" w:cs="Arial"/>
          <w:color w:val="333333"/>
          <w:sz w:val="20"/>
          <w:szCs w:val="20"/>
        </w:rPr>
      </w:pPr>
      <w:r w:rsidRPr="00E74209">
        <w:rPr>
          <w:rFonts w:ascii="Arial" w:eastAsia="Times New Roman" w:hAnsi="Arial" w:cs="Arial"/>
          <w:color w:val="333333"/>
          <w:sz w:val="20"/>
          <w:szCs w:val="20"/>
        </w:rPr>
        <w:t>Consultants will be selected in accordance with the Approved Selection Methods for</w:t>
      </w:r>
      <w:r>
        <w:rPr>
          <w:rFonts w:ascii="Arial" w:eastAsia="Times New Roman" w:hAnsi="Arial" w:cs="Arial"/>
          <w:color w:val="333333"/>
          <w:sz w:val="20"/>
          <w:szCs w:val="20"/>
        </w:rPr>
        <w:t xml:space="preserve"> </w:t>
      </w:r>
      <w:r w:rsidRPr="00E74209">
        <w:rPr>
          <w:rFonts w:ascii="Arial" w:eastAsia="Times New Roman" w:hAnsi="Arial" w:cs="Arial"/>
          <w:color w:val="333333"/>
          <w:sz w:val="20"/>
          <w:szCs w:val="20"/>
        </w:rPr>
        <w:t xml:space="preserve">Individual </w:t>
      </w:r>
      <w:r>
        <w:rPr>
          <w:rFonts w:ascii="Arial" w:eastAsia="Times New Roman" w:hAnsi="Arial" w:cs="Arial"/>
          <w:color w:val="333333"/>
          <w:sz w:val="20"/>
          <w:szCs w:val="20"/>
        </w:rPr>
        <w:t>C</w:t>
      </w:r>
      <w:r w:rsidRPr="00E74209">
        <w:rPr>
          <w:rFonts w:ascii="Arial" w:eastAsia="Times New Roman" w:hAnsi="Arial" w:cs="Arial"/>
          <w:color w:val="333333"/>
          <w:sz w:val="20"/>
          <w:szCs w:val="20"/>
        </w:rPr>
        <w:t>onsultants set out in the Procurement Regulations. The contract will be signed</w:t>
      </w:r>
      <w:r>
        <w:rPr>
          <w:rFonts w:ascii="Arial" w:eastAsia="Times New Roman" w:hAnsi="Arial" w:cs="Arial"/>
          <w:color w:val="333333"/>
          <w:sz w:val="20"/>
          <w:szCs w:val="20"/>
        </w:rPr>
        <w:t xml:space="preserve"> </w:t>
      </w:r>
      <w:r w:rsidRPr="00E74209">
        <w:rPr>
          <w:rFonts w:ascii="Arial" w:eastAsia="Times New Roman" w:hAnsi="Arial" w:cs="Arial"/>
          <w:color w:val="333333"/>
          <w:sz w:val="20"/>
          <w:szCs w:val="20"/>
        </w:rPr>
        <w:t xml:space="preserve">between the General Directorate of </w:t>
      </w:r>
      <w:r w:rsidR="00661B7B">
        <w:rPr>
          <w:rFonts w:ascii="Arial" w:eastAsia="Times New Roman" w:hAnsi="Arial" w:cs="Arial"/>
          <w:color w:val="333333"/>
          <w:sz w:val="20"/>
          <w:szCs w:val="20"/>
        </w:rPr>
        <w:t>Infrastructure Investments</w:t>
      </w:r>
      <w:r w:rsidRPr="00E74209">
        <w:rPr>
          <w:rFonts w:ascii="Arial" w:eastAsia="Times New Roman" w:hAnsi="Arial" w:cs="Arial"/>
          <w:color w:val="333333"/>
          <w:sz w:val="20"/>
          <w:szCs w:val="20"/>
        </w:rPr>
        <w:t xml:space="preserve"> of Mo</w:t>
      </w:r>
      <w:r w:rsidR="00661B7B">
        <w:rPr>
          <w:rFonts w:ascii="Arial" w:eastAsia="Times New Roman" w:hAnsi="Arial" w:cs="Arial"/>
          <w:color w:val="333333"/>
          <w:sz w:val="20"/>
          <w:szCs w:val="20"/>
        </w:rPr>
        <w:t>TI</w:t>
      </w:r>
      <w:r w:rsidRPr="00E74209">
        <w:rPr>
          <w:rFonts w:ascii="Arial" w:eastAsia="Times New Roman" w:hAnsi="Arial" w:cs="Arial"/>
          <w:color w:val="333333"/>
          <w:sz w:val="20"/>
          <w:szCs w:val="20"/>
        </w:rPr>
        <w:t xml:space="preserve"> and the consultant.</w:t>
      </w:r>
    </w:p>
    <w:p w14:paraId="459F8224" w14:textId="3917AEFF" w:rsidR="00E74209" w:rsidRPr="00E74209" w:rsidRDefault="00E74209" w:rsidP="00E74209">
      <w:pPr>
        <w:shd w:val="clear" w:color="auto" w:fill="FFFFFF"/>
        <w:spacing w:after="150" w:line="240" w:lineRule="auto"/>
        <w:rPr>
          <w:rFonts w:ascii="Arial" w:eastAsia="Times New Roman" w:hAnsi="Arial" w:cs="Arial"/>
          <w:color w:val="333333"/>
          <w:sz w:val="20"/>
          <w:szCs w:val="20"/>
        </w:rPr>
      </w:pPr>
      <w:r w:rsidRPr="00E74209">
        <w:rPr>
          <w:rFonts w:ascii="Arial" w:eastAsia="Times New Roman" w:hAnsi="Arial" w:cs="Arial"/>
          <w:color w:val="333333"/>
          <w:sz w:val="20"/>
          <w:szCs w:val="20"/>
        </w:rPr>
        <w:t>Expressions of interest (CVs) in English</w:t>
      </w:r>
      <w:r w:rsidR="009B73E5">
        <w:rPr>
          <w:rFonts w:ascii="Arial" w:eastAsia="Times New Roman" w:hAnsi="Arial" w:cs="Arial"/>
          <w:color w:val="333333"/>
          <w:sz w:val="20"/>
          <w:szCs w:val="20"/>
        </w:rPr>
        <w:t xml:space="preserve"> and Turkish</w:t>
      </w:r>
      <w:r w:rsidRPr="00E74209">
        <w:rPr>
          <w:rFonts w:ascii="Arial" w:eastAsia="Times New Roman" w:hAnsi="Arial" w:cs="Arial"/>
          <w:color w:val="333333"/>
          <w:sz w:val="20"/>
          <w:szCs w:val="20"/>
        </w:rPr>
        <w:t xml:space="preserve"> together with one-page application letter</w:t>
      </w:r>
      <w:r>
        <w:rPr>
          <w:rFonts w:ascii="Arial" w:eastAsia="Times New Roman" w:hAnsi="Arial" w:cs="Arial"/>
          <w:color w:val="333333"/>
          <w:sz w:val="20"/>
          <w:szCs w:val="20"/>
        </w:rPr>
        <w:t xml:space="preserve"> </w:t>
      </w:r>
      <w:r w:rsidRPr="00E74209">
        <w:rPr>
          <w:rFonts w:ascii="Arial" w:eastAsia="Times New Roman" w:hAnsi="Arial" w:cs="Arial"/>
          <w:color w:val="333333"/>
          <w:sz w:val="20"/>
          <w:szCs w:val="20"/>
        </w:rPr>
        <w:t>must be delivered to the address below in person or by e-mail, indicating the title and the</w:t>
      </w:r>
      <w:r>
        <w:rPr>
          <w:rFonts w:ascii="Arial" w:eastAsia="Times New Roman" w:hAnsi="Arial" w:cs="Arial"/>
          <w:color w:val="333333"/>
          <w:sz w:val="20"/>
          <w:szCs w:val="20"/>
        </w:rPr>
        <w:t xml:space="preserve"> </w:t>
      </w:r>
      <w:r w:rsidRPr="00E74209">
        <w:rPr>
          <w:rFonts w:ascii="Arial" w:eastAsia="Times New Roman" w:hAnsi="Arial" w:cs="Arial"/>
          <w:color w:val="333333"/>
          <w:sz w:val="20"/>
          <w:szCs w:val="20"/>
        </w:rPr>
        <w:t>reference code for the applied position in the subject line. The deadline for application is</w:t>
      </w:r>
      <w:r>
        <w:rPr>
          <w:rFonts w:ascii="Arial" w:eastAsia="Times New Roman" w:hAnsi="Arial" w:cs="Arial"/>
          <w:color w:val="333333"/>
          <w:sz w:val="20"/>
          <w:szCs w:val="20"/>
        </w:rPr>
        <w:t xml:space="preserve"> </w:t>
      </w:r>
      <w:r w:rsidR="009B73E5">
        <w:rPr>
          <w:rFonts w:ascii="Arial" w:eastAsia="Times New Roman" w:hAnsi="Arial" w:cs="Arial"/>
          <w:color w:val="333333"/>
          <w:sz w:val="20"/>
          <w:szCs w:val="20"/>
        </w:rPr>
        <w:t xml:space="preserve">August </w:t>
      </w:r>
      <w:r w:rsidR="00CB5D54">
        <w:rPr>
          <w:rFonts w:ascii="Arial" w:eastAsia="Times New Roman" w:hAnsi="Arial" w:cs="Arial"/>
          <w:color w:val="333333"/>
          <w:sz w:val="20"/>
          <w:szCs w:val="20"/>
        </w:rPr>
        <w:t>12</w:t>
      </w:r>
      <w:bookmarkStart w:id="0" w:name="_GoBack"/>
      <w:bookmarkEnd w:id="0"/>
      <w:r w:rsidR="00BF6667">
        <w:rPr>
          <w:rFonts w:ascii="Arial" w:eastAsia="Times New Roman" w:hAnsi="Arial" w:cs="Arial"/>
          <w:color w:val="333333"/>
          <w:sz w:val="20"/>
          <w:szCs w:val="20"/>
        </w:rPr>
        <w:t>, 202</w:t>
      </w:r>
      <w:r w:rsidR="009B73E5">
        <w:rPr>
          <w:rFonts w:ascii="Arial" w:eastAsia="Times New Roman" w:hAnsi="Arial" w:cs="Arial"/>
          <w:color w:val="333333"/>
          <w:sz w:val="20"/>
          <w:szCs w:val="20"/>
        </w:rPr>
        <w:t>5</w:t>
      </w:r>
      <w:r w:rsidR="00F07351" w:rsidRPr="00F07351">
        <w:rPr>
          <w:rFonts w:ascii="Arial" w:eastAsia="Times New Roman" w:hAnsi="Arial" w:cs="Arial"/>
          <w:color w:val="333333"/>
          <w:sz w:val="20"/>
          <w:szCs w:val="20"/>
        </w:rPr>
        <w:t>; 17</w:t>
      </w:r>
      <w:r w:rsidR="009A118E" w:rsidRPr="00F07351">
        <w:rPr>
          <w:rFonts w:ascii="Arial" w:eastAsia="Times New Roman" w:hAnsi="Arial" w:cs="Arial"/>
          <w:color w:val="333333"/>
          <w:sz w:val="20"/>
          <w:szCs w:val="20"/>
        </w:rPr>
        <w:t>:00 hrs</w:t>
      </w:r>
      <w:r w:rsidRPr="00E74209">
        <w:rPr>
          <w:rFonts w:ascii="Arial" w:eastAsia="Times New Roman" w:hAnsi="Arial" w:cs="Arial"/>
          <w:color w:val="333333"/>
          <w:sz w:val="20"/>
          <w:szCs w:val="20"/>
        </w:rPr>
        <w:t xml:space="preserve"> local time.</w:t>
      </w:r>
    </w:p>
    <w:p w14:paraId="26E38869" w14:textId="25FE4815" w:rsidR="00580818" w:rsidRPr="00580818" w:rsidRDefault="00580818" w:rsidP="00580818">
      <w:pPr>
        <w:shd w:val="clear" w:color="auto" w:fill="FFFFFF"/>
        <w:spacing w:after="15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Further information can be obtained at the address/contact information below during office hours </w:t>
      </w:r>
      <w:r w:rsidR="00377E39">
        <w:rPr>
          <w:rFonts w:ascii="Arial" w:eastAsia="Times New Roman" w:hAnsi="Arial" w:cs="Arial"/>
          <w:color w:val="333333"/>
          <w:sz w:val="20"/>
          <w:szCs w:val="20"/>
        </w:rPr>
        <w:t>09</w:t>
      </w:r>
      <w:r w:rsidRPr="00580818">
        <w:rPr>
          <w:rFonts w:ascii="Arial" w:eastAsia="Times New Roman" w:hAnsi="Arial" w:cs="Arial"/>
          <w:color w:val="333333"/>
          <w:sz w:val="20"/>
          <w:szCs w:val="20"/>
        </w:rPr>
        <w:t>:00</w:t>
      </w:r>
      <w:r w:rsidR="002A3AAC">
        <w:rPr>
          <w:rFonts w:ascii="Arial" w:eastAsia="Times New Roman" w:hAnsi="Arial" w:cs="Arial"/>
          <w:color w:val="333333"/>
          <w:sz w:val="20"/>
          <w:szCs w:val="20"/>
        </w:rPr>
        <w:t xml:space="preserve"> am</w:t>
      </w:r>
      <w:r w:rsidRPr="00580818">
        <w:rPr>
          <w:rFonts w:ascii="Arial" w:eastAsia="Times New Roman" w:hAnsi="Arial" w:cs="Arial"/>
          <w:color w:val="333333"/>
          <w:sz w:val="20"/>
          <w:szCs w:val="20"/>
        </w:rPr>
        <w:t xml:space="preserve"> to </w:t>
      </w:r>
      <w:r w:rsidR="00377E39">
        <w:rPr>
          <w:rFonts w:ascii="Arial" w:eastAsia="Times New Roman" w:hAnsi="Arial" w:cs="Arial"/>
          <w:color w:val="333333"/>
          <w:sz w:val="20"/>
          <w:szCs w:val="20"/>
        </w:rPr>
        <w:t>17</w:t>
      </w:r>
      <w:r w:rsidRPr="00580818">
        <w:rPr>
          <w:rFonts w:ascii="Arial" w:eastAsia="Times New Roman" w:hAnsi="Arial" w:cs="Arial"/>
          <w:color w:val="333333"/>
          <w:sz w:val="20"/>
          <w:szCs w:val="20"/>
        </w:rPr>
        <w:t>:00 hours (</w:t>
      </w:r>
      <w:r w:rsidR="002A3AAC">
        <w:rPr>
          <w:rFonts w:ascii="Arial" w:eastAsia="Times New Roman" w:hAnsi="Arial" w:cs="Arial"/>
          <w:color w:val="333333"/>
          <w:sz w:val="20"/>
          <w:szCs w:val="20"/>
        </w:rPr>
        <w:t>Turkey</w:t>
      </w:r>
      <w:r w:rsidRPr="00580818">
        <w:rPr>
          <w:rFonts w:ascii="Arial" w:eastAsia="Times New Roman" w:hAnsi="Arial" w:cs="Arial"/>
          <w:color w:val="333333"/>
          <w:sz w:val="20"/>
          <w:szCs w:val="20"/>
        </w:rPr>
        <w:t xml:space="preserve"> time) in the workdays.</w:t>
      </w:r>
    </w:p>
    <w:p w14:paraId="467B3175" w14:textId="77777777" w:rsidR="00E74209" w:rsidRDefault="00E74209" w:rsidP="00580818">
      <w:pPr>
        <w:shd w:val="clear" w:color="auto" w:fill="FFFFFF"/>
        <w:spacing w:after="150" w:line="240" w:lineRule="auto"/>
        <w:rPr>
          <w:rFonts w:ascii="Arial" w:eastAsia="Times New Roman" w:hAnsi="Arial" w:cs="Arial"/>
          <w:color w:val="333333"/>
          <w:sz w:val="20"/>
          <w:szCs w:val="20"/>
        </w:rPr>
      </w:pPr>
    </w:p>
    <w:p w14:paraId="2BACE1A8" w14:textId="65108996" w:rsidR="00580818"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Ministry of Transport and </w:t>
      </w:r>
      <w:r w:rsidR="00732824" w:rsidRPr="00580818">
        <w:rPr>
          <w:rFonts w:ascii="Arial" w:eastAsia="Times New Roman" w:hAnsi="Arial" w:cs="Arial"/>
          <w:color w:val="333333"/>
          <w:sz w:val="20"/>
          <w:szCs w:val="20"/>
        </w:rPr>
        <w:t>Infrastructure</w:t>
      </w:r>
    </w:p>
    <w:p w14:paraId="2259ADB2" w14:textId="3D711AAE" w:rsidR="00580818"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General Directorate of Infrastructure </w:t>
      </w:r>
      <w:r w:rsidR="00732824" w:rsidRPr="00580818">
        <w:rPr>
          <w:rFonts w:ascii="Arial" w:eastAsia="Times New Roman" w:hAnsi="Arial" w:cs="Arial"/>
          <w:color w:val="333333"/>
          <w:sz w:val="20"/>
          <w:szCs w:val="20"/>
        </w:rPr>
        <w:t>Investments</w:t>
      </w:r>
    </w:p>
    <w:p w14:paraId="656950F7" w14:textId="02B92999" w:rsid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Department of Railway Construction</w:t>
      </w:r>
    </w:p>
    <w:p w14:paraId="147D8948" w14:textId="77777777" w:rsidR="00E74209" w:rsidRPr="00580818" w:rsidRDefault="00E74209" w:rsidP="00E74209">
      <w:pPr>
        <w:shd w:val="clear" w:color="auto" w:fill="FFFFFF"/>
        <w:spacing w:after="0" w:line="240" w:lineRule="auto"/>
        <w:rPr>
          <w:rFonts w:ascii="Arial" w:eastAsia="Times New Roman" w:hAnsi="Arial" w:cs="Arial"/>
          <w:color w:val="333333"/>
          <w:sz w:val="20"/>
          <w:szCs w:val="20"/>
        </w:rPr>
      </w:pPr>
    </w:p>
    <w:p w14:paraId="145402A1" w14:textId="63F0B9BD" w:rsidR="00580818"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 xml:space="preserve">Attn: </w:t>
      </w:r>
      <w:r w:rsidR="009B73E5">
        <w:rPr>
          <w:rFonts w:ascii="Arial" w:eastAsia="Times New Roman" w:hAnsi="Arial" w:cs="Arial"/>
          <w:color w:val="333333"/>
          <w:sz w:val="20"/>
          <w:szCs w:val="20"/>
        </w:rPr>
        <w:t>İrfan Kurnaz</w:t>
      </w:r>
      <w:r w:rsidRPr="00580818">
        <w:rPr>
          <w:rFonts w:ascii="Arial" w:eastAsia="Times New Roman" w:hAnsi="Arial" w:cs="Arial"/>
          <w:color w:val="333333"/>
          <w:sz w:val="20"/>
          <w:szCs w:val="20"/>
        </w:rPr>
        <w:t xml:space="preserve"> </w:t>
      </w:r>
      <w:r w:rsidR="009B73E5">
        <w:rPr>
          <w:rFonts w:ascii="Arial" w:eastAsia="Times New Roman" w:hAnsi="Arial" w:cs="Arial"/>
          <w:color w:val="333333"/>
          <w:sz w:val="20"/>
          <w:szCs w:val="20"/>
        </w:rPr>
        <w:t>–</w:t>
      </w:r>
      <w:r w:rsidRPr="00580818">
        <w:rPr>
          <w:rFonts w:ascii="Arial" w:eastAsia="Times New Roman" w:hAnsi="Arial" w:cs="Arial"/>
          <w:color w:val="333333"/>
          <w:sz w:val="20"/>
          <w:szCs w:val="20"/>
        </w:rPr>
        <w:t xml:space="preserve"> </w:t>
      </w:r>
      <w:r w:rsidR="009B73E5">
        <w:rPr>
          <w:rFonts w:ascii="Arial" w:eastAsia="Times New Roman" w:hAnsi="Arial" w:cs="Arial"/>
          <w:color w:val="333333"/>
          <w:sz w:val="20"/>
          <w:szCs w:val="20"/>
        </w:rPr>
        <w:t>Unit Manager</w:t>
      </w:r>
    </w:p>
    <w:p w14:paraId="75F5875E" w14:textId="77777777" w:rsidR="00580818"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Hakkı Turayliç Caddesi No:5, Emek</w:t>
      </w:r>
    </w:p>
    <w:p w14:paraId="675719C8" w14:textId="77777777" w:rsidR="00580818"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06500, Ankara, TURKEY</w:t>
      </w:r>
    </w:p>
    <w:p w14:paraId="2CC5D7CE" w14:textId="77777777" w:rsidR="008A70AB" w:rsidRPr="008A70AB" w:rsidRDefault="008A70AB" w:rsidP="008A70AB">
      <w:pPr>
        <w:shd w:val="clear" w:color="auto" w:fill="FFFFFF"/>
        <w:spacing w:after="0" w:line="240" w:lineRule="auto"/>
        <w:rPr>
          <w:rFonts w:ascii="Arial" w:eastAsia="Times New Roman" w:hAnsi="Arial" w:cs="Arial"/>
          <w:iCs/>
          <w:color w:val="333333"/>
          <w:sz w:val="20"/>
          <w:szCs w:val="20"/>
        </w:rPr>
      </w:pPr>
      <w:r w:rsidRPr="008A70AB">
        <w:rPr>
          <w:rFonts w:ascii="Arial" w:eastAsia="Times New Roman" w:hAnsi="Arial" w:cs="Arial"/>
          <w:iCs/>
          <w:color w:val="333333"/>
          <w:sz w:val="20"/>
          <w:szCs w:val="20"/>
        </w:rPr>
        <w:t>Tel: +90 312 203 15 82</w:t>
      </w:r>
    </w:p>
    <w:p w14:paraId="65A06F84" w14:textId="42BC77D2" w:rsidR="00A24F24" w:rsidRPr="00580818" w:rsidRDefault="00580818" w:rsidP="00E74209">
      <w:pPr>
        <w:shd w:val="clear" w:color="auto" w:fill="FFFFFF"/>
        <w:spacing w:after="0" w:line="240" w:lineRule="auto"/>
        <w:rPr>
          <w:rFonts w:ascii="Arial" w:eastAsia="Times New Roman" w:hAnsi="Arial" w:cs="Arial"/>
          <w:color w:val="333333"/>
          <w:sz w:val="20"/>
          <w:szCs w:val="20"/>
        </w:rPr>
      </w:pPr>
      <w:r w:rsidRPr="00580818">
        <w:rPr>
          <w:rFonts w:ascii="Arial" w:eastAsia="Times New Roman" w:hAnsi="Arial" w:cs="Arial"/>
          <w:color w:val="333333"/>
          <w:sz w:val="20"/>
          <w:szCs w:val="20"/>
        </w:rPr>
        <w:t>E-mail: irfan.kurnaz@uab.gov.tr</w:t>
      </w:r>
    </w:p>
    <w:sectPr w:rsidR="00A24F24" w:rsidRPr="005808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C3EB1" w14:textId="77777777" w:rsidR="00290C78" w:rsidRDefault="00290C78" w:rsidP="00580818">
      <w:pPr>
        <w:spacing w:after="0" w:line="240" w:lineRule="auto"/>
      </w:pPr>
      <w:r>
        <w:separator/>
      </w:r>
    </w:p>
  </w:endnote>
  <w:endnote w:type="continuationSeparator" w:id="0">
    <w:p w14:paraId="3A43F36C" w14:textId="77777777" w:rsidR="00290C78" w:rsidRDefault="00290C78" w:rsidP="0058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FDEB5" w14:textId="77777777" w:rsidR="00290C78" w:rsidRDefault="00290C78" w:rsidP="00580818">
      <w:pPr>
        <w:spacing w:after="0" w:line="240" w:lineRule="auto"/>
      </w:pPr>
      <w:r>
        <w:separator/>
      </w:r>
    </w:p>
  </w:footnote>
  <w:footnote w:type="continuationSeparator" w:id="0">
    <w:p w14:paraId="319C6A43" w14:textId="77777777" w:rsidR="00290C78" w:rsidRDefault="00290C78" w:rsidP="00580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178E"/>
    <w:multiLevelType w:val="hybridMultilevel"/>
    <w:tmpl w:val="8E780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5A4589"/>
    <w:multiLevelType w:val="multilevel"/>
    <w:tmpl w:val="A76EA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98019D"/>
    <w:multiLevelType w:val="multilevel"/>
    <w:tmpl w:val="45925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E5B"/>
    <w:rsid w:val="000148A3"/>
    <w:rsid w:val="00044129"/>
    <w:rsid w:val="00093C86"/>
    <w:rsid w:val="000F5F02"/>
    <w:rsid w:val="0014654E"/>
    <w:rsid w:val="0018722F"/>
    <w:rsid w:val="001E1330"/>
    <w:rsid w:val="00290C78"/>
    <w:rsid w:val="002A3AAC"/>
    <w:rsid w:val="002C592E"/>
    <w:rsid w:val="002C78B0"/>
    <w:rsid w:val="002E287F"/>
    <w:rsid w:val="00300AF1"/>
    <w:rsid w:val="00347677"/>
    <w:rsid w:val="00377E39"/>
    <w:rsid w:val="00387FA1"/>
    <w:rsid w:val="003A2F23"/>
    <w:rsid w:val="00400D5D"/>
    <w:rsid w:val="0041775D"/>
    <w:rsid w:val="00494089"/>
    <w:rsid w:val="004C7EFC"/>
    <w:rsid w:val="004F6422"/>
    <w:rsid w:val="0055145A"/>
    <w:rsid w:val="00551A59"/>
    <w:rsid w:val="0056362C"/>
    <w:rsid w:val="00580818"/>
    <w:rsid w:val="005A3337"/>
    <w:rsid w:val="006474FB"/>
    <w:rsid w:val="00661B7B"/>
    <w:rsid w:val="00665586"/>
    <w:rsid w:val="00666CD7"/>
    <w:rsid w:val="006E0469"/>
    <w:rsid w:val="006E534F"/>
    <w:rsid w:val="006F01D2"/>
    <w:rsid w:val="00717F72"/>
    <w:rsid w:val="007231BC"/>
    <w:rsid w:val="00732824"/>
    <w:rsid w:val="00794AFC"/>
    <w:rsid w:val="007B59BA"/>
    <w:rsid w:val="007C398A"/>
    <w:rsid w:val="00813662"/>
    <w:rsid w:val="0081409F"/>
    <w:rsid w:val="00814B85"/>
    <w:rsid w:val="008A70AB"/>
    <w:rsid w:val="00963174"/>
    <w:rsid w:val="00974FEF"/>
    <w:rsid w:val="009A118E"/>
    <w:rsid w:val="009B73E5"/>
    <w:rsid w:val="009E3A4B"/>
    <w:rsid w:val="009F4CF0"/>
    <w:rsid w:val="00A24F24"/>
    <w:rsid w:val="00A56E00"/>
    <w:rsid w:val="00B82D35"/>
    <w:rsid w:val="00BA6306"/>
    <w:rsid w:val="00BC09E1"/>
    <w:rsid w:val="00BD52F9"/>
    <w:rsid w:val="00BF6667"/>
    <w:rsid w:val="00C333A3"/>
    <w:rsid w:val="00CB5D54"/>
    <w:rsid w:val="00CC6A53"/>
    <w:rsid w:val="00D3791A"/>
    <w:rsid w:val="00D45705"/>
    <w:rsid w:val="00DC73D5"/>
    <w:rsid w:val="00DC7424"/>
    <w:rsid w:val="00E257C1"/>
    <w:rsid w:val="00E25E5B"/>
    <w:rsid w:val="00E74209"/>
    <w:rsid w:val="00E77929"/>
    <w:rsid w:val="00E809CD"/>
    <w:rsid w:val="00EB4379"/>
    <w:rsid w:val="00ED69CE"/>
    <w:rsid w:val="00F07351"/>
    <w:rsid w:val="00F4214B"/>
    <w:rsid w:val="00F51926"/>
    <w:rsid w:val="00F90D2D"/>
    <w:rsid w:val="00FC4E1E"/>
    <w:rsid w:val="00FE30C5"/>
    <w:rsid w:val="00FE6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5C2D3"/>
  <w15:chartTrackingRefBased/>
  <w15:docId w15:val="{39916D70-05F3-4598-A765-6029A3D9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80818"/>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80818"/>
    <w:rPr>
      <w:b/>
      <w:bCs/>
    </w:rPr>
  </w:style>
  <w:style w:type="paragraph" w:styleId="ListeParagraf">
    <w:name w:val="List Paragraph"/>
    <w:basedOn w:val="Normal"/>
    <w:uiPriority w:val="34"/>
    <w:qFormat/>
    <w:rsid w:val="003A2F23"/>
    <w:pPr>
      <w:ind w:left="720"/>
      <w:contextualSpacing/>
    </w:pPr>
  </w:style>
  <w:style w:type="paragraph" w:styleId="BalonMetni">
    <w:name w:val="Balloon Text"/>
    <w:basedOn w:val="Normal"/>
    <w:link w:val="BalonMetniChar"/>
    <w:uiPriority w:val="99"/>
    <w:semiHidden/>
    <w:unhideWhenUsed/>
    <w:rsid w:val="003A2F2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2F23"/>
    <w:rPr>
      <w:rFonts w:ascii="Segoe UI" w:hAnsi="Segoe UI" w:cs="Segoe UI"/>
      <w:sz w:val="18"/>
      <w:szCs w:val="18"/>
    </w:rPr>
  </w:style>
  <w:style w:type="character" w:styleId="AklamaBavurusu">
    <w:name w:val="annotation reference"/>
    <w:basedOn w:val="VarsaylanParagrafYazTipi"/>
    <w:uiPriority w:val="99"/>
    <w:semiHidden/>
    <w:unhideWhenUsed/>
    <w:rsid w:val="002A3AAC"/>
    <w:rPr>
      <w:sz w:val="16"/>
      <w:szCs w:val="16"/>
    </w:rPr>
  </w:style>
  <w:style w:type="paragraph" w:styleId="AklamaMetni">
    <w:name w:val="annotation text"/>
    <w:basedOn w:val="Normal"/>
    <w:link w:val="AklamaMetniChar"/>
    <w:uiPriority w:val="99"/>
    <w:semiHidden/>
    <w:unhideWhenUsed/>
    <w:rsid w:val="002A3AA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A3AAC"/>
    <w:rPr>
      <w:sz w:val="20"/>
      <w:szCs w:val="20"/>
    </w:rPr>
  </w:style>
  <w:style w:type="paragraph" w:styleId="AklamaKonusu">
    <w:name w:val="annotation subject"/>
    <w:basedOn w:val="AklamaMetni"/>
    <w:next w:val="AklamaMetni"/>
    <w:link w:val="AklamaKonusuChar"/>
    <w:uiPriority w:val="99"/>
    <w:semiHidden/>
    <w:unhideWhenUsed/>
    <w:rsid w:val="002A3AAC"/>
    <w:rPr>
      <w:b/>
      <w:bCs/>
    </w:rPr>
  </w:style>
  <w:style w:type="character" w:customStyle="1" w:styleId="AklamaKonusuChar">
    <w:name w:val="Açıklama Konusu Char"/>
    <w:basedOn w:val="AklamaMetniChar"/>
    <w:link w:val="AklamaKonusu"/>
    <w:uiPriority w:val="99"/>
    <w:semiHidden/>
    <w:rsid w:val="002A3AAC"/>
    <w:rPr>
      <w:b/>
      <w:bCs/>
      <w:sz w:val="20"/>
      <w:szCs w:val="20"/>
    </w:rPr>
  </w:style>
  <w:style w:type="character" w:styleId="Kpr">
    <w:name w:val="Hyperlink"/>
    <w:basedOn w:val="VarsaylanParagrafYazTipi"/>
    <w:uiPriority w:val="99"/>
    <w:unhideWhenUsed/>
    <w:rsid w:val="00E809CD"/>
    <w:rPr>
      <w:color w:val="0563C1" w:themeColor="hyperlink"/>
      <w:u w:val="single"/>
    </w:rPr>
  </w:style>
  <w:style w:type="character" w:customStyle="1" w:styleId="zmlenmeyenBahsetme1">
    <w:name w:val="Çözümlenmeyen Bahsetme1"/>
    <w:basedOn w:val="VarsaylanParagrafYazTipi"/>
    <w:uiPriority w:val="99"/>
    <w:semiHidden/>
    <w:unhideWhenUsed/>
    <w:rsid w:val="00E80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84427">
      <w:bodyDiv w:val="1"/>
      <w:marLeft w:val="0"/>
      <w:marRight w:val="0"/>
      <w:marTop w:val="0"/>
      <w:marBottom w:val="0"/>
      <w:divBdr>
        <w:top w:val="none" w:sz="0" w:space="0" w:color="auto"/>
        <w:left w:val="none" w:sz="0" w:space="0" w:color="auto"/>
        <w:bottom w:val="none" w:sz="0" w:space="0" w:color="auto"/>
        <w:right w:val="none" w:sz="0" w:space="0" w:color="auto"/>
      </w:divBdr>
    </w:div>
    <w:div w:id="926185137">
      <w:bodyDiv w:val="1"/>
      <w:marLeft w:val="0"/>
      <w:marRight w:val="0"/>
      <w:marTop w:val="0"/>
      <w:marBottom w:val="0"/>
      <w:divBdr>
        <w:top w:val="none" w:sz="0" w:space="0" w:color="auto"/>
        <w:left w:val="none" w:sz="0" w:space="0" w:color="auto"/>
        <w:bottom w:val="none" w:sz="0" w:space="0" w:color="auto"/>
        <w:right w:val="none" w:sz="0" w:space="0" w:color="auto"/>
      </w:divBdr>
    </w:div>
    <w:div w:id="161147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ygm.uab.gov.tr/ihaleler"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18678B-9C3E-4EFA-B2E9-014217B1F9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2A8866-FB9F-44E9-B76D-270AFA1AD19F}">
  <ds:schemaRefs>
    <ds:schemaRef ds:uri="http://schemas.microsoft.com/sharepoint/v3/contenttype/forms"/>
  </ds:schemaRefs>
</ds:datastoreItem>
</file>

<file path=customXml/itemProps3.xml><?xml version="1.0" encoding="utf-8"?>
<ds:datastoreItem xmlns:ds="http://schemas.openxmlformats.org/officeDocument/2006/customXml" ds:itemID="{CCEB1FEB-4B19-4EE3-8FE5-16A49CD61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351</Words>
  <Characters>2002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Taskin</dc:creator>
  <cp:keywords/>
  <dc:description/>
  <cp:lastModifiedBy>Ali Kemal Yaylacı</cp:lastModifiedBy>
  <cp:revision>31</cp:revision>
  <dcterms:created xsi:type="dcterms:W3CDTF">2021-04-08T08:34:00Z</dcterms:created>
  <dcterms:modified xsi:type="dcterms:W3CDTF">2025-07-29T08:22:00Z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