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51A3E" w14:textId="77777777" w:rsidR="00A315E9" w:rsidRDefault="00761D96">
      <w:pPr>
        <w:pStyle w:val="KonuBal"/>
        <w:rPr>
          <w:b/>
          <w:sz w:val="24"/>
        </w:rPr>
      </w:pPr>
      <w:bookmarkStart w:id="0" w:name="_GoBack"/>
      <w:bookmarkEnd w:id="0"/>
      <w:r>
        <w:rPr>
          <w:b/>
          <w:sz w:val="24"/>
        </w:rPr>
        <w:t>Ministry of Transport and Infrastructure (</w:t>
      </w:r>
      <w:proofErr w:type="spellStart"/>
      <w:r>
        <w:rPr>
          <w:b/>
          <w:sz w:val="24"/>
        </w:rPr>
        <w:t>MoTI</w:t>
      </w:r>
      <w:proofErr w:type="spellEnd"/>
      <w:r>
        <w:rPr>
          <w:b/>
          <w:sz w:val="24"/>
        </w:rPr>
        <w:t>)</w:t>
      </w:r>
    </w:p>
    <w:p w14:paraId="113CBCF4" w14:textId="77777777" w:rsidR="00A315E9" w:rsidRDefault="00761D96">
      <w:pPr>
        <w:jc w:val="center"/>
        <w:rPr>
          <w:b/>
        </w:rPr>
      </w:pPr>
      <w:bookmarkStart w:id="1" w:name="_Hlk41850529"/>
      <w:r>
        <w:rPr>
          <w:b/>
        </w:rPr>
        <w:t>Directorate-General of Infrastructure Investments (DGII)</w:t>
      </w:r>
      <w:bookmarkEnd w:id="1"/>
    </w:p>
    <w:p w14:paraId="62299D01" w14:textId="77777777" w:rsidR="00A315E9" w:rsidRDefault="00A315E9">
      <w:pPr>
        <w:jc w:val="center"/>
        <w:rPr>
          <w:b/>
        </w:rPr>
      </w:pPr>
    </w:p>
    <w:p w14:paraId="71790A53" w14:textId="77777777" w:rsidR="00A315E9" w:rsidRDefault="00761D96">
      <w:pPr>
        <w:jc w:val="center"/>
        <w:rPr>
          <w:b/>
        </w:rPr>
      </w:pPr>
      <w:r>
        <w:rPr>
          <w:b/>
        </w:rPr>
        <w:t xml:space="preserve">Project Implementation Unit (PIU) for the </w:t>
      </w:r>
    </w:p>
    <w:p w14:paraId="4B8DFF9F" w14:textId="77777777" w:rsidR="00A315E9" w:rsidRDefault="00761D96">
      <w:pPr>
        <w:jc w:val="center"/>
        <w:rPr>
          <w:b/>
        </w:rPr>
      </w:pPr>
      <w:bookmarkStart w:id="2" w:name="_Hlk41842214"/>
      <w:r>
        <w:rPr>
          <w:b/>
        </w:rPr>
        <w:t>RAIL LOGISTICS IMPROVEMENT PROJECT</w:t>
      </w:r>
      <w:bookmarkEnd w:id="2"/>
      <w:r>
        <w:rPr>
          <w:b/>
        </w:rPr>
        <w:t xml:space="preserve"> (RLIP)</w:t>
      </w:r>
    </w:p>
    <w:p w14:paraId="21945F24" w14:textId="77777777" w:rsidR="00A315E9" w:rsidRDefault="00A315E9">
      <w:pPr>
        <w:jc w:val="center"/>
        <w:rPr>
          <w:b/>
        </w:rPr>
      </w:pPr>
    </w:p>
    <w:p w14:paraId="54129C87" w14:textId="77777777" w:rsidR="00A315E9" w:rsidRDefault="00761D96">
      <w:pPr>
        <w:jc w:val="center"/>
        <w:rPr>
          <w:b/>
        </w:rPr>
      </w:pPr>
      <w:r>
        <w:rPr>
          <w:b/>
        </w:rPr>
        <w:t>TERMS OF REFERENCE FOR A</w:t>
      </w:r>
    </w:p>
    <w:p w14:paraId="690BC693" w14:textId="77777777" w:rsidR="00A315E9" w:rsidRDefault="00761D96">
      <w:pPr>
        <w:jc w:val="center"/>
        <w:rPr>
          <w:b/>
          <w:spacing w:val="-2"/>
        </w:rPr>
      </w:pPr>
      <w:r>
        <w:rPr>
          <w:b/>
          <w:spacing w:val="-2"/>
        </w:rPr>
        <w:t xml:space="preserve">FINANCIAL MANAGEMENT SPECIALIST </w:t>
      </w:r>
      <w:bookmarkStart w:id="3" w:name="_Hlk41913343"/>
      <w:bookmarkEnd w:id="3"/>
    </w:p>
    <w:p w14:paraId="03CDE5F3" w14:textId="77777777" w:rsidR="00A315E9" w:rsidRDefault="00A315E9">
      <w:pPr>
        <w:tabs>
          <w:tab w:val="left" w:pos="0"/>
          <w:tab w:val="left" w:pos="720"/>
          <w:tab w:val="left" w:pos="1080"/>
        </w:tabs>
        <w:jc w:val="center"/>
        <w:rPr>
          <w:b/>
        </w:rPr>
      </w:pPr>
    </w:p>
    <w:p w14:paraId="0CFB4803" w14:textId="77777777" w:rsidR="00A315E9" w:rsidRDefault="00761D96">
      <w:pPr>
        <w:jc w:val="both"/>
        <w:rPr>
          <w:b/>
        </w:rPr>
      </w:pPr>
      <w:r>
        <w:rPr>
          <w:b/>
        </w:rPr>
        <w:t>Background</w:t>
      </w:r>
    </w:p>
    <w:p w14:paraId="1F065F6D" w14:textId="77777777" w:rsidR="00A315E9" w:rsidRDefault="00A315E9">
      <w:pPr>
        <w:jc w:val="both"/>
      </w:pPr>
    </w:p>
    <w:p w14:paraId="095D2F0C" w14:textId="77777777" w:rsidR="00E13887" w:rsidRDefault="00E13887" w:rsidP="00E13887">
      <w:pPr>
        <w:jc w:val="both"/>
        <w:rPr>
          <w:spacing w:val="-2"/>
        </w:rPr>
      </w:pPr>
      <w:r>
        <w:rPr>
          <w:spacing w:val="-2"/>
        </w:rPr>
        <w:t>The Ministry of Transport and Infrastructure (</w:t>
      </w:r>
      <w:proofErr w:type="spellStart"/>
      <w:r>
        <w:rPr>
          <w:spacing w:val="-2"/>
        </w:rPr>
        <w:t>MoTI</w:t>
      </w:r>
      <w:proofErr w:type="spellEnd"/>
      <w:r>
        <w:rPr>
          <w:spacing w:val="-2"/>
        </w:rPr>
        <w:t>) of the Republic of Turkey, through the Ministry of Treasury and Finance (</w:t>
      </w:r>
      <w:proofErr w:type="spellStart"/>
      <w:r>
        <w:rPr>
          <w:spacing w:val="-2"/>
        </w:rPr>
        <w:t>MoTF</w:t>
      </w:r>
      <w:proofErr w:type="spellEnd"/>
      <w:r>
        <w:rPr>
          <w:spacing w:val="-2"/>
        </w:rPr>
        <w:t xml:space="preserve">), has obtained financing from the World Bank (“the Bank”) towards implementation of the Rail Logistics Improvement Project (RLIP, “the Project”). RLIP will be financed by the Bank through an IBRD loan for which </w:t>
      </w:r>
      <w:proofErr w:type="spellStart"/>
      <w:r>
        <w:rPr>
          <w:spacing w:val="-2"/>
        </w:rPr>
        <w:t>MoTI</w:t>
      </w:r>
      <w:proofErr w:type="spellEnd"/>
      <w:r>
        <w:rPr>
          <w:spacing w:val="-2"/>
        </w:rPr>
        <w:t xml:space="preserve"> has been designated as the Line Ministry responsible for project implementation. </w:t>
      </w:r>
    </w:p>
    <w:p w14:paraId="56E28E0A" w14:textId="77777777" w:rsidR="00E13887" w:rsidRDefault="00E13887" w:rsidP="00E13887">
      <w:pPr>
        <w:spacing w:line="276" w:lineRule="auto"/>
        <w:jc w:val="both"/>
        <w:rPr>
          <w:spacing w:val="-2"/>
        </w:rPr>
      </w:pPr>
    </w:p>
    <w:p w14:paraId="4C6FF5B1" w14:textId="77777777" w:rsidR="00E13887" w:rsidRDefault="00E13887" w:rsidP="00E13887">
      <w:pPr>
        <w:jc w:val="both"/>
        <w:rPr>
          <w:spacing w:val="-2"/>
        </w:rPr>
      </w:pPr>
      <w:r>
        <w:rPr>
          <w:spacing w:val="-2"/>
        </w:rPr>
        <w:t xml:space="preserve">The overall objective of the Project is to increase rail freight traffic efficiency in main transport corridors in Turkey by improving last-mile rail infrastructure connectivity, enhancing the operational efficiency of logistics centers and strengthening institutional capacity. </w:t>
      </w:r>
    </w:p>
    <w:p w14:paraId="7E315BE4" w14:textId="77777777" w:rsidR="00E13887" w:rsidRDefault="00E13887" w:rsidP="00E13887">
      <w:pPr>
        <w:spacing w:line="276" w:lineRule="auto"/>
        <w:jc w:val="both"/>
        <w:rPr>
          <w:spacing w:val="-2"/>
        </w:rPr>
      </w:pPr>
    </w:p>
    <w:p w14:paraId="469F3CCD" w14:textId="77777777" w:rsidR="00E13887" w:rsidRDefault="00E13887" w:rsidP="00E13887">
      <w:pPr>
        <w:spacing w:line="276" w:lineRule="auto"/>
        <w:jc w:val="both"/>
        <w:rPr>
          <w:spacing w:val="-2"/>
        </w:rPr>
      </w:pPr>
      <w:r>
        <w:rPr>
          <w:spacing w:val="-2"/>
        </w:rPr>
        <w:t>The specific objectives are as follows:</w:t>
      </w:r>
    </w:p>
    <w:p w14:paraId="65EC71CB" w14:textId="77777777" w:rsidR="00E13887" w:rsidRDefault="00E13887" w:rsidP="00E13887">
      <w:pPr>
        <w:pStyle w:val="ListeParagraf"/>
        <w:numPr>
          <w:ilvl w:val="0"/>
          <w:numId w:val="7"/>
        </w:numPr>
        <w:spacing w:after="0"/>
        <w:ind w:left="567" w:hanging="425"/>
        <w:jc w:val="both"/>
        <w:rPr>
          <w:rFonts w:ascii="Times New Roman" w:hAnsi="Times New Roman"/>
          <w:spacing w:val="-2"/>
          <w:sz w:val="24"/>
          <w:szCs w:val="24"/>
        </w:rPr>
      </w:pPr>
      <w:proofErr w:type="spellStart"/>
      <w:r>
        <w:rPr>
          <w:rFonts w:ascii="Times New Roman" w:hAnsi="Times New Roman"/>
          <w:spacing w:val="-2"/>
          <w:sz w:val="24"/>
          <w:szCs w:val="24"/>
        </w:rPr>
        <w:t>Provide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last</w:t>
      </w:r>
      <w:proofErr w:type="spellEnd"/>
      <w:r>
        <w:rPr>
          <w:rFonts w:ascii="Times New Roman" w:hAnsi="Times New Roman"/>
          <w:spacing w:val="-2"/>
          <w:sz w:val="24"/>
          <w:szCs w:val="24"/>
        </w:rPr>
        <w:t xml:space="preserve">-mile </w:t>
      </w:r>
      <w:proofErr w:type="spellStart"/>
      <w:r>
        <w:rPr>
          <w:rFonts w:ascii="Times New Roman" w:hAnsi="Times New Roman"/>
          <w:spacing w:val="-2"/>
          <w:sz w:val="24"/>
          <w:szCs w:val="24"/>
        </w:rPr>
        <w:t>rail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connectivity</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to</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and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from</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key</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cargo</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generation-attraction</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nodes</w:t>
      </w:r>
      <w:proofErr w:type="spellEnd"/>
      <w:r>
        <w:rPr>
          <w:rFonts w:ascii="Times New Roman" w:hAnsi="Times New Roman"/>
          <w:spacing w:val="-2"/>
          <w:sz w:val="24"/>
          <w:szCs w:val="24"/>
        </w:rPr>
        <w:t xml:space="preserve"> at </w:t>
      </w:r>
      <w:proofErr w:type="spellStart"/>
      <w:r>
        <w:rPr>
          <w:rFonts w:ascii="Times New Roman" w:hAnsi="Times New Roman"/>
          <w:spacing w:val="-2"/>
          <w:sz w:val="24"/>
          <w:szCs w:val="24"/>
        </w:rPr>
        <w:t>select</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freight</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corridors</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nationally</w:t>
      </w:r>
      <w:proofErr w:type="spellEnd"/>
      <w:r>
        <w:rPr>
          <w:rFonts w:ascii="Times New Roman" w:hAnsi="Times New Roman"/>
          <w:spacing w:val="-2"/>
          <w:sz w:val="24"/>
          <w:szCs w:val="24"/>
        </w:rPr>
        <w:t>;</w:t>
      </w:r>
    </w:p>
    <w:p w14:paraId="3AD6531C" w14:textId="77777777" w:rsidR="00E13887" w:rsidRDefault="00E13887" w:rsidP="00E13887">
      <w:pPr>
        <w:pStyle w:val="ListeParagraf"/>
        <w:numPr>
          <w:ilvl w:val="0"/>
          <w:numId w:val="7"/>
        </w:numPr>
        <w:spacing w:after="0"/>
        <w:ind w:left="567" w:hanging="425"/>
        <w:jc w:val="both"/>
        <w:rPr>
          <w:rFonts w:ascii="Times New Roman" w:hAnsi="Times New Roman"/>
          <w:spacing w:val="-2"/>
          <w:sz w:val="24"/>
          <w:szCs w:val="24"/>
        </w:rPr>
      </w:pPr>
      <w:proofErr w:type="spellStart"/>
      <w:r>
        <w:rPr>
          <w:rFonts w:ascii="Times New Roman" w:hAnsi="Times New Roman"/>
          <w:spacing w:val="-2"/>
          <w:sz w:val="24"/>
          <w:szCs w:val="24"/>
        </w:rPr>
        <w:t>Support</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capacity</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building</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and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institutional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strengthening</w:t>
      </w:r>
      <w:proofErr w:type="spellEnd"/>
      <w:r>
        <w:rPr>
          <w:rFonts w:ascii="Times New Roman" w:hAnsi="Times New Roman"/>
          <w:spacing w:val="-2"/>
          <w:sz w:val="24"/>
          <w:szCs w:val="24"/>
        </w:rPr>
        <w:t xml:space="preserve"> at </w:t>
      </w:r>
      <w:proofErr w:type="spellStart"/>
      <w:r>
        <w:rPr>
          <w:rFonts w:ascii="Times New Roman" w:hAnsi="Times New Roman"/>
          <w:spacing w:val="-2"/>
          <w:sz w:val="24"/>
          <w:szCs w:val="24"/>
        </w:rPr>
        <w:t>the</w:t>
      </w:r>
      <w:proofErr w:type="spellEnd"/>
      <w:r>
        <w:rPr>
          <w:rFonts w:ascii="Times New Roman" w:hAnsi="Times New Roman"/>
          <w:spacing w:val="-2"/>
          <w:sz w:val="24"/>
          <w:szCs w:val="24"/>
        </w:rPr>
        <w:t xml:space="preserve"> main </w:t>
      </w:r>
      <w:proofErr w:type="spellStart"/>
      <w:r>
        <w:rPr>
          <w:rFonts w:ascii="Times New Roman" w:hAnsi="Times New Roman"/>
          <w:spacing w:val="-2"/>
          <w:sz w:val="24"/>
          <w:szCs w:val="24"/>
        </w:rPr>
        <w:t>MoTI</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sub-agencies</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involved</w:t>
      </w:r>
      <w:proofErr w:type="spellEnd"/>
      <w:r>
        <w:rPr>
          <w:rFonts w:ascii="Times New Roman" w:hAnsi="Times New Roman"/>
          <w:spacing w:val="-2"/>
          <w:sz w:val="24"/>
          <w:szCs w:val="24"/>
        </w:rPr>
        <w:t xml:space="preserve"> in </w:t>
      </w:r>
      <w:proofErr w:type="spellStart"/>
      <w:r>
        <w:rPr>
          <w:rFonts w:ascii="Times New Roman" w:hAnsi="Times New Roman"/>
          <w:spacing w:val="-2"/>
          <w:sz w:val="24"/>
          <w:szCs w:val="24"/>
        </w:rPr>
        <w:t>the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rail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sector</w:t>
      </w:r>
      <w:proofErr w:type="spellEnd"/>
      <w:r>
        <w:rPr>
          <w:rFonts w:ascii="Times New Roman" w:hAnsi="Times New Roman"/>
          <w:spacing w:val="-2"/>
          <w:sz w:val="24"/>
          <w:szCs w:val="24"/>
        </w:rPr>
        <w:t>;</w:t>
      </w:r>
    </w:p>
    <w:p w14:paraId="4B3F3542" w14:textId="77777777" w:rsidR="00E13887" w:rsidRDefault="00E13887" w:rsidP="00E13887">
      <w:pPr>
        <w:pStyle w:val="ListeParagraf"/>
        <w:numPr>
          <w:ilvl w:val="0"/>
          <w:numId w:val="7"/>
        </w:numPr>
        <w:spacing w:after="0"/>
        <w:ind w:left="567" w:hanging="425"/>
        <w:jc w:val="both"/>
        <w:rPr>
          <w:rFonts w:ascii="Times New Roman" w:hAnsi="Times New Roman"/>
          <w:spacing w:val="-2"/>
          <w:sz w:val="24"/>
          <w:szCs w:val="24"/>
        </w:rPr>
      </w:pPr>
      <w:proofErr w:type="spellStart"/>
      <w:r>
        <w:rPr>
          <w:rFonts w:ascii="Times New Roman" w:hAnsi="Times New Roman"/>
          <w:spacing w:val="-2"/>
          <w:sz w:val="24"/>
          <w:szCs w:val="24"/>
        </w:rPr>
        <w:t>Improve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rail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freight</w:t>
      </w:r>
      <w:proofErr w:type="spellEnd"/>
      <w:r>
        <w:rPr>
          <w:rFonts w:ascii="Times New Roman" w:hAnsi="Times New Roman"/>
          <w:spacing w:val="-2"/>
          <w:sz w:val="24"/>
          <w:szCs w:val="24"/>
        </w:rPr>
        <w:t xml:space="preserve"> service </w:t>
      </w:r>
      <w:proofErr w:type="spellStart"/>
      <w:r>
        <w:rPr>
          <w:rFonts w:ascii="Times New Roman" w:hAnsi="Times New Roman"/>
          <w:spacing w:val="-2"/>
          <w:sz w:val="24"/>
          <w:szCs w:val="24"/>
        </w:rPr>
        <w:t>delivery</w:t>
      </w:r>
      <w:proofErr w:type="spellEnd"/>
      <w:r>
        <w:rPr>
          <w:rFonts w:ascii="Times New Roman" w:hAnsi="Times New Roman"/>
          <w:spacing w:val="-2"/>
          <w:sz w:val="24"/>
          <w:szCs w:val="24"/>
        </w:rPr>
        <w:t>;</w:t>
      </w:r>
    </w:p>
    <w:p w14:paraId="52EB07E2" w14:textId="77777777" w:rsidR="00E13887" w:rsidRDefault="00E13887" w:rsidP="00E13887">
      <w:pPr>
        <w:pStyle w:val="ListeParagraf"/>
        <w:numPr>
          <w:ilvl w:val="0"/>
          <w:numId w:val="7"/>
        </w:numPr>
        <w:spacing w:after="0"/>
        <w:ind w:left="567" w:hanging="425"/>
        <w:jc w:val="both"/>
        <w:rPr>
          <w:rFonts w:ascii="Times New Roman" w:hAnsi="Times New Roman"/>
          <w:spacing w:val="-2"/>
          <w:sz w:val="24"/>
          <w:szCs w:val="24"/>
        </w:rPr>
      </w:pPr>
      <w:proofErr w:type="spellStart"/>
      <w:r>
        <w:rPr>
          <w:rFonts w:ascii="Times New Roman" w:hAnsi="Times New Roman"/>
          <w:spacing w:val="-2"/>
          <w:sz w:val="24"/>
          <w:szCs w:val="24"/>
        </w:rPr>
        <w:t>Strengthen</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railway</w:t>
      </w:r>
      <w:proofErr w:type="spellEnd"/>
      <w:r>
        <w:rPr>
          <w:rFonts w:ascii="Times New Roman" w:hAnsi="Times New Roman"/>
          <w:spacing w:val="-2"/>
          <w:sz w:val="24"/>
          <w:szCs w:val="24"/>
        </w:rPr>
        <w:t xml:space="preserve"> network </w:t>
      </w:r>
      <w:proofErr w:type="spellStart"/>
      <w:r>
        <w:rPr>
          <w:rFonts w:ascii="Times New Roman" w:hAnsi="Times New Roman"/>
          <w:spacing w:val="-2"/>
          <w:sz w:val="24"/>
          <w:szCs w:val="24"/>
        </w:rPr>
        <w:t>planning</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and</w:t>
      </w:r>
      <w:proofErr w:type="spellEnd"/>
    </w:p>
    <w:p w14:paraId="1D9A39F4" w14:textId="77777777" w:rsidR="00E13887" w:rsidRDefault="00E13887" w:rsidP="00E13887">
      <w:pPr>
        <w:pStyle w:val="ListeParagraf"/>
        <w:numPr>
          <w:ilvl w:val="0"/>
          <w:numId w:val="7"/>
        </w:numPr>
        <w:spacing w:after="0"/>
        <w:ind w:left="567" w:hanging="425"/>
        <w:jc w:val="both"/>
        <w:rPr>
          <w:rFonts w:ascii="Times New Roman" w:hAnsi="Times New Roman"/>
          <w:spacing w:val="-2"/>
          <w:sz w:val="24"/>
          <w:szCs w:val="24"/>
        </w:rPr>
      </w:pPr>
      <w:proofErr w:type="spellStart"/>
      <w:r>
        <w:rPr>
          <w:rFonts w:ascii="Times New Roman" w:hAnsi="Times New Roman"/>
          <w:spacing w:val="-2"/>
          <w:sz w:val="24"/>
          <w:szCs w:val="24"/>
        </w:rPr>
        <w:t>Promote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multimodality</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through</w:t>
      </w:r>
      <w:proofErr w:type="spellEnd"/>
      <w:r>
        <w:rPr>
          <w:rFonts w:ascii="Times New Roman" w:hAnsi="Times New Roman"/>
          <w:spacing w:val="-2"/>
          <w:sz w:val="24"/>
          <w:szCs w:val="24"/>
        </w:rPr>
        <w:t xml:space="preserve"> a </w:t>
      </w:r>
      <w:proofErr w:type="spellStart"/>
      <w:r>
        <w:rPr>
          <w:rFonts w:ascii="Times New Roman" w:hAnsi="Times New Roman"/>
          <w:spacing w:val="-2"/>
          <w:sz w:val="24"/>
          <w:szCs w:val="24"/>
        </w:rPr>
        <w:t>more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robust</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operation</w:t>
      </w:r>
      <w:proofErr w:type="spellEnd"/>
      <w:r>
        <w:rPr>
          <w:rFonts w:ascii="Times New Roman" w:hAnsi="Times New Roman"/>
          <w:spacing w:val="-2"/>
          <w:sz w:val="24"/>
          <w:szCs w:val="24"/>
        </w:rPr>
        <w:t xml:space="preserve"> of TCDD-</w:t>
      </w:r>
      <w:proofErr w:type="spellStart"/>
      <w:r>
        <w:rPr>
          <w:rFonts w:ascii="Times New Roman" w:hAnsi="Times New Roman"/>
          <w:spacing w:val="-2"/>
          <w:sz w:val="24"/>
          <w:szCs w:val="24"/>
        </w:rPr>
        <w:t>owned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logistics</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centers</w:t>
      </w:r>
      <w:proofErr w:type="spellEnd"/>
      <w:r>
        <w:rPr>
          <w:rFonts w:ascii="Times New Roman" w:hAnsi="Times New Roman"/>
          <w:spacing w:val="-2"/>
          <w:sz w:val="24"/>
          <w:szCs w:val="24"/>
        </w:rPr>
        <w:t>.</w:t>
      </w:r>
    </w:p>
    <w:p w14:paraId="40ADF8BE" w14:textId="77777777" w:rsidR="00E13887" w:rsidRDefault="00E13887" w:rsidP="00E13887">
      <w:pPr>
        <w:pStyle w:val="ListeParagraf"/>
        <w:ind w:left="567"/>
        <w:jc w:val="both"/>
        <w:rPr>
          <w:rFonts w:ascii="Times New Roman" w:hAnsi="Times New Roman"/>
          <w:spacing w:val="-2"/>
          <w:sz w:val="24"/>
          <w:szCs w:val="24"/>
        </w:rPr>
      </w:pPr>
    </w:p>
    <w:p w14:paraId="6D2C6637" w14:textId="77777777" w:rsidR="00E13887" w:rsidRDefault="00E13887" w:rsidP="00E13887">
      <w:pPr>
        <w:tabs>
          <w:tab w:val="left" w:pos="426"/>
        </w:tabs>
        <w:spacing w:line="276" w:lineRule="auto"/>
        <w:jc w:val="both"/>
        <w:rPr>
          <w:spacing w:val="-2"/>
        </w:rPr>
      </w:pPr>
      <w:r>
        <w:rPr>
          <w:spacing w:val="-2"/>
        </w:rPr>
        <w:t xml:space="preserve">The Project </w:t>
      </w:r>
      <w:r>
        <w:t>will be implemented through three components:</w:t>
      </w:r>
      <w:r>
        <w:rPr>
          <w:spacing w:val="-2"/>
        </w:rPr>
        <w:t xml:space="preserve"> </w:t>
      </w:r>
    </w:p>
    <w:p w14:paraId="5B5A39F9" w14:textId="77777777" w:rsidR="00E13887" w:rsidRDefault="00E13887" w:rsidP="00E13887">
      <w:pPr>
        <w:tabs>
          <w:tab w:val="left" w:pos="426"/>
        </w:tabs>
        <w:spacing w:line="276" w:lineRule="auto"/>
        <w:jc w:val="both"/>
        <w:rPr>
          <w:spacing w:val="-2"/>
        </w:rPr>
      </w:pPr>
    </w:p>
    <w:p w14:paraId="2F6EF82C" w14:textId="77777777" w:rsidR="00E13887" w:rsidRDefault="00E13887" w:rsidP="00E13887">
      <w:pPr>
        <w:pStyle w:val="ListeParagraf"/>
        <w:widowControl w:val="0"/>
        <w:numPr>
          <w:ilvl w:val="0"/>
          <w:numId w:val="8"/>
        </w:numPr>
        <w:tabs>
          <w:tab w:val="left" w:pos="426"/>
        </w:tabs>
        <w:spacing w:line="240" w:lineRule="auto"/>
        <w:ind w:left="360"/>
        <w:jc w:val="both"/>
        <w:rPr>
          <w:rFonts w:ascii="Times New Roman" w:hAnsi="Times New Roman"/>
          <w:spacing w:val="-2"/>
          <w:sz w:val="24"/>
          <w:szCs w:val="24"/>
        </w:rPr>
      </w:pPr>
      <w:r>
        <w:rPr>
          <w:rFonts w:ascii="Times New Roman" w:hAnsi="Times New Roman"/>
          <w:b/>
          <w:bCs/>
          <w:spacing w:val="-2"/>
          <w:sz w:val="24"/>
          <w:szCs w:val="24"/>
        </w:rPr>
        <w:t xml:space="preserve">Construction of </w:t>
      </w:r>
      <w:proofErr w:type="spellStart"/>
      <w:r>
        <w:rPr>
          <w:rFonts w:ascii="Times New Roman" w:hAnsi="Times New Roman"/>
          <w:b/>
          <w:bCs/>
          <w:spacing w:val="-2"/>
          <w:sz w:val="24"/>
          <w:szCs w:val="24"/>
        </w:rPr>
        <w:t>Railway</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Branch</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Lines</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and</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Multimodal</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Connections</w:t>
      </w:r>
      <w:proofErr w:type="spellEnd"/>
      <w:r>
        <w:rPr>
          <w:rFonts w:ascii="Times New Roman" w:hAnsi="Times New Roman"/>
          <w:b/>
          <w:bCs/>
          <w:spacing w:val="-2"/>
          <w:sz w:val="24"/>
          <w:szCs w:val="24"/>
        </w:rPr>
        <w:t xml:space="preserve"> at </w:t>
      </w:r>
      <w:proofErr w:type="spellStart"/>
      <w:r>
        <w:rPr>
          <w:rFonts w:ascii="Times New Roman" w:hAnsi="Times New Roman"/>
          <w:b/>
          <w:bCs/>
          <w:spacing w:val="-2"/>
          <w:sz w:val="24"/>
          <w:szCs w:val="24"/>
        </w:rPr>
        <w:t>Priority</w:t>
      </w:r>
      <w:proofErr w:type="spellEnd"/>
      <w:r>
        <w:rPr>
          <w:rFonts w:ascii="Times New Roman" w:hAnsi="Times New Roman"/>
          <w:b/>
          <w:bCs/>
          <w:spacing w:val="-2"/>
          <w:sz w:val="24"/>
          <w:szCs w:val="24"/>
        </w:rPr>
        <w:t xml:space="preserve"> Network </w:t>
      </w:r>
      <w:proofErr w:type="spellStart"/>
      <w:r>
        <w:rPr>
          <w:rFonts w:ascii="Times New Roman" w:hAnsi="Times New Roman"/>
          <w:b/>
          <w:bCs/>
          <w:spacing w:val="-2"/>
          <w:sz w:val="24"/>
          <w:szCs w:val="24"/>
        </w:rPr>
        <w:t>Nodes</w:t>
      </w:r>
      <w:proofErr w:type="spellEnd"/>
      <w:r>
        <w:rPr>
          <w:rFonts w:ascii="Times New Roman" w:hAnsi="Times New Roman"/>
          <w:b/>
          <w:bCs/>
          <w:spacing w:val="-2"/>
          <w:sz w:val="24"/>
          <w:szCs w:val="24"/>
        </w:rPr>
        <w:t xml:space="preserve"> (Component 1)</w:t>
      </w:r>
      <w:r>
        <w:rPr>
          <w:rFonts w:ascii="Times New Roman" w:hAnsi="Times New Roman"/>
          <w:spacing w:val="-2"/>
          <w:sz w:val="24"/>
          <w:szCs w:val="24"/>
        </w:rPr>
        <w:t xml:space="preserve">, </w:t>
      </w:r>
      <w:proofErr w:type="spellStart"/>
      <w:r>
        <w:rPr>
          <w:rFonts w:ascii="Times New Roman" w:hAnsi="Times New Roman"/>
          <w:spacing w:val="-2"/>
          <w:sz w:val="24"/>
          <w:szCs w:val="24"/>
        </w:rPr>
        <w:t>including</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the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provision</w:t>
      </w:r>
      <w:proofErr w:type="spellEnd"/>
      <w:r>
        <w:rPr>
          <w:rFonts w:ascii="Times New Roman" w:hAnsi="Times New Roman"/>
          <w:spacing w:val="-2"/>
          <w:sz w:val="24"/>
          <w:szCs w:val="24"/>
        </w:rPr>
        <w:t xml:space="preserve"> of </w:t>
      </w:r>
      <w:proofErr w:type="spellStart"/>
      <w:r>
        <w:rPr>
          <w:rFonts w:ascii="Times New Roman" w:hAnsi="Times New Roman"/>
          <w:spacing w:val="-2"/>
          <w:sz w:val="24"/>
          <w:szCs w:val="24"/>
        </w:rPr>
        <w:t>last</w:t>
      </w:r>
      <w:proofErr w:type="spellEnd"/>
      <w:r>
        <w:rPr>
          <w:rFonts w:ascii="Times New Roman" w:hAnsi="Times New Roman"/>
          <w:spacing w:val="-2"/>
          <w:sz w:val="24"/>
          <w:szCs w:val="24"/>
        </w:rPr>
        <w:t xml:space="preserve">-mile </w:t>
      </w:r>
      <w:proofErr w:type="spellStart"/>
      <w:r>
        <w:rPr>
          <w:rFonts w:ascii="Times New Roman" w:hAnsi="Times New Roman"/>
          <w:spacing w:val="-2"/>
          <w:sz w:val="24"/>
          <w:szCs w:val="24"/>
        </w:rPr>
        <w:t>rail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and</w:t>
      </w:r>
      <w:proofErr w:type="spellEnd"/>
      <w:r>
        <w:rPr>
          <w:rFonts w:ascii="Times New Roman" w:hAnsi="Times New Roman"/>
          <w:spacing w:val="-2"/>
          <w:sz w:val="24"/>
          <w:szCs w:val="24"/>
        </w:rPr>
        <w:t xml:space="preserve"> in </w:t>
      </w:r>
      <w:proofErr w:type="spellStart"/>
      <w:r>
        <w:rPr>
          <w:rFonts w:ascii="Times New Roman" w:hAnsi="Times New Roman"/>
          <w:spacing w:val="-2"/>
          <w:sz w:val="24"/>
          <w:szCs w:val="24"/>
        </w:rPr>
        <w:t>select</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cases</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road</w:t>
      </w:r>
      <w:proofErr w:type="spellEnd"/>
      <w:r>
        <w:rPr>
          <w:rFonts w:ascii="Times New Roman" w:hAnsi="Times New Roman"/>
          <w:spacing w:val="-2"/>
          <w:sz w:val="24"/>
          <w:szCs w:val="24"/>
        </w:rPr>
        <w:t>/</w:t>
      </w:r>
      <w:proofErr w:type="spellStart"/>
      <w:r>
        <w:rPr>
          <w:rFonts w:ascii="Times New Roman" w:hAnsi="Times New Roman"/>
          <w:spacing w:val="-2"/>
          <w:sz w:val="24"/>
          <w:szCs w:val="24"/>
        </w:rPr>
        <w:t>multimodal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connectivity</w:t>
      </w:r>
      <w:proofErr w:type="spellEnd"/>
      <w:r>
        <w:rPr>
          <w:rFonts w:ascii="Times New Roman" w:hAnsi="Times New Roman"/>
          <w:spacing w:val="-2"/>
          <w:sz w:val="24"/>
          <w:szCs w:val="24"/>
        </w:rPr>
        <w:t xml:space="preserve"> at </w:t>
      </w:r>
      <w:proofErr w:type="spellStart"/>
      <w:r>
        <w:rPr>
          <w:rFonts w:ascii="Times New Roman" w:hAnsi="Times New Roman"/>
          <w:spacing w:val="-2"/>
          <w:sz w:val="24"/>
          <w:szCs w:val="24"/>
        </w:rPr>
        <w:t>well-prioritized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portions</w:t>
      </w:r>
      <w:proofErr w:type="spellEnd"/>
      <w:r>
        <w:rPr>
          <w:rFonts w:ascii="Times New Roman" w:hAnsi="Times New Roman"/>
          <w:spacing w:val="-2"/>
          <w:sz w:val="24"/>
          <w:szCs w:val="24"/>
        </w:rPr>
        <w:t xml:space="preserve"> of </w:t>
      </w:r>
      <w:proofErr w:type="spellStart"/>
      <w:r>
        <w:rPr>
          <w:rFonts w:ascii="Times New Roman" w:hAnsi="Times New Roman"/>
          <w:spacing w:val="-2"/>
          <w:sz w:val="24"/>
          <w:szCs w:val="24"/>
        </w:rPr>
        <w:t>the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Turkish</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railway</w:t>
      </w:r>
      <w:proofErr w:type="spellEnd"/>
      <w:r>
        <w:rPr>
          <w:rFonts w:ascii="Times New Roman" w:hAnsi="Times New Roman"/>
          <w:spacing w:val="-2"/>
          <w:sz w:val="24"/>
          <w:szCs w:val="24"/>
        </w:rPr>
        <w:t xml:space="preserve"> network.</w:t>
      </w:r>
      <w:r>
        <w:t xml:space="preserve"> </w:t>
      </w:r>
      <w:proofErr w:type="spellStart"/>
      <w:proofErr w:type="gramStart"/>
      <w:r>
        <w:rPr>
          <w:rFonts w:ascii="Times New Roman" w:hAnsi="Times New Roman"/>
          <w:spacing w:val="-2"/>
          <w:sz w:val="24"/>
          <w:szCs w:val="24"/>
        </w:rPr>
        <w:t>The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initial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focus</w:t>
      </w:r>
      <w:proofErr w:type="spellEnd"/>
      <w:r>
        <w:rPr>
          <w:rFonts w:ascii="Times New Roman" w:hAnsi="Times New Roman"/>
          <w:spacing w:val="-2"/>
          <w:sz w:val="24"/>
          <w:szCs w:val="24"/>
        </w:rPr>
        <w:t xml:space="preserve"> of Component 1 is </w:t>
      </w:r>
      <w:proofErr w:type="spellStart"/>
      <w:r>
        <w:rPr>
          <w:rFonts w:ascii="Times New Roman" w:hAnsi="Times New Roman"/>
          <w:spacing w:val="-2"/>
          <w:sz w:val="24"/>
          <w:szCs w:val="24"/>
        </w:rPr>
        <w:t>the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provision</w:t>
      </w:r>
      <w:proofErr w:type="spellEnd"/>
      <w:r>
        <w:rPr>
          <w:rFonts w:ascii="Times New Roman" w:hAnsi="Times New Roman"/>
          <w:spacing w:val="-2"/>
          <w:sz w:val="24"/>
          <w:szCs w:val="24"/>
        </w:rPr>
        <w:t xml:space="preserve"> of </w:t>
      </w:r>
      <w:proofErr w:type="spellStart"/>
      <w:r>
        <w:rPr>
          <w:rFonts w:ascii="Times New Roman" w:hAnsi="Times New Roman"/>
          <w:spacing w:val="-2"/>
          <w:sz w:val="24"/>
          <w:szCs w:val="24"/>
        </w:rPr>
        <w:t>last</w:t>
      </w:r>
      <w:proofErr w:type="spellEnd"/>
      <w:r>
        <w:rPr>
          <w:rFonts w:ascii="Times New Roman" w:hAnsi="Times New Roman"/>
          <w:spacing w:val="-2"/>
          <w:sz w:val="24"/>
          <w:szCs w:val="24"/>
        </w:rPr>
        <w:t xml:space="preserve">-mile </w:t>
      </w:r>
      <w:proofErr w:type="spellStart"/>
      <w:r>
        <w:rPr>
          <w:rFonts w:ascii="Times New Roman" w:hAnsi="Times New Roman"/>
          <w:spacing w:val="-2"/>
          <w:sz w:val="24"/>
          <w:szCs w:val="24"/>
        </w:rPr>
        <w:t>rail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and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road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connectivity</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to</w:t>
      </w:r>
      <w:proofErr w:type="spellEnd"/>
      <w:r>
        <w:rPr>
          <w:rFonts w:ascii="Times New Roman" w:hAnsi="Times New Roman"/>
          <w:spacing w:val="-2"/>
          <w:sz w:val="24"/>
          <w:szCs w:val="24"/>
        </w:rPr>
        <w:t>/</w:t>
      </w:r>
      <w:proofErr w:type="spellStart"/>
      <w:r>
        <w:rPr>
          <w:rFonts w:ascii="Times New Roman" w:hAnsi="Times New Roman"/>
          <w:spacing w:val="-2"/>
          <w:sz w:val="24"/>
          <w:szCs w:val="24"/>
        </w:rPr>
        <w:t>from</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the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greenfield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maritime</w:t>
      </w:r>
      <w:proofErr w:type="spellEnd"/>
      <w:r>
        <w:rPr>
          <w:rFonts w:ascii="Times New Roman" w:hAnsi="Times New Roman"/>
          <w:spacing w:val="-2"/>
          <w:sz w:val="24"/>
          <w:szCs w:val="24"/>
        </w:rPr>
        <w:t xml:space="preserve"> port of Filyos on </w:t>
      </w:r>
      <w:proofErr w:type="spellStart"/>
      <w:r>
        <w:rPr>
          <w:rFonts w:ascii="Times New Roman" w:hAnsi="Times New Roman"/>
          <w:spacing w:val="-2"/>
          <w:sz w:val="24"/>
          <w:szCs w:val="24"/>
        </w:rPr>
        <w:t>the</w:t>
      </w:r>
      <w:proofErr w:type="spellEnd"/>
      <w:r>
        <w:rPr>
          <w:rFonts w:ascii="Times New Roman" w:hAnsi="Times New Roman"/>
          <w:spacing w:val="-2"/>
          <w:sz w:val="24"/>
          <w:szCs w:val="24"/>
        </w:rPr>
        <w:t xml:space="preserve"> Black </w:t>
      </w:r>
      <w:proofErr w:type="spellStart"/>
      <w:r>
        <w:rPr>
          <w:rFonts w:ascii="Times New Roman" w:hAnsi="Times New Roman"/>
          <w:spacing w:val="-2"/>
          <w:sz w:val="24"/>
          <w:szCs w:val="24"/>
        </w:rPr>
        <w:t>Sea</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Coast</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and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the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provision</w:t>
      </w:r>
      <w:proofErr w:type="spellEnd"/>
      <w:r>
        <w:rPr>
          <w:rFonts w:ascii="Times New Roman" w:hAnsi="Times New Roman"/>
          <w:spacing w:val="-2"/>
          <w:sz w:val="24"/>
          <w:szCs w:val="24"/>
        </w:rPr>
        <w:t xml:space="preserve"> of </w:t>
      </w:r>
      <w:proofErr w:type="spellStart"/>
      <w:r>
        <w:rPr>
          <w:rFonts w:ascii="Times New Roman" w:hAnsi="Times New Roman"/>
          <w:spacing w:val="-2"/>
          <w:sz w:val="24"/>
          <w:szCs w:val="24"/>
        </w:rPr>
        <w:t>last</w:t>
      </w:r>
      <w:proofErr w:type="spellEnd"/>
      <w:r>
        <w:rPr>
          <w:rFonts w:ascii="Times New Roman" w:hAnsi="Times New Roman"/>
          <w:spacing w:val="-2"/>
          <w:sz w:val="24"/>
          <w:szCs w:val="24"/>
        </w:rPr>
        <w:t xml:space="preserve">-mile </w:t>
      </w:r>
      <w:proofErr w:type="spellStart"/>
      <w:r>
        <w:rPr>
          <w:rFonts w:ascii="Times New Roman" w:hAnsi="Times New Roman"/>
          <w:spacing w:val="-2"/>
          <w:sz w:val="24"/>
          <w:szCs w:val="24"/>
        </w:rPr>
        <w:t>rail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connectivity</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to</w:t>
      </w:r>
      <w:proofErr w:type="spellEnd"/>
      <w:r>
        <w:rPr>
          <w:rFonts w:ascii="Times New Roman" w:hAnsi="Times New Roman"/>
          <w:spacing w:val="-2"/>
          <w:sz w:val="24"/>
          <w:szCs w:val="24"/>
        </w:rPr>
        <w:t>/</w:t>
      </w:r>
      <w:proofErr w:type="spellStart"/>
      <w:r>
        <w:rPr>
          <w:rFonts w:ascii="Times New Roman" w:hAnsi="Times New Roman"/>
          <w:spacing w:val="-2"/>
          <w:sz w:val="24"/>
          <w:szCs w:val="24"/>
        </w:rPr>
        <w:t>from</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key</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industrial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zones</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adjacent</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to</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Iskenderun</w:t>
      </w:r>
      <w:proofErr w:type="spellEnd"/>
      <w:r>
        <w:rPr>
          <w:rFonts w:ascii="Times New Roman" w:hAnsi="Times New Roman"/>
          <w:spacing w:val="-2"/>
          <w:sz w:val="24"/>
          <w:szCs w:val="24"/>
        </w:rPr>
        <w:t xml:space="preserve"> Bay in </w:t>
      </w:r>
      <w:proofErr w:type="spellStart"/>
      <w:r>
        <w:rPr>
          <w:rFonts w:ascii="Times New Roman" w:hAnsi="Times New Roman"/>
          <w:spacing w:val="-2"/>
          <w:sz w:val="24"/>
          <w:szCs w:val="24"/>
        </w:rPr>
        <w:t>the</w:t>
      </w:r>
      <w:proofErr w:type="spellEnd"/>
      <w:r>
        <w:rPr>
          <w:rFonts w:ascii="Times New Roman" w:hAnsi="Times New Roman"/>
          <w:spacing w:val="-2"/>
          <w:sz w:val="24"/>
          <w:szCs w:val="24"/>
        </w:rPr>
        <w:t xml:space="preserve"> Çukurova </w:t>
      </w:r>
      <w:proofErr w:type="spellStart"/>
      <w:r>
        <w:rPr>
          <w:rFonts w:ascii="Times New Roman" w:hAnsi="Times New Roman"/>
          <w:spacing w:val="-2"/>
          <w:sz w:val="24"/>
          <w:szCs w:val="24"/>
        </w:rPr>
        <w:t>region</w:t>
      </w:r>
      <w:proofErr w:type="spellEnd"/>
      <w:r>
        <w:rPr>
          <w:rFonts w:ascii="Times New Roman" w:hAnsi="Times New Roman"/>
          <w:spacing w:val="-2"/>
          <w:sz w:val="24"/>
          <w:szCs w:val="24"/>
        </w:rPr>
        <w:t xml:space="preserve">. </w:t>
      </w:r>
      <w:proofErr w:type="spellStart"/>
      <w:proofErr w:type="gramEnd"/>
      <w:r>
        <w:rPr>
          <w:rFonts w:ascii="Times New Roman" w:hAnsi="Times New Roman"/>
          <w:spacing w:val="-2"/>
          <w:sz w:val="24"/>
          <w:szCs w:val="24"/>
        </w:rPr>
        <w:t>Additional</w:t>
      </w:r>
      <w:proofErr w:type="spellEnd"/>
      <w:r>
        <w:rPr>
          <w:rFonts w:ascii="Times New Roman" w:hAnsi="Times New Roman"/>
          <w:spacing w:val="-2"/>
          <w:sz w:val="24"/>
          <w:szCs w:val="24"/>
        </w:rPr>
        <w:t xml:space="preserve"> network </w:t>
      </w:r>
      <w:proofErr w:type="spellStart"/>
      <w:r>
        <w:rPr>
          <w:rFonts w:ascii="Times New Roman" w:hAnsi="Times New Roman"/>
          <w:spacing w:val="-2"/>
          <w:sz w:val="24"/>
          <w:szCs w:val="24"/>
        </w:rPr>
        <w:t>nodes</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to</w:t>
      </w:r>
      <w:proofErr w:type="spellEnd"/>
      <w:r>
        <w:rPr>
          <w:rFonts w:ascii="Times New Roman" w:hAnsi="Times New Roman"/>
          <w:spacing w:val="-2"/>
          <w:sz w:val="24"/>
          <w:szCs w:val="24"/>
        </w:rPr>
        <w:t xml:space="preserve"> be </w:t>
      </w:r>
      <w:proofErr w:type="spellStart"/>
      <w:r>
        <w:rPr>
          <w:rFonts w:ascii="Times New Roman" w:hAnsi="Times New Roman"/>
          <w:spacing w:val="-2"/>
          <w:sz w:val="24"/>
          <w:szCs w:val="24"/>
        </w:rPr>
        <w:t>connected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to</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the</w:t>
      </w:r>
      <w:proofErr w:type="spellEnd"/>
      <w:r>
        <w:rPr>
          <w:rFonts w:ascii="Times New Roman" w:hAnsi="Times New Roman"/>
          <w:spacing w:val="-2"/>
          <w:sz w:val="24"/>
          <w:szCs w:val="24"/>
        </w:rPr>
        <w:t xml:space="preserve"> main </w:t>
      </w:r>
      <w:proofErr w:type="spellStart"/>
      <w:r>
        <w:rPr>
          <w:rFonts w:ascii="Times New Roman" w:hAnsi="Times New Roman"/>
          <w:spacing w:val="-2"/>
          <w:sz w:val="24"/>
          <w:szCs w:val="24"/>
        </w:rPr>
        <w:t>railway</w:t>
      </w:r>
      <w:proofErr w:type="spellEnd"/>
      <w:r>
        <w:rPr>
          <w:rFonts w:ascii="Times New Roman" w:hAnsi="Times New Roman"/>
          <w:spacing w:val="-2"/>
          <w:sz w:val="24"/>
          <w:szCs w:val="24"/>
        </w:rPr>
        <w:t xml:space="preserve"> network at </w:t>
      </w:r>
      <w:proofErr w:type="spellStart"/>
      <w:r>
        <w:rPr>
          <w:rFonts w:ascii="Times New Roman" w:hAnsi="Times New Roman"/>
          <w:spacing w:val="-2"/>
          <w:sz w:val="24"/>
          <w:szCs w:val="24"/>
        </w:rPr>
        <w:t>the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last</w:t>
      </w:r>
      <w:proofErr w:type="spellEnd"/>
      <w:r>
        <w:rPr>
          <w:rFonts w:ascii="Times New Roman" w:hAnsi="Times New Roman"/>
          <w:spacing w:val="-2"/>
          <w:sz w:val="24"/>
          <w:szCs w:val="24"/>
        </w:rPr>
        <w:t xml:space="preserve"> mile </w:t>
      </w:r>
      <w:proofErr w:type="spellStart"/>
      <w:r>
        <w:rPr>
          <w:rFonts w:ascii="Times New Roman" w:hAnsi="Times New Roman"/>
          <w:spacing w:val="-2"/>
          <w:sz w:val="24"/>
          <w:szCs w:val="24"/>
        </w:rPr>
        <w:t>will</w:t>
      </w:r>
      <w:proofErr w:type="spellEnd"/>
      <w:r>
        <w:rPr>
          <w:rFonts w:ascii="Times New Roman" w:hAnsi="Times New Roman"/>
          <w:spacing w:val="-2"/>
          <w:sz w:val="24"/>
          <w:szCs w:val="24"/>
        </w:rPr>
        <w:t xml:space="preserve"> be </w:t>
      </w:r>
      <w:proofErr w:type="spellStart"/>
      <w:r>
        <w:rPr>
          <w:rFonts w:ascii="Times New Roman" w:hAnsi="Times New Roman"/>
          <w:spacing w:val="-2"/>
          <w:sz w:val="24"/>
          <w:szCs w:val="24"/>
        </w:rPr>
        <w:t>identified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during</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project</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implementation</w:t>
      </w:r>
      <w:proofErr w:type="spellEnd"/>
      <w:r>
        <w:rPr>
          <w:rFonts w:ascii="Times New Roman" w:hAnsi="Times New Roman"/>
          <w:spacing w:val="-2"/>
          <w:sz w:val="24"/>
          <w:szCs w:val="24"/>
        </w:rPr>
        <w:t xml:space="preserve">. </w:t>
      </w:r>
    </w:p>
    <w:p w14:paraId="4F338D58" w14:textId="77777777" w:rsidR="00E13887" w:rsidRDefault="00E13887" w:rsidP="00E13887">
      <w:pPr>
        <w:pStyle w:val="ListeParagraf"/>
        <w:widowControl w:val="0"/>
        <w:numPr>
          <w:ilvl w:val="0"/>
          <w:numId w:val="8"/>
        </w:numPr>
        <w:tabs>
          <w:tab w:val="left" w:pos="426"/>
        </w:tabs>
        <w:spacing w:line="240" w:lineRule="auto"/>
        <w:ind w:left="360"/>
        <w:jc w:val="both"/>
        <w:rPr>
          <w:rFonts w:ascii="Times New Roman" w:hAnsi="Times New Roman"/>
          <w:spacing w:val="-2"/>
          <w:sz w:val="24"/>
          <w:szCs w:val="24"/>
        </w:rPr>
      </w:pPr>
      <w:proofErr w:type="spellStart"/>
      <w:r>
        <w:rPr>
          <w:rFonts w:ascii="Times New Roman" w:hAnsi="Times New Roman"/>
          <w:b/>
          <w:bCs/>
          <w:spacing w:val="-2"/>
          <w:sz w:val="24"/>
          <w:szCs w:val="24"/>
        </w:rPr>
        <w:t>Feasibility</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Studies</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Detailed</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Engineering</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Designs</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Environmental</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and</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Social</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Documentation</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and</w:t>
      </w:r>
      <w:proofErr w:type="spellEnd"/>
      <w:r>
        <w:rPr>
          <w:rFonts w:ascii="Times New Roman" w:hAnsi="Times New Roman"/>
          <w:b/>
          <w:bCs/>
          <w:spacing w:val="-2"/>
          <w:sz w:val="24"/>
          <w:szCs w:val="24"/>
        </w:rPr>
        <w:t xml:space="preserve"> Construction </w:t>
      </w:r>
      <w:proofErr w:type="spellStart"/>
      <w:r>
        <w:rPr>
          <w:rFonts w:ascii="Times New Roman" w:hAnsi="Times New Roman"/>
          <w:b/>
          <w:bCs/>
          <w:spacing w:val="-2"/>
          <w:sz w:val="24"/>
          <w:szCs w:val="24"/>
        </w:rPr>
        <w:t>Supervision</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for</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Rail</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Last</w:t>
      </w:r>
      <w:proofErr w:type="spellEnd"/>
      <w:r>
        <w:rPr>
          <w:rFonts w:ascii="Times New Roman" w:hAnsi="Times New Roman"/>
          <w:b/>
          <w:bCs/>
          <w:spacing w:val="-2"/>
          <w:sz w:val="24"/>
          <w:szCs w:val="24"/>
        </w:rPr>
        <w:t xml:space="preserve">-mile Connectivity </w:t>
      </w:r>
      <w:proofErr w:type="spellStart"/>
      <w:r>
        <w:rPr>
          <w:rFonts w:ascii="Times New Roman" w:hAnsi="Times New Roman"/>
          <w:b/>
          <w:bCs/>
          <w:spacing w:val="-2"/>
          <w:sz w:val="24"/>
          <w:szCs w:val="24"/>
        </w:rPr>
        <w:lastRenderedPageBreak/>
        <w:t>Infrastructure</w:t>
      </w:r>
      <w:proofErr w:type="spellEnd"/>
      <w:r>
        <w:rPr>
          <w:rFonts w:ascii="Times New Roman" w:hAnsi="Times New Roman"/>
          <w:b/>
          <w:bCs/>
          <w:spacing w:val="-2"/>
          <w:sz w:val="24"/>
          <w:szCs w:val="24"/>
        </w:rPr>
        <w:t xml:space="preserve"> at </w:t>
      </w:r>
      <w:proofErr w:type="spellStart"/>
      <w:r>
        <w:rPr>
          <w:rFonts w:ascii="Times New Roman" w:hAnsi="Times New Roman"/>
          <w:b/>
          <w:bCs/>
          <w:spacing w:val="-2"/>
          <w:sz w:val="24"/>
          <w:szCs w:val="24"/>
        </w:rPr>
        <w:t>Additional</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Freight</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Nodes</w:t>
      </w:r>
      <w:proofErr w:type="spellEnd"/>
      <w:r>
        <w:rPr>
          <w:rFonts w:ascii="Times New Roman" w:hAnsi="Times New Roman"/>
          <w:b/>
          <w:bCs/>
          <w:spacing w:val="-2"/>
          <w:sz w:val="24"/>
          <w:szCs w:val="24"/>
        </w:rPr>
        <w:t xml:space="preserve"> (Component 2)</w:t>
      </w:r>
      <w:r>
        <w:rPr>
          <w:rFonts w:ascii="Times New Roman" w:hAnsi="Times New Roman"/>
          <w:spacing w:val="-2"/>
          <w:sz w:val="24"/>
          <w:szCs w:val="24"/>
        </w:rPr>
        <w:t xml:space="preserve">, </w:t>
      </w:r>
      <w:proofErr w:type="spellStart"/>
      <w:r>
        <w:rPr>
          <w:rFonts w:ascii="Times New Roman" w:hAnsi="Times New Roman"/>
          <w:spacing w:val="-2"/>
          <w:sz w:val="24"/>
          <w:szCs w:val="24"/>
        </w:rPr>
        <w:t>including</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consulting</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services</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to</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produce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Feasibility</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Studies</w:t>
      </w:r>
      <w:proofErr w:type="spellEnd"/>
      <w:r>
        <w:rPr>
          <w:rFonts w:ascii="Times New Roman" w:hAnsi="Times New Roman"/>
          <w:spacing w:val="-2"/>
          <w:sz w:val="24"/>
          <w:szCs w:val="24"/>
        </w:rPr>
        <w:t>—</w:t>
      </w:r>
      <w:proofErr w:type="spellStart"/>
      <w:r>
        <w:rPr>
          <w:rFonts w:ascii="Times New Roman" w:hAnsi="Times New Roman"/>
          <w:spacing w:val="-2"/>
          <w:sz w:val="24"/>
          <w:szCs w:val="24"/>
        </w:rPr>
        <w:t>including</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the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environmental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and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social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dimensions</w:t>
      </w:r>
      <w:proofErr w:type="spellEnd"/>
      <w:r>
        <w:rPr>
          <w:rFonts w:ascii="Times New Roman" w:hAnsi="Times New Roman"/>
          <w:spacing w:val="-2"/>
          <w:sz w:val="24"/>
          <w:szCs w:val="24"/>
        </w:rPr>
        <w:t xml:space="preserve"> of </w:t>
      </w:r>
      <w:proofErr w:type="spellStart"/>
      <w:r>
        <w:rPr>
          <w:rFonts w:ascii="Times New Roman" w:hAnsi="Times New Roman"/>
          <w:spacing w:val="-2"/>
          <w:sz w:val="24"/>
          <w:szCs w:val="24"/>
        </w:rPr>
        <w:t>project</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feasibility</w:t>
      </w:r>
      <w:proofErr w:type="spellEnd"/>
      <w:r>
        <w:rPr>
          <w:rFonts w:ascii="Times New Roman" w:hAnsi="Times New Roman"/>
          <w:spacing w:val="-2"/>
          <w:sz w:val="24"/>
          <w:szCs w:val="24"/>
        </w:rPr>
        <w:t>—</w:t>
      </w:r>
      <w:proofErr w:type="spellStart"/>
      <w:r>
        <w:rPr>
          <w:rFonts w:ascii="Times New Roman" w:hAnsi="Times New Roman"/>
          <w:spacing w:val="-2"/>
          <w:sz w:val="24"/>
          <w:szCs w:val="24"/>
        </w:rPr>
        <w:t>for</w:t>
      </w:r>
      <w:proofErr w:type="spellEnd"/>
      <w:r>
        <w:rPr>
          <w:rFonts w:ascii="Times New Roman" w:hAnsi="Times New Roman"/>
          <w:spacing w:val="-2"/>
          <w:sz w:val="24"/>
          <w:szCs w:val="24"/>
        </w:rPr>
        <w:t xml:space="preserve"> 12 </w:t>
      </w:r>
      <w:proofErr w:type="spellStart"/>
      <w:r>
        <w:rPr>
          <w:rFonts w:ascii="Times New Roman" w:hAnsi="Times New Roman"/>
          <w:spacing w:val="-2"/>
          <w:sz w:val="24"/>
          <w:szCs w:val="24"/>
        </w:rPr>
        <w:t>potential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last</w:t>
      </w:r>
      <w:proofErr w:type="spellEnd"/>
      <w:r>
        <w:rPr>
          <w:rFonts w:ascii="Times New Roman" w:hAnsi="Times New Roman"/>
          <w:spacing w:val="-2"/>
          <w:sz w:val="24"/>
          <w:szCs w:val="24"/>
        </w:rPr>
        <w:t xml:space="preserve">-mile </w:t>
      </w:r>
      <w:proofErr w:type="spellStart"/>
      <w:r>
        <w:rPr>
          <w:rFonts w:ascii="Times New Roman" w:hAnsi="Times New Roman"/>
          <w:spacing w:val="-2"/>
          <w:sz w:val="24"/>
          <w:szCs w:val="24"/>
        </w:rPr>
        <w:t>rail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and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where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necessary</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complementary</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road</w:t>
      </w:r>
      <w:proofErr w:type="spellEnd"/>
      <w:r>
        <w:rPr>
          <w:rFonts w:ascii="Times New Roman" w:hAnsi="Times New Roman"/>
          <w:spacing w:val="-2"/>
          <w:sz w:val="24"/>
          <w:szCs w:val="24"/>
        </w:rPr>
        <w:t>/</w:t>
      </w:r>
      <w:proofErr w:type="spellStart"/>
      <w:r>
        <w:rPr>
          <w:rFonts w:ascii="Times New Roman" w:hAnsi="Times New Roman"/>
          <w:spacing w:val="-2"/>
          <w:sz w:val="24"/>
          <w:szCs w:val="24"/>
        </w:rPr>
        <w:t>multimodal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connectivity</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infrastructure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subprojects</w:t>
      </w:r>
      <w:proofErr w:type="spellEnd"/>
      <w:r>
        <w:rPr>
          <w:rFonts w:ascii="Times New Roman" w:hAnsi="Times New Roman"/>
          <w:spacing w:val="-2"/>
          <w:sz w:val="24"/>
          <w:szCs w:val="24"/>
        </w:rPr>
        <w:t xml:space="preserve"> at </w:t>
      </w:r>
      <w:proofErr w:type="spellStart"/>
      <w:r>
        <w:rPr>
          <w:rFonts w:ascii="Times New Roman" w:hAnsi="Times New Roman"/>
          <w:spacing w:val="-2"/>
          <w:sz w:val="24"/>
          <w:szCs w:val="24"/>
        </w:rPr>
        <w:t>pre-identified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freight</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generation-attraction</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nodes</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currently</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disconnected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from</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the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national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railway</w:t>
      </w:r>
      <w:proofErr w:type="spellEnd"/>
      <w:r>
        <w:rPr>
          <w:rFonts w:ascii="Times New Roman" w:hAnsi="Times New Roman"/>
          <w:spacing w:val="-2"/>
          <w:sz w:val="24"/>
          <w:szCs w:val="24"/>
        </w:rPr>
        <w:t xml:space="preserve"> network.</w:t>
      </w:r>
      <w:r>
        <w:t xml:space="preserve"> </w:t>
      </w:r>
      <w:proofErr w:type="spellStart"/>
      <w:r>
        <w:rPr>
          <w:rFonts w:ascii="Times New Roman" w:hAnsi="Times New Roman"/>
          <w:spacing w:val="-2"/>
          <w:sz w:val="24"/>
          <w:szCs w:val="24"/>
        </w:rPr>
        <w:t>Engineering</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designs</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and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environmental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and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social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safeguards</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instruments</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will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also</w:t>
      </w:r>
      <w:proofErr w:type="spellEnd"/>
      <w:r>
        <w:rPr>
          <w:rFonts w:ascii="Times New Roman" w:hAnsi="Times New Roman"/>
          <w:spacing w:val="-2"/>
          <w:sz w:val="24"/>
          <w:szCs w:val="24"/>
        </w:rPr>
        <w:t xml:space="preserve"> be </w:t>
      </w:r>
      <w:proofErr w:type="spellStart"/>
      <w:r>
        <w:rPr>
          <w:rFonts w:ascii="Times New Roman" w:hAnsi="Times New Roman"/>
          <w:spacing w:val="-2"/>
          <w:sz w:val="24"/>
          <w:szCs w:val="24"/>
        </w:rPr>
        <w:t>produced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for</w:t>
      </w:r>
      <w:proofErr w:type="spellEnd"/>
      <w:r>
        <w:rPr>
          <w:rFonts w:ascii="Times New Roman" w:hAnsi="Times New Roman"/>
          <w:spacing w:val="-2"/>
          <w:sz w:val="24"/>
          <w:szCs w:val="24"/>
        </w:rPr>
        <w:t xml:space="preserve"> a </w:t>
      </w:r>
      <w:proofErr w:type="spellStart"/>
      <w:r>
        <w:rPr>
          <w:rFonts w:ascii="Times New Roman" w:hAnsi="Times New Roman"/>
          <w:spacing w:val="-2"/>
          <w:sz w:val="24"/>
          <w:szCs w:val="24"/>
        </w:rPr>
        <w:t>subset</w:t>
      </w:r>
      <w:proofErr w:type="spellEnd"/>
      <w:r>
        <w:rPr>
          <w:rFonts w:ascii="Times New Roman" w:hAnsi="Times New Roman"/>
          <w:spacing w:val="-2"/>
          <w:sz w:val="24"/>
          <w:szCs w:val="24"/>
        </w:rPr>
        <w:t xml:space="preserve"> of </w:t>
      </w:r>
      <w:proofErr w:type="spellStart"/>
      <w:r>
        <w:rPr>
          <w:rFonts w:ascii="Times New Roman" w:hAnsi="Times New Roman"/>
          <w:spacing w:val="-2"/>
          <w:sz w:val="24"/>
          <w:szCs w:val="24"/>
        </w:rPr>
        <w:t>these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subprojects</w:t>
      </w:r>
      <w:proofErr w:type="spellEnd"/>
      <w:r>
        <w:rPr>
          <w:rFonts w:ascii="Times New Roman" w:hAnsi="Times New Roman"/>
          <w:spacing w:val="-2"/>
          <w:sz w:val="24"/>
          <w:szCs w:val="24"/>
        </w:rPr>
        <w:t xml:space="preserve">. </w:t>
      </w:r>
    </w:p>
    <w:p w14:paraId="07C24F40" w14:textId="77777777" w:rsidR="00E13887" w:rsidRDefault="00E13887" w:rsidP="00E13887">
      <w:pPr>
        <w:pStyle w:val="ListeParagraf"/>
        <w:widowControl w:val="0"/>
        <w:numPr>
          <w:ilvl w:val="0"/>
          <w:numId w:val="8"/>
        </w:numPr>
        <w:tabs>
          <w:tab w:val="left" w:pos="426"/>
        </w:tabs>
        <w:spacing w:line="240" w:lineRule="auto"/>
        <w:ind w:left="360"/>
        <w:jc w:val="both"/>
        <w:rPr>
          <w:rFonts w:ascii="Times New Roman" w:hAnsi="Times New Roman"/>
          <w:spacing w:val="-2"/>
          <w:sz w:val="24"/>
          <w:szCs w:val="24"/>
        </w:rPr>
      </w:pPr>
      <w:proofErr w:type="spellStart"/>
      <w:proofErr w:type="gramStart"/>
      <w:r>
        <w:rPr>
          <w:rFonts w:ascii="Times New Roman" w:hAnsi="Times New Roman"/>
          <w:b/>
          <w:bCs/>
          <w:spacing w:val="-2"/>
          <w:sz w:val="24"/>
          <w:szCs w:val="24"/>
        </w:rPr>
        <w:t>Phase</w:t>
      </w:r>
      <w:proofErr w:type="spellEnd"/>
      <w:r>
        <w:rPr>
          <w:rFonts w:ascii="Times New Roman" w:hAnsi="Times New Roman"/>
          <w:b/>
          <w:bCs/>
          <w:spacing w:val="-2"/>
          <w:sz w:val="24"/>
          <w:szCs w:val="24"/>
        </w:rPr>
        <w:t xml:space="preserve"> 2 COVID-19 </w:t>
      </w:r>
      <w:proofErr w:type="spellStart"/>
      <w:r>
        <w:rPr>
          <w:rFonts w:ascii="Times New Roman" w:hAnsi="Times New Roman"/>
          <w:b/>
          <w:bCs/>
          <w:spacing w:val="-2"/>
          <w:sz w:val="24"/>
          <w:szCs w:val="24"/>
        </w:rPr>
        <w:t>Response</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Support</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Institutional</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Strengthening</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Capacity</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Building</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and</w:t>
      </w:r>
      <w:proofErr w:type="spellEnd"/>
      <w:r>
        <w:rPr>
          <w:rFonts w:ascii="Times New Roman" w:hAnsi="Times New Roman"/>
          <w:b/>
          <w:bCs/>
          <w:spacing w:val="-2"/>
          <w:sz w:val="24"/>
          <w:szCs w:val="24"/>
        </w:rPr>
        <w:t xml:space="preserve"> Project </w:t>
      </w:r>
      <w:proofErr w:type="spellStart"/>
      <w:r>
        <w:rPr>
          <w:rFonts w:ascii="Times New Roman" w:hAnsi="Times New Roman"/>
          <w:b/>
          <w:bCs/>
          <w:spacing w:val="-2"/>
          <w:sz w:val="24"/>
          <w:szCs w:val="24"/>
        </w:rPr>
        <w:t>Implementation</w:t>
      </w:r>
      <w:proofErr w:type="spellEnd"/>
      <w:r>
        <w:rPr>
          <w:rFonts w:ascii="Times New Roman" w:hAnsi="Times New Roman"/>
          <w:b/>
          <w:bCs/>
          <w:spacing w:val="-2"/>
          <w:sz w:val="24"/>
          <w:szCs w:val="24"/>
        </w:rPr>
        <w:t xml:space="preserve"> </w:t>
      </w:r>
      <w:proofErr w:type="spellStart"/>
      <w:r>
        <w:rPr>
          <w:rFonts w:ascii="Times New Roman" w:hAnsi="Times New Roman"/>
          <w:b/>
          <w:bCs/>
          <w:spacing w:val="-2"/>
          <w:sz w:val="24"/>
          <w:szCs w:val="24"/>
        </w:rPr>
        <w:t>Support</w:t>
      </w:r>
      <w:proofErr w:type="spellEnd"/>
      <w:r>
        <w:rPr>
          <w:rFonts w:ascii="Times New Roman" w:hAnsi="Times New Roman"/>
          <w:b/>
          <w:bCs/>
          <w:spacing w:val="-2"/>
          <w:sz w:val="24"/>
          <w:szCs w:val="24"/>
        </w:rPr>
        <w:t xml:space="preserve"> (Component 3)</w:t>
      </w:r>
      <w:r>
        <w:rPr>
          <w:rFonts w:ascii="Times New Roman" w:hAnsi="Times New Roman"/>
          <w:spacing w:val="-2"/>
          <w:sz w:val="24"/>
          <w:szCs w:val="24"/>
        </w:rPr>
        <w:t xml:space="preserve">, </w:t>
      </w:r>
      <w:proofErr w:type="spellStart"/>
      <w:r>
        <w:rPr>
          <w:rFonts w:ascii="Times New Roman" w:hAnsi="Times New Roman"/>
          <w:spacing w:val="-2"/>
          <w:sz w:val="24"/>
          <w:szCs w:val="24"/>
        </w:rPr>
        <w:t>including</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consulting</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services</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to</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provide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technical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assistance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and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capacity</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building</w:t>
      </w:r>
      <w:proofErr w:type="spellEnd"/>
      <w:r>
        <w:rPr>
          <w:rFonts w:ascii="Times New Roman" w:hAnsi="Times New Roman"/>
          <w:spacing w:val="-2"/>
          <w:sz w:val="24"/>
          <w:szCs w:val="24"/>
        </w:rPr>
        <w:t xml:space="preserve"> in </w:t>
      </w:r>
      <w:proofErr w:type="spellStart"/>
      <w:r>
        <w:rPr>
          <w:rFonts w:ascii="Times New Roman" w:hAnsi="Times New Roman"/>
          <w:spacing w:val="-2"/>
          <w:sz w:val="24"/>
          <w:szCs w:val="24"/>
        </w:rPr>
        <w:t>the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following</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areas</w:t>
      </w:r>
      <w:proofErr w:type="spellEnd"/>
      <w:r>
        <w:rPr>
          <w:rFonts w:ascii="Times New Roman" w:hAnsi="Times New Roman"/>
          <w:spacing w:val="-2"/>
          <w:sz w:val="24"/>
          <w:szCs w:val="24"/>
        </w:rPr>
        <w:t xml:space="preserve">: (i) </w:t>
      </w:r>
      <w:proofErr w:type="spellStart"/>
      <w:r>
        <w:rPr>
          <w:rFonts w:ascii="Times New Roman" w:hAnsi="Times New Roman"/>
          <w:spacing w:val="-2"/>
          <w:sz w:val="24"/>
          <w:szCs w:val="24"/>
        </w:rPr>
        <w:t>support</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to</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MoTI</w:t>
      </w:r>
      <w:proofErr w:type="spellEnd"/>
      <w:r>
        <w:rPr>
          <w:rFonts w:ascii="Times New Roman" w:hAnsi="Times New Roman"/>
          <w:spacing w:val="-2"/>
          <w:sz w:val="24"/>
          <w:szCs w:val="24"/>
        </w:rPr>
        <w:t xml:space="preserve"> [DGII, DGTSR (</w:t>
      </w:r>
      <w:proofErr w:type="spellStart"/>
      <w:r>
        <w:rPr>
          <w:rFonts w:ascii="Times New Roman" w:hAnsi="Times New Roman"/>
          <w:spacing w:val="-2"/>
          <w:sz w:val="24"/>
          <w:szCs w:val="24"/>
        </w:rPr>
        <w:t>Directorate</w:t>
      </w:r>
      <w:proofErr w:type="spellEnd"/>
      <w:r>
        <w:rPr>
          <w:rFonts w:ascii="Times New Roman" w:hAnsi="Times New Roman"/>
          <w:spacing w:val="-2"/>
          <w:sz w:val="24"/>
          <w:szCs w:val="24"/>
        </w:rPr>
        <w:t xml:space="preserve">-General of </w:t>
      </w:r>
      <w:proofErr w:type="spellStart"/>
      <w:r>
        <w:rPr>
          <w:rFonts w:ascii="Times New Roman" w:hAnsi="Times New Roman"/>
          <w:spacing w:val="-2"/>
          <w:sz w:val="24"/>
          <w:szCs w:val="24"/>
        </w:rPr>
        <w:t>Transportation</w:t>
      </w:r>
      <w:proofErr w:type="spellEnd"/>
      <w:r>
        <w:rPr>
          <w:rFonts w:ascii="Times New Roman" w:hAnsi="Times New Roman"/>
          <w:spacing w:val="-2"/>
          <w:sz w:val="24"/>
          <w:szCs w:val="24"/>
        </w:rPr>
        <w:t xml:space="preserve"> Services </w:t>
      </w:r>
      <w:proofErr w:type="spellStart"/>
      <w:r>
        <w:rPr>
          <w:rFonts w:ascii="Times New Roman" w:hAnsi="Times New Roman"/>
          <w:spacing w:val="-2"/>
          <w:sz w:val="24"/>
          <w:szCs w:val="24"/>
        </w:rPr>
        <w:t>Regulation</w:t>
      </w:r>
      <w:proofErr w:type="spellEnd"/>
      <w:r>
        <w:rPr>
          <w:rFonts w:ascii="Times New Roman" w:hAnsi="Times New Roman"/>
          <w:spacing w:val="-2"/>
          <w:sz w:val="24"/>
          <w:szCs w:val="24"/>
        </w:rPr>
        <w:t>), TCDD (</w:t>
      </w:r>
      <w:proofErr w:type="spellStart"/>
      <w:r>
        <w:rPr>
          <w:rFonts w:ascii="Times New Roman" w:hAnsi="Times New Roman"/>
          <w:spacing w:val="-2"/>
          <w:sz w:val="24"/>
          <w:szCs w:val="24"/>
        </w:rPr>
        <w:t>Directorate</w:t>
      </w:r>
      <w:proofErr w:type="spellEnd"/>
      <w:r>
        <w:rPr>
          <w:rFonts w:ascii="Times New Roman" w:hAnsi="Times New Roman"/>
          <w:spacing w:val="-2"/>
          <w:sz w:val="24"/>
          <w:szCs w:val="24"/>
        </w:rPr>
        <w:t xml:space="preserve"> General of </w:t>
      </w:r>
      <w:proofErr w:type="spellStart"/>
      <w:r>
        <w:rPr>
          <w:rFonts w:ascii="Times New Roman" w:hAnsi="Times New Roman"/>
          <w:spacing w:val="-2"/>
          <w:sz w:val="24"/>
          <w:szCs w:val="24"/>
        </w:rPr>
        <w:t>Turkish</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State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Railways</w:t>
      </w:r>
      <w:proofErr w:type="spellEnd"/>
      <w:r>
        <w:rPr>
          <w:rFonts w:ascii="Times New Roman" w:hAnsi="Times New Roman"/>
          <w:spacing w:val="-2"/>
          <w:sz w:val="24"/>
          <w:szCs w:val="24"/>
        </w:rPr>
        <w:t xml:space="preserve">)] on </w:t>
      </w:r>
      <w:proofErr w:type="spellStart"/>
      <w:r>
        <w:rPr>
          <w:rFonts w:ascii="Times New Roman" w:hAnsi="Times New Roman"/>
          <w:spacing w:val="-2"/>
          <w:sz w:val="24"/>
          <w:szCs w:val="24"/>
        </w:rPr>
        <w:t>the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preparation</w:t>
      </w:r>
      <w:proofErr w:type="spellEnd"/>
      <w:r>
        <w:rPr>
          <w:rFonts w:ascii="Times New Roman" w:hAnsi="Times New Roman"/>
          <w:spacing w:val="-2"/>
          <w:sz w:val="24"/>
          <w:szCs w:val="24"/>
        </w:rPr>
        <w:t xml:space="preserve"> of a </w:t>
      </w:r>
      <w:proofErr w:type="spellStart"/>
      <w:r>
        <w:rPr>
          <w:rFonts w:ascii="Times New Roman" w:hAnsi="Times New Roman"/>
          <w:spacing w:val="-2"/>
          <w:sz w:val="24"/>
          <w:szCs w:val="24"/>
        </w:rPr>
        <w:t>strategy</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document</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for</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rail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freight</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sector</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performance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improvement</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and</w:t>
      </w:r>
      <w:proofErr w:type="spellEnd"/>
      <w:r>
        <w:rPr>
          <w:rFonts w:ascii="Times New Roman" w:hAnsi="Times New Roman"/>
          <w:spacing w:val="-2"/>
          <w:sz w:val="24"/>
          <w:szCs w:val="24"/>
        </w:rPr>
        <w:t xml:space="preserve"> (ii) </w:t>
      </w:r>
      <w:proofErr w:type="spellStart"/>
      <w:r>
        <w:rPr>
          <w:rFonts w:ascii="Times New Roman" w:hAnsi="Times New Roman"/>
          <w:spacing w:val="-2"/>
          <w:sz w:val="24"/>
          <w:szCs w:val="24"/>
        </w:rPr>
        <w:t>support</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to</w:t>
      </w:r>
      <w:proofErr w:type="spellEnd"/>
      <w:r>
        <w:rPr>
          <w:rFonts w:ascii="Times New Roman" w:hAnsi="Times New Roman"/>
          <w:spacing w:val="-2"/>
          <w:sz w:val="24"/>
          <w:szCs w:val="24"/>
        </w:rPr>
        <w:t xml:space="preserve"> TCDD </w:t>
      </w:r>
      <w:proofErr w:type="spellStart"/>
      <w:r>
        <w:rPr>
          <w:rFonts w:ascii="Times New Roman" w:hAnsi="Times New Roman"/>
          <w:spacing w:val="-2"/>
          <w:sz w:val="24"/>
          <w:szCs w:val="24"/>
        </w:rPr>
        <w:t>through</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the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development</w:t>
      </w:r>
      <w:proofErr w:type="spellEnd"/>
      <w:r>
        <w:rPr>
          <w:rFonts w:ascii="Times New Roman" w:hAnsi="Times New Roman"/>
          <w:spacing w:val="-2"/>
          <w:sz w:val="24"/>
          <w:szCs w:val="24"/>
        </w:rPr>
        <w:t xml:space="preserve"> of an </w:t>
      </w:r>
      <w:proofErr w:type="spellStart"/>
      <w:r>
        <w:rPr>
          <w:rFonts w:ascii="Times New Roman" w:hAnsi="Times New Roman"/>
          <w:spacing w:val="-2"/>
          <w:sz w:val="24"/>
          <w:szCs w:val="24"/>
        </w:rPr>
        <w:t>operational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and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management</w:t>
      </w:r>
      <w:proofErr w:type="spellEnd"/>
      <w:r>
        <w:rPr>
          <w:rFonts w:ascii="Times New Roman" w:hAnsi="Times New Roman"/>
          <w:spacing w:val="-2"/>
          <w:sz w:val="24"/>
          <w:szCs w:val="24"/>
        </w:rPr>
        <w:t xml:space="preserve"> model </w:t>
      </w:r>
      <w:proofErr w:type="spellStart"/>
      <w:r>
        <w:rPr>
          <w:rFonts w:ascii="Times New Roman" w:hAnsi="Times New Roman"/>
          <w:spacing w:val="-2"/>
          <w:sz w:val="24"/>
          <w:szCs w:val="24"/>
        </w:rPr>
        <w:t>for</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rail-enabled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logistics</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centers</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consistent</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with</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international</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best</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practice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properly</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contextualized</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to</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the</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Turkish</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environment</w:t>
      </w:r>
      <w:proofErr w:type="spellEnd"/>
      <w:r>
        <w:rPr>
          <w:rFonts w:ascii="Times New Roman" w:hAnsi="Times New Roman"/>
          <w:spacing w:val="-2"/>
          <w:sz w:val="24"/>
          <w:szCs w:val="24"/>
        </w:rPr>
        <w:t>.</w:t>
      </w:r>
      <w:proofErr w:type="gramEnd"/>
    </w:p>
    <w:p w14:paraId="4466FB67" w14:textId="77777777" w:rsidR="00E13887" w:rsidRDefault="00E13887" w:rsidP="00E13887">
      <w:pPr>
        <w:pStyle w:val="GvdeMetni"/>
        <w:spacing w:after="0"/>
        <w:ind w:right="114"/>
        <w:jc w:val="both"/>
        <w:rPr>
          <w:rFonts w:ascii="Times New Roman" w:hAnsi="Times New Roman"/>
          <w:spacing w:val="-2"/>
          <w:sz w:val="24"/>
          <w:szCs w:val="24"/>
        </w:rPr>
      </w:pPr>
      <w:proofErr w:type="spellStart"/>
      <w:r>
        <w:rPr>
          <w:rFonts w:ascii="Times New Roman" w:hAnsi="Times New Roman"/>
          <w:spacing w:val="-2"/>
          <w:sz w:val="24"/>
          <w:szCs w:val="24"/>
        </w:rPr>
        <w:t>MoTI’s</w:t>
      </w:r>
      <w:proofErr w:type="spellEnd"/>
      <w:r>
        <w:rPr>
          <w:rFonts w:ascii="Times New Roman" w:hAnsi="Times New Roman"/>
          <w:spacing w:val="-2"/>
          <w:sz w:val="24"/>
          <w:szCs w:val="24"/>
        </w:rPr>
        <w:t xml:space="preserve"> Directorate-General of Infrastructure Investments (DGII) will assume overall implementation responsibility of RLIP and will serve as its implementing agency at the working level. A Project Implementation Unit (PIU) has been established within DGII to oversee all aspects of project implementation across all 3 components. It is expected that RLIP will be implemented over a period of approximately 7 years, between July 2020 and December 2027.</w:t>
      </w:r>
    </w:p>
    <w:p w14:paraId="0EC3ED71" w14:textId="6695E321" w:rsidR="00A315E9" w:rsidRDefault="00A315E9">
      <w:pPr>
        <w:pStyle w:val="GvdeMetni"/>
        <w:spacing w:after="0"/>
        <w:ind w:right="114"/>
        <w:jc w:val="both"/>
        <w:rPr>
          <w:rFonts w:ascii="Times New Roman" w:hAnsi="Times New Roman"/>
          <w:spacing w:val="-2"/>
          <w:sz w:val="24"/>
          <w:szCs w:val="24"/>
        </w:rPr>
      </w:pPr>
    </w:p>
    <w:p w14:paraId="6BB65C1A" w14:textId="77777777" w:rsidR="00A315E9" w:rsidRDefault="00A315E9">
      <w:pPr>
        <w:tabs>
          <w:tab w:val="left" w:pos="0"/>
          <w:tab w:val="left" w:pos="720"/>
          <w:tab w:val="left" w:pos="1080"/>
        </w:tabs>
        <w:jc w:val="both"/>
        <w:rPr>
          <w:bCs/>
        </w:rPr>
      </w:pPr>
    </w:p>
    <w:p w14:paraId="4DF83733" w14:textId="77777777" w:rsidR="00A315E9" w:rsidRDefault="00761D96">
      <w:pPr>
        <w:jc w:val="both"/>
        <w:rPr>
          <w:b/>
        </w:rPr>
      </w:pPr>
      <w:r>
        <w:rPr>
          <w:b/>
        </w:rPr>
        <w:t>Objectives</w:t>
      </w:r>
    </w:p>
    <w:p w14:paraId="466A6CC7" w14:textId="77777777" w:rsidR="00A315E9" w:rsidRDefault="00A315E9">
      <w:pPr>
        <w:tabs>
          <w:tab w:val="left" w:pos="0"/>
          <w:tab w:val="left" w:pos="720"/>
          <w:tab w:val="left" w:pos="1080"/>
        </w:tabs>
        <w:jc w:val="both"/>
      </w:pPr>
    </w:p>
    <w:p w14:paraId="22C10573" w14:textId="22EA282B" w:rsidR="00C86889" w:rsidRDefault="00C86889">
      <w:pPr>
        <w:jc w:val="both"/>
      </w:pPr>
    </w:p>
    <w:p w14:paraId="3FF4C00C" w14:textId="0C13B425" w:rsidR="00A315E9" w:rsidRDefault="00C86889">
      <w:pPr>
        <w:jc w:val="both"/>
      </w:pPr>
      <w:r w:rsidRPr="00C86889">
        <w:t xml:space="preserve">The </w:t>
      </w:r>
      <w:r w:rsidRPr="00242CC6">
        <w:rPr>
          <w:b/>
        </w:rPr>
        <w:t>Financial Management Specialist</w:t>
      </w:r>
      <w:r w:rsidRPr="00C86889">
        <w:t xml:space="preserve"> of the DGII PIU will be employed under this project and will be responsible for all financial management, disbursement, and auditing arrangements for project implementation under RLIP. However, based on the decision and needs of AYGM, he/she </w:t>
      </w:r>
      <w:proofErr w:type="gramStart"/>
      <w:r w:rsidRPr="00C86889">
        <w:t>may also be assigned</w:t>
      </w:r>
      <w:proofErr w:type="gramEnd"/>
      <w:r w:rsidRPr="00C86889">
        <w:t xml:space="preserve"> to other projects financed by the World Bank, including those with co-financing or parallel financing arrangements.</w:t>
      </w:r>
    </w:p>
    <w:p w14:paraId="2B786873" w14:textId="77777777" w:rsidR="00A315E9" w:rsidRDefault="00761D96">
      <w:pPr>
        <w:jc w:val="both"/>
        <w:rPr>
          <w:b/>
        </w:rPr>
      </w:pPr>
      <w:r>
        <w:rPr>
          <w:b/>
        </w:rPr>
        <w:t>Duties and Responsibilities</w:t>
      </w:r>
    </w:p>
    <w:p w14:paraId="454BC052" w14:textId="77777777" w:rsidR="00A315E9" w:rsidRDefault="00A315E9">
      <w:pPr>
        <w:tabs>
          <w:tab w:val="left" w:pos="8280"/>
        </w:tabs>
        <w:jc w:val="both"/>
        <w:rPr>
          <w:color w:val="000000"/>
          <w:lang w:val="en-GB"/>
        </w:rPr>
      </w:pPr>
    </w:p>
    <w:p w14:paraId="061DDAA4" w14:textId="77777777" w:rsidR="00A315E9" w:rsidRDefault="00761D96">
      <w:pPr>
        <w:jc w:val="both"/>
        <w:rPr>
          <w:b/>
          <w:i/>
          <w:iCs/>
          <w:color w:val="000000"/>
          <w:lang w:val="en-GB"/>
        </w:rPr>
      </w:pPr>
      <w:r>
        <w:rPr>
          <w:b/>
          <w:i/>
          <w:iCs/>
          <w:color w:val="000000"/>
          <w:lang w:val="en-GB"/>
        </w:rPr>
        <w:t>General</w:t>
      </w:r>
    </w:p>
    <w:p w14:paraId="425978AE"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Design and implement the Project’s Financial Management System,</w:t>
      </w:r>
    </w:p>
    <w:p w14:paraId="7D778067"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Prepare and if necessary, update Financial Management Manual including all financial activities (budgeting, planning, fund management, sourcing, accounting, reporting and monitoring), procedures and workflows, and update as needed,</w:t>
      </w:r>
    </w:p>
    <w:p w14:paraId="6C85DD69" w14:textId="77777777" w:rsidR="00A315E9" w:rsidRDefault="00A315E9">
      <w:pPr>
        <w:pStyle w:val="ListeParagraf"/>
        <w:ind w:left="284"/>
        <w:jc w:val="both"/>
        <w:rPr>
          <w:rFonts w:ascii="Times New Roman" w:hAnsi="Times New Roman"/>
          <w:color w:val="000000"/>
          <w:sz w:val="24"/>
          <w:szCs w:val="24"/>
          <w:lang w:val="en-GB"/>
        </w:rPr>
      </w:pPr>
    </w:p>
    <w:p w14:paraId="668BF7DC" w14:textId="77777777" w:rsidR="00A315E9" w:rsidRDefault="00761D96">
      <w:pPr>
        <w:jc w:val="both"/>
        <w:rPr>
          <w:b/>
          <w:i/>
          <w:iCs/>
          <w:color w:val="000000"/>
          <w:lang w:val="en-GB"/>
        </w:rPr>
      </w:pPr>
      <w:r>
        <w:rPr>
          <w:b/>
          <w:i/>
          <w:iCs/>
          <w:color w:val="000000"/>
          <w:lang w:val="en-GB"/>
        </w:rPr>
        <w:t xml:space="preserve">Budget and Planning </w:t>
      </w:r>
    </w:p>
    <w:p w14:paraId="22B0905C"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lastRenderedPageBreak/>
        <w:t>Perform project-related tasks assigned by the Project Director regarding the preparation and revision of financial plans, programs and budgets in collaboration with technical and procurement teams,</w:t>
      </w:r>
    </w:p>
    <w:p w14:paraId="6A9EE04D"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 xml:space="preserve">Define and record Annual Budgets in the accounting and reporting software as a basis for monitoring disbursements against budget during the year, </w:t>
      </w:r>
    </w:p>
    <w:p w14:paraId="6C0FE3BB"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Allocate annual project budget to quarters per disbursement categories as well as per project components, in line with the procurement plan and government budget allocations and in all relevant currencies, in order to follow budgets and disbursements comparatively throughout the year.</w:t>
      </w:r>
    </w:p>
    <w:p w14:paraId="38A05D24" w14:textId="77777777" w:rsidR="00A315E9" w:rsidRDefault="00A315E9">
      <w:pPr>
        <w:pStyle w:val="ListeParagraf"/>
        <w:ind w:left="284"/>
        <w:jc w:val="both"/>
        <w:rPr>
          <w:rFonts w:ascii="Times New Roman" w:hAnsi="Times New Roman"/>
          <w:color w:val="000000"/>
          <w:sz w:val="24"/>
          <w:szCs w:val="24"/>
          <w:lang w:val="en-GB"/>
        </w:rPr>
      </w:pPr>
    </w:p>
    <w:p w14:paraId="7B22109B" w14:textId="77777777" w:rsidR="00A315E9" w:rsidRDefault="00761D96">
      <w:pPr>
        <w:jc w:val="both"/>
        <w:rPr>
          <w:b/>
          <w:i/>
          <w:iCs/>
          <w:color w:val="000000"/>
          <w:lang w:val="en-GB"/>
        </w:rPr>
      </w:pPr>
      <w:r>
        <w:rPr>
          <w:b/>
          <w:i/>
          <w:iCs/>
          <w:color w:val="000000"/>
          <w:lang w:val="en-GB"/>
        </w:rPr>
        <w:t>Fund Management and Disbursement</w:t>
      </w:r>
    </w:p>
    <w:p w14:paraId="64E4050A"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Support the development of traceable and auditable fund management and disbursement procedures for the use of project funds,</w:t>
      </w:r>
    </w:p>
    <w:p w14:paraId="1AA23EDB"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Support the management of the Project’ Designated Account and the loan account in line with the Project Disbursement and Financing Letter, World bank Disbursement Guidelines and other relevant procedures,</w:t>
      </w:r>
    </w:p>
    <w:p w14:paraId="5D521273"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Prepare applications to be sent to the World Bank for withdrawals and disbursements,</w:t>
      </w:r>
    </w:p>
    <w:p w14:paraId="309ABD24"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Receive all project payment requests and prepare corresponding payment orders for the authorized expenditure officer of the Project to make payments,</w:t>
      </w:r>
    </w:p>
    <w:p w14:paraId="3B56CF1E"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Ensure coordination with the Ministry’s Accounting Officer (</w:t>
      </w:r>
      <w:proofErr w:type="spellStart"/>
      <w:r>
        <w:rPr>
          <w:rFonts w:ascii="Times New Roman" w:hAnsi="Times New Roman"/>
          <w:color w:val="000000"/>
          <w:sz w:val="24"/>
          <w:szCs w:val="24"/>
          <w:lang w:val="en-GB"/>
        </w:rPr>
        <w:t>Sayman</w:t>
      </w:r>
      <w:proofErr w:type="spellEnd"/>
      <w:r>
        <w:rPr>
          <w:rFonts w:ascii="Times New Roman" w:hAnsi="Times New Roman"/>
          <w:color w:val="000000"/>
          <w:sz w:val="24"/>
          <w:szCs w:val="24"/>
          <w:lang w:val="en-GB"/>
        </w:rPr>
        <w:t>) on payment-related matters,</w:t>
      </w:r>
    </w:p>
    <w:p w14:paraId="0C547EDA"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Assign payment order numbers for disbursements to be made out of loan account and Designated Account and ensure that the payments are made in line with the provisions of the loan agreement,</w:t>
      </w:r>
    </w:p>
    <w:p w14:paraId="20933994"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Design and maintain a Contracts Monitoring and Management Table for the Project,</w:t>
      </w:r>
    </w:p>
    <w:p w14:paraId="4B14A813"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Perform monthly or more frequent reconciliation of bank accounts, monitor fund flows and perform resource planning,</w:t>
      </w:r>
    </w:p>
    <w:p w14:paraId="7280BB6A"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Monitor Designated Account balance against disbursement plans based on contract management, to ensure that enough cash is available for uninterrupted project implementation.</w:t>
      </w:r>
    </w:p>
    <w:p w14:paraId="4FA2BB88" w14:textId="77777777" w:rsidR="00A315E9" w:rsidRDefault="00A315E9">
      <w:pPr>
        <w:pStyle w:val="ListeParagraf"/>
        <w:ind w:left="284"/>
        <w:jc w:val="both"/>
        <w:rPr>
          <w:rFonts w:ascii="Times New Roman" w:hAnsi="Times New Roman"/>
          <w:color w:val="000000"/>
          <w:sz w:val="24"/>
          <w:szCs w:val="24"/>
          <w:lang w:val="en-GB"/>
        </w:rPr>
      </w:pPr>
    </w:p>
    <w:p w14:paraId="31012B25" w14:textId="77777777" w:rsidR="00A315E9" w:rsidRDefault="00761D96">
      <w:pPr>
        <w:jc w:val="both"/>
        <w:rPr>
          <w:b/>
          <w:i/>
          <w:iCs/>
          <w:color w:val="000000"/>
          <w:lang w:val="en-GB"/>
        </w:rPr>
      </w:pPr>
      <w:r>
        <w:rPr>
          <w:b/>
          <w:i/>
          <w:iCs/>
          <w:color w:val="000000"/>
          <w:lang w:val="en-GB"/>
        </w:rPr>
        <w:t>Accounting and Archiving</w:t>
      </w:r>
    </w:p>
    <w:p w14:paraId="14E10302"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 xml:space="preserve">Develop chart of accounts, cost centres, project codes for expense and budget items as well as standard formats for journal vouchers, financial tables and reports, ledgers and other reports and statement; </w:t>
      </w:r>
    </w:p>
    <w:p w14:paraId="173D3208"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Gather and consolidate financial information as a basis for reporting and accounting activities, especially essential expenditure documents and payment supporting documents,</w:t>
      </w:r>
    </w:p>
    <w:p w14:paraId="21B50944"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lastRenderedPageBreak/>
        <w:t xml:space="preserve">Perform all accounting and bookkeeping activities of the project including the timely recording of financial transactions and budget realizations in line with financial management procedures, </w:t>
      </w:r>
    </w:p>
    <w:p w14:paraId="39313D8F" w14:textId="033F6633"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File and archive all supporting documents of financial transactions together with the books and the accounting records of the Project</w:t>
      </w:r>
      <w:r w:rsidR="00C86889">
        <w:rPr>
          <w:rFonts w:ascii="Times New Roman" w:hAnsi="Times New Roman"/>
          <w:color w:val="000000"/>
          <w:sz w:val="24"/>
          <w:szCs w:val="24"/>
          <w:lang w:val="en-GB"/>
        </w:rPr>
        <w:t>s</w:t>
      </w:r>
      <w:r>
        <w:rPr>
          <w:rFonts w:ascii="Times New Roman" w:hAnsi="Times New Roman"/>
          <w:color w:val="000000"/>
          <w:sz w:val="24"/>
          <w:szCs w:val="24"/>
          <w:lang w:val="en-GB"/>
        </w:rPr>
        <w:t>.</w:t>
      </w:r>
    </w:p>
    <w:p w14:paraId="31137835" w14:textId="77777777" w:rsidR="00A315E9" w:rsidRDefault="00A315E9">
      <w:pPr>
        <w:pStyle w:val="ListeParagraf"/>
        <w:jc w:val="both"/>
        <w:rPr>
          <w:rFonts w:ascii="Times New Roman" w:hAnsi="Times New Roman"/>
          <w:b/>
          <w:color w:val="000000"/>
          <w:sz w:val="24"/>
          <w:szCs w:val="24"/>
          <w:lang w:val="en-GB"/>
        </w:rPr>
      </w:pPr>
    </w:p>
    <w:p w14:paraId="52F75A40" w14:textId="77777777" w:rsidR="00A315E9" w:rsidRDefault="00761D96">
      <w:pPr>
        <w:jc w:val="both"/>
        <w:rPr>
          <w:b/>
          <w:i/>
          <w:iCs/>
          <w:color w:val="000000"/>
          <w:lang w:val="en-GB"/>
        </w:rPr>
      </w:pPr>
      <w:r>
        <w:rPr>
          <w:b/>
          <w:i/>
          <w:iCs/>
          <w:color w:val="000000"/>
          <w:lang w:val="en-GB"/>
        </w:rPr>
        <w:t>Financial Reporting and Audits</w:t>
      </w:r>
    </w:p>
    <w:p w14:paraId="764E30A6" w14:textId="7D1D0F01"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Prepare quarterly Interim Un-audited Financial Reports (IFRs) and annual project financial statements acceptable to the World Bank</w:t>
      </w:r>
      <w:r w:rsidR="00C86889">
        <w:rPr>
          <w:rFonts w:ascii="Times New Roman" w:hAnsi="Times New Roman"/>
          <w:color w:val="000000"/>
          <w:sz w:val="24"/>
          <w:szCs w:val="24"/>
          <w:lang w:val="en-GB"/>
        </w:rPr>
        <w:t>, IFI’s</w:t>
      </w:r>
      <w:r>
        <w:rPr>
          <w:rFonts w:ascii="Times New Roman" w:hAnsi="Times New Roman"/>
          <w:color w:val="000000"/>
          <w:sz w:val="24"/>
          <w:szCs w:val="24"/>
          <w:lang w:val="en-GB"/>
        </w:rPr>
        <w:t xml:space="preserve"> and the Treasury Controllers and define them to the FMS making necessary revisions as required,</w:t>
      </w:r>
    </w:p>
    <w:p w14:paraId="30AD439F"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Prepare monthly, quarterly, annual budget reports, financial statements, financial/managerial reports and ad-hoc financial and budget reports as requested by the Project Director,</w:t>
      </w:r>
    </w:p>
    <w:p w14:paraId="0207F339"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 xml:space="preserve">Prepare necessary documentation and reports for external audit and support all internal and external auditing activities. </w:t>
      </w:r>
    </w:p>
    <w:p w14:paraId="060A77A0" w14:textId="20FAD6C9" w:rsidR="00A315E9" w:rsidRDefault="00761D96">
      <w:pPr>
        <w:numPr>
          <w:ilvl w:val="0"/>
          <w:numId w:val="1"/>
        </w:numPr>
        <w:jc w:val="both"/>
        <w:rPr>
          <w:lang w:val="en-GB"/>
        </w:rPr>
      </w:pPr>
      <w:r>
        <w:t>Co-operate fully with the auditors of the project to ensure that the auditing requirements of the project are satisfied as required by the World Bank</w:t>
      </w:r>
      <w:r w:rsidR="00C86889">
        <w:t xml:space="preserve"> and/or other IFI’s</w:t>
      </w:r>
      <w:r>
        <w:t>.</w:t>
      </w:r>
    </w:p>
    <w:p w14:paraId="5A9BE528" w14:textId="77777777" w:rsidR="00A315E9" w:rsidRDefault="00A315E9">
      <w:pPr>
        <w:jc w:val="both"/>
        <w:rPr>
          <w:b/>
          <w:color w:val="000000"/>
          <w:lang w:val="en-GB"/>
        </w:rPr>
      </w:pPr>
    </w:p>
    <w:p w14:paraId="29B30A90" w14:textId="77777777" w:rsidR="00A315E9" w:rsidRDefault="00761D96">
      <w:pPr>
        <w:jc w:val="both"/>
        <w:rPr>
          <w:b/>
          <w:i/>
          <w:iCs/>
          <w:color w:val="000000"/>
          <w:lang w:val="en-GB"/>
        </w:rPr>
      </w:pPr>
      <w:r>
        <w:rPr>
          <w:b/>
          <w:i/>
          <w:iCs/>
          <w:color w:val="000000"/>
          <w:lang w:val="en-GB"/>
        </w:rPr>
        <w:t>Other</w:t>
      </w:r>
    </w:p>
    <w:p w14:paraId="54A8F51A"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Support the Project Implementation Unit regarding financial matters of the contracts between the Agency and suppliers, contractors and consultants,</w:t>
      </w:r>
    </w:p>
    <w:p w14:paraId="70CFC886"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Perform financial monitoring of the project by designing and keeping financial progress tables for the contracts and activities under the project,</w:t>
      </w:r>
    </w:p>
    <w:p w14:paraId="6E4CB3F7"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Prepare relevant tables, analyses, information and documents included in the project reports,</w:t>
      </w:r>
    </w:p>
    <w:p w14:paraId="0FA0EB2B"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Cooperate and coordinate with Procurement and Contract Management Consultants of the Project and give financial management support to them if necessary,</w:t>
      </w:r>
    </w:p>
    <w:p w14:paraId="2B6A7B68" w14:textId="77777777" w:rsidR="00A315E9" w:rsidRDefault="00761D96">
      <w:pPr>
        <w:pStyle w:val="ListeParagraf"/>
        <w:numPr>
          <w:ilvl w:val="0"/>
          <w:numId w:val="1"/>
        </w:numPr>
        <w:spacing w:before="60" w:after="60"/>
        <w:ind w:left="284" w:hanging="284"/>
        <w:jc w:val="both"/>
        <w:rPr>
          <w:rFonts w:ascii="Times New Roman" w:hAnsi="Times New Roman"/>
          <w:color w:val="000000"/>
          <w:sz w:val="24"/>
          <w:szCs w:val="24"/>
          <w:lang w:val="en-GB"/>
        </w:rPr>
      </w:pPr>
      <w:r>
        <w:rPr>
          <w:rFonts w:ascii="Times New Roman" w:hAnsi="Times New Roman"/>
          <w:color w:val="000000"/>
          <w:sz w:val="24"/>
          <w:szCs w:val="24"/>
          <w:lang w:val="en-GB"/>
        </w:rPr>
        <w:t xml:space="preserve">Cooperate and coordinate with the relevant ministry departments as necessary, </w:t>
      </w:r>
    </w:p>
    <w:p w14:paraId="2F0D13C2" w14:textId="77777777" w:rsidR="00A315E9" w:rsidRDefault="00A315E9">
      <w:pPr>
        <w:ind w:firstLine="360"/>
        <w:jc w:val="both"/>
        <w:rPr>
          <w:b/>
          <w:color w:val="000000"/>
          <w:lang w:val="en-GB"/>
        </w:rPr>
      </w:pPr>
    </w:p>
    <w:p w14:paraId="23BBBE30" w14:textId="77777777" w:rsidR="00A315E9" w:rsidRDefault="00A315E9">
      <w:pPr>
        <w:rPr>
          <w:b/>
          <w:color w:val="000000"/>
          <w:lang w:val="en-GB"/>
        </w:rPr>
      </w:pPr>
    </w:p>
    <w:p w14:paraId="747C0091" w14:textId="77777777" w:rsidR="00A315E9" w:rsidRDefault="00761D96">
      <w:pPr>
        <w:rPr>
          <w:b/>
          <w:color w:val="000000"/>
          <w:lang w:val="en-GB"/>
        </w:rPr>
      </w:pPr>
      <w:r>
        <w:rPr>
          <w:b/>
          <w:color w:val="000000"/>
          <w:lang w:val="en-GB"/>
        </w:rPr>
        <w:t>Reporting Line</w:t>
      </w:r>
    </w:p>
    <w:p w14:paraId="542E9F4E" w14:textId="77777777" w:rsidR="00A315E9" w:rsidRDefault="00A315E9">
      <w:pPr>
        <w:rPr>
          <w:b/>
          <w:color w:val="000000"/>
          <w:lang w:val="en-GB"/>
        </w:rPr>
      </w:pPr>
    </w:p>
    <w:p w14:paraId="1BA24B14" w14:textId="0C2A8C13" w:rsidR="00A315E9" w:rsidRDefault="00761D96">
      <w:pPr>
        <w:tabs>
          <w:tab w:val="left" w:pos="8280"/>
        </w:tabs>
        <w:jc w:val="both"/>
        <w:rPr>
          <w:color w:val="000000"/>
          <w:lang w:val="en-GB"/>
        </w:rPr>
      </w:pPr>
      <w:r>
        <w:t xml:space="preserve">The Financial Management Specialist shall report on a day-to-day basis to the PIU Director. The main output of the Financial Management Specialist shall be the delivery of a wide range of professional services related to the effective day-to-day financial management of the </w:t>
      </w:r>
      <w:r w:rsidR="00E53F74">
        <w:t xml:space="preserve">World Bank financed </w:t>
      </w:r>
      <w:r>
        <w:t>Project</w:t>
      </w:r>
      <w:r w:rsidR="00E53F74">
        <w:t>s under AYGM’s responsibility</w:t>
      </w:r>
      <w:r>
        <w:t xml:space="preserve">. These services shall involve both analytical and operational activities regarding </w:t>
      </w:r>
      <w:r>
        <w:rPr>
          <w:color w:val="000000"/>
          <w:lang w:val="en-GB"/>
        </w:rPr>
        <w:t>budgeting, planning, fund management, accounting, internal controls, reporting and audit support.</w:t>
      </w:r>
    </w:p>
    <w:p w14:paraId="3C270CA4" w14:textId="77777777" w:rsidR="00A315E9" w:rsidRDefault="00A315E9">
      <w:pPr>
        <w:rPr>
          <w:b/>
          <w:color w:val="000000"/>
          <w:lang w:val="en-GB"/>
        </w:rPr>
      </w:pPr>
    </w:p>
    <w:p w14:paraId="411CC944" w14:textId="77777777" w:rsidR="00A315E9" w:rsidRDefault="00761D96">
      <w:pPr>
        <w:jc w:val="both"/>
        <w:rPr>
          <w:b/>
        </w:rPr>
      </w:pPr>
      <w:r>
        <w:rPr>
          <w:b/>
        </w:rPr>
        <w:t>Qualification Requirements</w:t>
      </w:r>
    </w:p>
    <w:p w14:paraId="08621FCE" w14:textId="77777777" w:rsidR="00A315E9" w:rsidRDefault="00A315E9">
      <w:pPr>
        <w:rPr>
          <w:b/>
          <w:color w:val="000000"/>
          <w:lang w:val="en-GB"/>
        </w:rPr>
      </w:pPr>
    </w:p>
    <w:p w14:paraId="376ADD1B" w14:textId="77777777" w:rsidR="00A315E9" w:rsidRDefault="00761D96">
      <w:pPr>
        <w:jc w:val="both"/>
      </w:pPr>
      <w:r>
        <w:lastRenderedPageBreak/>
        <w:t>The Financial Management Specialist shall have the following qualifications and experience:</w:t>
      </w:r>
    </w:p>
    <w:p w14:paraId="19B1224A" w14:textId="77777777" w:rsidR="00A315E9" w:rsidRDefault="00761D96">
      <w:pPr>
        <w:numPr>
          <w:ilvl w:val="0"/>
          <w:numId w:val="4"/>
        </w:numPr>
        <w:tabs>
          <w:tab w:val="clear" w:pos="720"/>
        </w:tabs>
        <w:ind w:left="360"/>
        <w:jc w:val="both"/>
      </w:pPr>
      <w:r>
        <w:t xml:space="preserve">university degree in accounting, finance or relevant fields; </w:t>
      </w:r>
    </w:p>
    <w:p w14:paraId="3B7D1D51" w14:textId="68F2B9DA" w:rsidR="00A315E9" w:rsidRDefault="00E53F74">
      <w:pPr>
        <w:numPr>
          <w:ilvl w:val="0"/>
          <w:numId w:val="4"/>
        </w:numPr>
        <w:tabs>
          <w:tab w:val="clear" w:pos="720"/>
        </w:tabs>
        <w:ind w:left="360"/>
        <w:jc w:val="both"/>
        <w:rPr>
          <w:color w:val="000000"/>
        </w:rPr>
      </w:pPr>
      <w:r>
        <w:rPr>
          <w:color w:val="000000"/>
        </w:rPr>
        <w:t xml:space="preserve">three </w:t>
      </w:r>
      <w:r w:rsidR="00761D96">
        <w:rPr>
          <w:color w:val="000000"/>
        </w:rPr>
        <w:t xml:space="preserve">years of professional experience </w:t>
      </w:r>
      <w:r w:rsidR="00761D96">
        <w:t>in accounting and financial management</w:t>
      </w:r>
      <w:r w:rsidR="00761D96">
        <w:rPr>
          <w:color w:val="000000"/>
        </w:rPr>
        <w:t>;</w:t>
      </w:r>
    </w:p>
    <w:p w14:paraId="49DA7B40" w14:textId="42D0C50D" w:rsidR="00A315E9" w:rsidRDefault="00761D96">
      <w:pPr>
        <w:numPr>
          <w:ilvl w:val="0"/>
          <w:numId w:val="4"/>
        </w:numPr>
        <w:tabs>
          <w:tab w:val="clear" w:pos="720"/>
        </w:tabs>
        <w:ind w:left="360"/>
        <w:jc w:val="both"/>
        <w:rPr>
          <w:color w:val="000000"/>
        </w:rPr>
      </w:pPr>
      <w:r>
        <w:rPr>
          <w:color w:val="000000"/>
        </w:rPr>
        <w:t xml:space="preserve">minimum </w:t>
      </w:r>
      <w:proofErr w:type="spellStart"/>
      <w:r w:rsidR="00E53F74">
        <w:rPr>
          <w:color w:val="000000"/>
        </w:rPr>
        <w:t>two</w:t>
      </w:r>
      <w:r>
        <w:rPr>
          <w:color w:val="000000"/>
        </w:rPr>
        <w:t>years</w:t>
      </w:r>
      <w:proofErr w:type="spellEnd"/>
      <w:r>
        <w:rPr>
          <w:color w:val="000000"/>
        </w:rPr>
        <w:t xml:space="preserve"> of experience in WB or IFI financed projects;</w:t>
      </w:r>
    </w:p>
    <w:p w14:paraId="5DB72362" w14:textId="77777777" w:rsidR="00A315E9" w:rsidRDefault="00761D96">
      <w:pPr>
        <w:numPr>
          <w:ilvl w:val="0"/>
          <w:numId w:val="4"/>
        </w:numPr>
        <w:tabs>
          <w:tab w:val="clear" w:pos="720"/>
        </w:tabs>
        <w:ind w:left="360"/>
        <w:jc w:val="both"/>
        <w:rPr>
          <w:color w:val="000000"/>
        </w:rPr>
      </w:pPr>
      <w:r>
        <w:t>knowledge of Government administrative, accounting and financial management procedures</w:t>
      </w:r>
      <w:r>
        <w:rPr>
          <w:color w:val="000000"/>
        </w:rPr>
        <w:t>;</w:t>
      </w:r>
    </w:p>
    <w:p w14:paraId="55D55E56" w14:textId="77777777" w:rsidR="00A315E9" w:rsidRDefault="00761D96">
      <w:pPr>
        <w:pStyle w:val="ListeParagraf"/>
        <w:numPr>
          <w:ilvl w:val="0"/>
          <w:numId w:val="4"/>
        </w:numPr>
        <w:tabs>
          <w:tab w:val="clear" w:pos="720"/>
        </w:tabs>
        <w:spacing w:before="60" w:after="60"/>
        <w:ind w:left="360"/>
        <w:jc w:val="both"/>
        <w:rPr>
          <w:rFonts w:ascii="Times New Roman" w:hAnsi="Times New Roman"/>
          <w:color w:val="000000"/>
          <w:sz w:val="24"/>
          <w:szCs w:val="24"/>
          <w:lang w:val="en-GB"/>
        </w:rPr>
      </w:pPr>
      <w:r>
        <w:rPr>
          <w:rFonts w:ascii="Times New Roman" w:hAnsi="Times New Roman"/>
          <w:color w:val="000000"/>
          <w:sz w:val="24"/>
          <w:szCs w:val="24"/>
          <w:lang w:val="en-GB"/>
        </w:rPr>
        <w:t>knowledge of budgeting, planning, accounting, reporting, fiscal legislation;</w:t>
      </w:r>
    </w:p>
    <w:p w14:paraId="7590ED1E" w14:textId="77777777" w:rsidR="00A315E9" w:rsidRDefault="00761D96">
      <w:pPr>
        <w:numPr>
          <w:ilvl w:val="0"/>
          <w:numId w:val="4"/>
        </w:numPr>
        <w:tabs>
          <w:tab w:val="clear" w:pos="720"/>
        </w:tabs>
        <w:ind w:left="360"/>
        <w:jc w:val="both"/>
        <w:rPr>
          <w:color w:val="000000"/>
        </w:rPr>
      </w:pPr>
      <w:r>
        <w:t xml:space="preserve">experience in computerized accounting systems, </w:t>
      </w:r>
      <w:r>
        <w:rPr>
          <w:lang w:val="bg-BG"/>
        </w:rPr>
        <w:t xml:space="preserve">including </w:t>
      </w:r>
      <w:r>
        <w:t>Excel/</w:t>
      </w:r>
      <w:r>
        <w:rPr>
          <w:lang w:val="bg-BG"/>
        </w:rPr>
        <w:t>Word</w:t>
      </w:r>
      <w:r>
        <w:t>,</w:t>
      </w:r>
      <w:r>
        <w:rPr>
          <w:lang w:val="bg-BG"/>
        </w:rPr>
        <w:t xml:space="preserve"> E-mail </w:t>
      </w:r>
      <w:r>
        <w:t>skills</w:t>
      </w:r>
      <w:r>
        <w:rPr>
          <w:lang w:val="bg-BG"/>
        </w:rPr>
        <w:t>;</w:t>
      </w:r>
    </w:p>
    <w:p w14:paraId="53E59CF8" w14:textId="77777777" w:rsidR="00A315E9" w:rsidRDefault="00761D96">
      <w:pPr>
        <w:pStyle w:val="ListeParagraf"/>
        <w:numPr>
          <w:ilvl w:val="0"/>
          <w:numId w:val="4"/>
        </w:numPr>
        <w:tabs>
          <w:tab w:val="clear" w:pos="720"/>
        </w:tabs>
        <w:spacing w:before="60" w:after="60"/>
        <w:ind w:left="360"/>
        <w:jc w:val="both"/>
        <w:rPr>
          <w:rFonts w:ascii="Times New Roman" w:hAnsi="Times New Roman"/>
          <w:color w:val="000000"/>
          <w:sz w:val="24"/>
          <w:szCs w:val="24"/>
          <w:lang w:val="en-GB"/>
        </w:rPr>
      </w:pPr>
      <w:r>
        <w:rPr>
          <w:rFonts w:ascii="Times New Roman" w:hAnsi="Times New Roman"/>
          <w:color w:val="000000"/>
          <w:sz w:val="24"/>
          <w:szCs w:val="24"/>
          <w:lang w:val="en-GB"/>
        </w:rPr>
        <w:t>experience in working with public agencies and institutions,</w:t>
      </w:r>
    </w:p>
    <w:p w14:paraId="2AC3C6B6" w14:textId="77777777" w:rsidR="00A315E9" w:rsidRDefault="00761D96">
      <w:pPr>
        <w:numPr>
          <w:ilvl w:val="0"/>
          <w:numId w:val="4"/>
        </w:numPr>
        <w:tabs>
          <w:tab w:val="clear" w:pos="720"/>
        </w:tabs>
        <w:ind w:left="360"/>
        <w:jc w:val="both"/>
        <w:rPr>
          <w:color w:val="000000"/>
        </w:rPr>
      </w:pPr>
      <w:r>
        <w:rPr>
          <w:color w:val="000000"/>
        </w:rPr>
        <w:t>good command of written and spoken English.</w:t>
      </w:r>
    </w:p>
    <w:p w14:paraId="33AB0E2F" w14:textId="77777777" w:rsidR="00A315E9" w:rsidRDefault="00A315E9">
      <w:pPr>
        <w:rPr>
          <w:b/>
          <w:color w:val="000000"/>
        </w:rPr>
      </w:pPr>
    </w:p>
    <w:p w14:paraId="444BE14A" w14:textId="77777777" w:rsidR="00A315E9" w:rsidRDefault="00A315E9">
      <w:pPr>
        <w:pStyle w:val="ListeParagraf"/>
        <w:spacing w:after="0" w:line="240" w:lineRule="auto"/>
        <w:ind w:left="360"/>
        <w:jc w:val="both"/>
        <w:rPr>
          <w:rFonts w:ascii="Times New Roman" w:hAnsi="Times New Roman"/>
          <w:b/>
          <w:sz w:val="24"/>
          <w:szCs w:val="24"/>
          <w:lang w:val="en-US"/>
        </w:rPr>
      </w:pPr>
    </w:p>
    <w:p w14:paraId="2E0EA0E9" w14:textId="77777777" w:rsidR="00A315E9" w:rsidRDefault="00761D96">
      <w:pPr>
        <w:rPr>
          <w:b/>
          <w:color w:val="000000"/>
          <w:lang w:val="en-GB"/>
        </w:rPr>
      </w:pPr>
      <w:r>
        <w:rPr>
          <w:b/>
          <w:color w:val="000000"/>
          <w:lang w:val="en-GB"/>
        </w:rPr>
        <w:t>Location and Duration of Employment</w:t>
      </w:r>
    </w:p>
    <w:p w14:paraId="023FD9FF" w14:textId="313510DE" w:rsidR="00A315E9" w:rsidRDefault="00761D96">
      <w:pPr>
        <w:jc w:val="both"/>
        <w:rPr>
          <w:color w:val="000000"/>
          <w:lang w:val="en-GB"/>
        </w:rPr>
      </w:pPr>
      <w:r>
        <w:rPr>
          <w:color w:val="000000"/>
          <w:lang w:val="en-GB"/>
        </w:rPr>
        <w:t xml:space="preserve">The Financial Management Consultant services are foreseen to start in </w:t>
      </w:r>
      <w:r w:rsidR="00E53F74">
        <w:rPr>
          <w:color w:val="000000"/>
          <w:lang w:val="en-GB"/>
        </w:rPr>
        <w:t>August</w:t>
      </w:r>
      <w:r>
        <w:rPr>
          <w:color w:val="000000"/>
          <w:lang w:val="en-GB"/>
        </w:rPr>
        <w:t>202</w:t>
      </w:r>
      <w:r w:rsidR="00E53F74">
        <w:rPr>
          <w:color w:val="000000"/>
          <w:lang w:val="en-GB"/>
        </w:rPr>
        <w:t>5</w:t>
      </w:r>
      <w:r>
        <w:rPr>
          <w:color w:val="000000"/>
          <w:lang w:val="en-GB"/>
        </w:rPr>
        <w:t xml:space="preserve"> and end by the closure of the Project or on the project’s extended closure date, subject to 1-year renewable contracts and continued satisfactory performance.</w:t>
      </w:r>
    </w:p>
    <w:p w14:paraId="669ACCD3" w14:textId="77777777" w:rsidR="00A315E9" w:rsidRDefault="00A315E9">
      <w:pPr>
        <w:tabs>
          <w:tab w:val="left" w:pos="8280"/>
        </w:tabs>
        <w:jc w:val="both"/>
      </w:pPr>
    </w:p>
    <w:p w14:paraId="5BB0958B" w14:textId="77777777" w:rsidR="00A315E9" w:rsidRDefault="00761D96">
      <w:pPr>
        <w:spacing w:before="120"/>
        <w:jc w:val="both"/>
      </w:pPr>
      <w:r>
        <w:t xml:space="preserve">The position will be mostly based in Ankara. If required, and with the approval of the DGII, the Consultant shall attend site visits under the scope of the Project. </w:t>
      </w:r>
    </w:p>
    <w:p w14:paraId="2065CCA4" w14:textId="77777777" w:rsidR="00A315E9" w:rsidRDefault="00A315E9">
      <w:pPr>
        <w:tabs>
          <w:tab w:val="left" w:pos="0"/>
          <w:tab w:val="left" w:pos="720"/>
          <w:tab w:val="left" w:pos="1080"/>
        </w:tabs>
        <w:jc w:val="both"/>
      </w:pPr>
    </w:p>
    <w:p w14:paraId="7C686C91" w14:textId="77777777" w:rsidR="00A315E9" w:rsidRDefault="00761D96">
      <w:pPr>
        <w:jc w:val="both"/>
        <w:rPr>
          <w:b/>
        </w:rPr>
      </w:pPr>
      <w:r>
        <w:rPr>
          <w:b/>
        </w:rPr>
        <w:t>Hiring Methodology</w:t>
      </w:r>
    </w:p>
    <w:p w14:paraId="4D19F155" w14:textId="77777777" w:rsidR="00A315E9" w:rsidRDefault="00A315E9">
      <w:pPr>
        <w:jc w:val="both"/>
        <w:rPr>
          <w:b/>
        </w:rPr>
      </w:pPr>
    </w:p>
    <w:p w14:paraId="774C310D" w14:textId="77777777" w:rsidR="00A315E9" w:rsidRDefault="00761D96">
      <w:pPr>
        <w:pStyle w:val="GvdeMetniGirintisi"/>
        <w:ind w:left="0"/>
        <w:jc w:val="both"/>
      </w:pPr>
      <w:r>
        <w:t>T</w:t>
      </w:r>
      <w:bookmarkStart w:id="4" w:name="_GoBack1"/>
      <w:bookmarkEnd w:id="4"/>
      <w:r>
        <w:t xml:space="preserve">he Consultant will be hired in accordance with the World Bank’s “Procurement Regulations for IPF Borrowers (in effect since 1 July 2016 and revised November 2017 and August 2018) (Procurement Regulations)”.  The contract will be signed between the </w:t>
      </w:r>
      <w:r>
        <w:rPr>
          <w:spacing w:val="-2"/>
        </w:rPr>
        <w:t>Directorate-General of Infrastructure Investments (DGII)</w:t>
      </w:r>
      <w:r>
        <w:t xml:space="preserve"> or his designee and the Consultant. </w:t>
      </w:r>
    </w:p>
    <w:p w14:paraId="4102C47F" w14:textId="77777777" w:rsidR="00A315E9" w:rsidRDefault="00A315E9">
      <w:pPr>
        <w:pStyle w:val="Default"/>
        <w:jc w:val="both"/>
        <w:rPr>
          <w:color w:val="auto"/>
        </w:rPr>
      </w:pPr>
    </w:p>
    <w:p w14:paraId="223910E2" w14:textId="77777777" w:rsidR="00A315E9" w:rsidRDefault="00761D96">
      <w:pPr>
        <w:jc w:val="both"/>
        <w:rPr>
          <w:b/>
        </w:rPr>
      </w:pPr>
      <w:r>
        <w:rPr>
          <w:b/>
        </w:rPr>
        <w:t>Application Process</w:t>
      </w:r>
    </w:p>
    <w:p w14:paraId="0249724A" w14:textId="77777777" w:rsidR="00A315E9" w:rsidRDefault="00761D96">
      <w:pPr>
        <w:spacing w:before="120" w:after="120"/>
        <w:jc w:val="both"/>
      </w:pPr>
      <w:r>
        <w:t>The application should include a CV in the following format in English.</w:t>
      </w:r>
    </w:p>
    <w:p w14:paraId="56B23F99" w14:textId="5BD4F395" w:rsidR="00A315E9" w:rsidRDefault="00761D96">
      <w:pPr>
        <w:pStyle w:val="Default"/>
      </w:pPr>
      <w:r>
        <w:t xml:space="preserve">Attn:  Mr. </w:t>
      </w:r>
      <w:r w:rsidR="00E53F74">
        <w:t>İrfan Kurnaz</w:t>
      </w:r>
    </w:p>
    <w:p w14:paraId="0F3EABB3" w14:textId="77777777" w:rsidR="00A315E9" w:rsidRDefault="00A315E9">
      <w:pPr>
        <w:pStyle w:val="Default"/>
        <w:rPr>
          <w:color w:val="auto"/>
        </w:rPr>
      </w:pPr>
    </w:p>
    <w:p w14:paraId="724DB7B5" w14:textId="77777777" w:rsidR="00A315E9" w:rsidRDefault="00761D96">
      <w:pPr>
        <w:pStyle w:val="Default"/>
      </w:pPr>
      <w:r>
        <w:rPr>
          <w:spacing w:val="-2"/>
        </w:rPr>
        <w:t>Ministry of Transport and Infrastructure (</w:t>
      </w:r>
      <w:proofErr w:type="spellStart"/>
      <w:r>
        <w:rPr>
          <w:spacing w:val="-2"/>
        </w:rPr>
        <w:t>MoTI</w:t>
      </w:r>
      <w:proofErr w:type="spellEnd"/>
      <w:r>
        <w:rPr>
          <w:spacing w:val="-2"/>
        </w:rPr>
        <w:t>)</w:t>
      </w:r>
    </w:p>
    <w:p w14:paraId="2A8D981C" w14:textId="77777777" w:rsidR="00A315E9" w:rsidRDefault="00761D96">
      <w:pPr>
        <w:pStyle w:val="Default"/>
      </w:pPr>
      <w:r>
        <w:rPr>
          <w:spacing w:val="-2"/>
        </w:rPr>
        <w:t>Directorate-General of Infrastructure Investments (DGII)</w:t>
      </w:r>
    </w:p>
    <w:p w14:paraId="15113FAB" w14:textId="77777777" w:rsidR="00A315E9" w:rsidRDefault="00761D96">
      <w:pPr>
        <w:pStyle w:val="Default"/>
      </w:pPr>
      <w:r>
        <w:t>Project Implementation Unit</w:t>
      </w:r>
    </w:p>
    <w:p w14:paraId="51C44043" w14:textId="77777777" w:rsidR="00A315E9" w:rsidRDefault="00A315E9">
      <w:pPr>
        <w:pStyle w:val="Default"/>
      </w:pPr>
    </w:p>
    <w:p w14:paraId="70E22C91" w14:textId="77777777" w:rsidR="00A315E9" w:rsidRDefault="00761D96">
      <w:pPr>
        <w:pStyle w:val="Default"/>
      </w:pPr>
      <w:proofErr w:type="spellStart"/>
      <w:r>
        <w:t>Hakkı</w:t>
      </w:r>
      <w:proofErr w:type="spellEnd"/>
      <w:r>
        <w:t xml:space="preserve"> </w:t>
      </w:r>
      <w:proofErr w:type="spellStart"/>
      <w:r>
        <w:t>Turayliç</w:t>
      </w:r>
      <w:proofErr w:type="spellEnd"/>
      <w:r>
        <w:t xml:space="preserve"> </w:t>
      </w:r>
      <w:proofErr w:type="spellStart"/>
      <w:r>
        <w:t>Caddesi</w:t>
      </w:r>
      <w:proofErr w:type="spellEnd"/>
      <w:r>
        <w:t xml:space="preserve"> No:5 </w:t>
      </w:r>
      <w:proofErr w:type="spellStart"/>
      <w:r>
        <w:t>Emek</w:t>
      </w:r>
      <w:proofErr w:type="spellEnd"/>
      <w:r>
        <w:t xml:space="preserve"> </w:t>
      </w:r>
      <w:proofErr w:type="spellStart"/>
      <w:r>
        <w:t>Çankaya</w:t>
      </w:r>
      <w:proofErr w:type="spellEnd"/>
      <w:r>
        <w:t xml:space="preserve"> / Ankara</w:t>
      </w:r>
    </w:p>
    <w:p w14:paraId="2FD4BBE6" w14:textId="77777777" w:rsidR="00A315E9" w:rsidRDefault="00A315E9">
      <w:pPr>
        <w:rPr>
          <w:spacing w:val="-2"/>
        </w:rPr>
      </w:pPr>
    </w:p>
    <w:p w14:paraId="0F393EE6" w14:textId="13917A4A" w:rsidR="00A315E9" w:rsidRDefault="00761D96">
      <w:r>
        <w:rPr>
          <w:spacing w:val="-2"/>
        </w:rPr>
        <w:t>Tel:</w:t>
      </w:r>
      <w:r>
        <w:rPr>
          <w:iCs/>
          <w:spacing w:val="-2"/>
        </w:rPr>
        <w:t xml:space="preserve"> </w:t>
      </w:r>
      <w:proofErr w:type="gramStart"/>
      <w:r>
        <w:rPr>
          <w:iCs/>
          <w:spacing w:val="-2"/>
        </w:rPr>
        <w:t xml:space="preserve">0312  </w:t>
      </w:r>
      <w:r w:rsidR="00E53F74">
        <w:rPr>
          <w:rFonts w:eastAsia="Arial"/>
          <w:iCs/>
          <w:spacing w:val="-2"/>
          <w:lang w:val="en-GB" w:eastAsia="sq"/>
        </w:rPr>
        <w:t>2031740</w:t>
      </w:r>
      <w:proofErr w:type="gramEnd"/>
    </w:p>
    <w:p w14:paraId="222EB6F4" w14:textId="77777777" w:rsidR="00A315E9" w:rsidRDefault="00A315E9">
      <w:pPr>
        <w:rPr>
          <w:spacing w:val="-2"/>
        </w:rPr>
      </w:pPr>
    </w:p>
    <w:p w14:paraId="752D675C" w14:textId="77777777" w:rsidR="00A315E9" w:rsidRDefault="00761D96">
      <w:r>
        <w:rPr>
          <w:spacing w:val="-2"/>
        </w:rPr>
        <w:t xml:space="preserve">E-mail: </w:t>
      </w:r>
      <w:r>
        <w:rPr>
          <w:rFonts w:eastAsia="Arial"/>
          <w:lang w:val="en-GB" w:eastAsia="sq"/>
        </w:rPr>
        <w:t>irfan.kurnaz@uab.gov.tr</w:t>
      </w:r>
    </w:p>
    <w:p w14:paraId="69E32184" w14:textId="77777777" w:rsidR="00A315E9" w:rsidRDefault="00761D96">
      <w:pPr>
        <w:jc w:val="both"/>
      </w:pPr>
      <w:proofErr w:type="spellStart"/>
      <w:r>
        <w:rPr>
          <w:lang w:val="tr-TR"/>
        </w:rPr>
        <w:t>website</w:t>
      </w:r>
      <w:proofErr w:type="spellEnd"/>
      <w:r>
        <w:rPr>
          <w:lang w:val="tr-TR"/>
        </w:rPr>
        <w:t>: https://www.</w:t>
      </w:r>
      <w:r>
        <w:rPr>
          <w:rFonts w:eastAsia="Arial"/>
          <w:lang w:val="tr-TR" w:eastAsia="sq"/>
        </w:rPr>
        <w:t>aygm.uab.gov.tr</w:t>
      </w:r>
    </w:p>
    <w:p w14:paraId="4989B0C6" w14:textId="77777777" w:rsidR="00A315E9" w:rsidRDefault="00A315E9">
      <w:pPr>
        <w:ind w:firstLine="360"/>
        <w:jc w:val="both"/>
        <w:rPr>
          <w:rFonts w:asciiTheme="majorHAnsi" w:hAnsiTheme="majorHAnsi" w:cstheme="majorHAnsi"/>
          <w:lang w:val="tr-TR"/>
        </w:rPr>
      </w:pPr>
    </w:p>
    <w:p w14:paraId="424F8461" w14:textId="77777777" w:rsidR="00A315E9" w:rsidRDefault="00A315E9">
      <w:pPr>
        <w:ind w:firstLine="360"/>
        <w:jc w:val="both"/>
        <w:rPr>
          <w:rFonts w:asciiTheme="majorHAnsi" w:hAnsiTheme="majorHAnsi" w:cstheme="majorHAnsi"/>
          <w:lang w:val="tr-TR"/>
        </w:rPr>
      </w:pPr>
    </w:p>
    <w:p w14:paraId="7F965F04" w14:textId="77777777" w:rsidR="00A315E9" w:rsidRDefault="00A315E9">
      <w:pPr>
        <w:ind w:firstLine="360"/>
        <w:jc w:val="both"/>
        <w:rPr>
          <w:rFonts w:asciiTheme="majorHAnsi" w:hAnsiTheme="majorHAnsi" w:cstheme="majorHAnsi"/>
          <w:lang w:val="tr-TR"/>
        </w:rPr>
      </w:pPr>
    </w:p>
    <w:p w14:paraId="6D4B7848" w14:textId="77777777" w:rsidR="00A315E9" w:rsidRDefault="00761D96">
      <w:pPr>
        <w:ind w:firstLine="360"/>
        <w:jc w:val="center"/>
        <w:rPr>
          <w:b/>
          <w:bCs/>
          <w:u w:val="single"/>
        </w:rPr>
      </w:pPr>
      <w:r>
        <w:rPr>
          <w:b/>
          <w:bCs/>
          <w:u w:val="single"/>
        </w:rPr>
        <w:t>ANNEX I</w:t>
      </w:r>
    </w:p>
    <w:p w14:paraId="03525B2B" w14:textId="77777777" w:rsidR="00A315E9" w:rsidRDefault="00A315E9">
      <w:pPr>
        <w:pStyle w:val="KonuBal"/>
        <w:rPr>
          <w:rFonts w:asciiTheme="majorHAnsi" w:hAnsiTheme="majorHAnsi" w:cstheme="majorHAnsi"/>
          <w:sz w:val="22"/>
          <w:szCs w:val="22"/>
        </w:rPr>
      </w:pPr>
    </w:p>
    <w:p w14:paraId="09804196" w14:textId="77777777" w:rsidR="00A315E9" w:rsidRDefault="00761D96">
      <w:pPr>
        <w:pStyle w:val="KonuBal"/>
        <w:rPr>
          <w:rFonts w:asciiTheme="majorHAnsi" w:hAnsiTheme="majorHAnsi" w:cstheme="majorHAnsi"/>
          <w:sz w:val="22"/>
          <w:szCs w:val="22"/>
          <w:lang w:val="fr-FR"/>
        </w:rPr>
      </w:pPr>
      <w:r>
        <w:rPr>
          <w:rFonts w:asciiTheme="majorHAnsi" w:hAnsiTheme="majorHAnsi" w:cstheme="majorHAnsi"/>
          <w:sz w:val="22"/>
          <w:szCs w:val="22"/>
          <w:lang w:val="fr-FR"/>
        </w:rPr>
        <w:t>CURRICULUM VITAE</w:t>
      </w:r>
    </w:p>
    <w:p w14:paraId="1860DD7B" w14:textId="77777777" w:rsidR="00A315E9" w:rsidRDefault="00A315E9">
      <w:pPr>
        <w:tabs>
          <w:tab w:val="left" w:pos="3402"/>
        </w:tabs>
        <w:jc w:val="center"/>
        <w:rPr>
          <w:rFonts w:asciiTheme="majorHAnsi" w:hAnsiTheme="majorHAnsi" w:cstheme="majorHAnsi"/>
          <w:lang w:val="fr-FR"/>
        </w:rPr>
      </w:pPr>
    </w:p>
    <w:p w14:paraId="571D74D1" w14:textId="77777777" w:rsidR="00A315E9" w:rsidRDefault="00A315E9">
      <w:pPr>
        <w:tabs>
          <w:tab w:val="left" w:pos="3402"/>
        </w:tabs>
        <w:jc w:val="both"/>
        <w:rPr>
          <w:rFonts w:asciiTheme="majorHAnsi" w:hAnsiTheme="majorHAnsi" w:cstheme="majorHAnsi"/>
          <w:lang w:val="fr-FR"/>
        </w:rPr>
      </w:pPr>
    </w:p>
    <w:tbl>
      <w:tblPr>
        <w:tblW w:w="9046" w:type="dxa"/>
        <w:tblLook w:val="01E0" w:firstRow="1" w:lastRow="1" w:firstColumn="1" w:lastColumn="1" w:noHBand="0" w:noVBand="0"/>
      </w:tblPr>
      <w:tblGrid>
        <w:gridCol w:w="1526"/>
        <w:gridCol w:w="1141"/>
        <w:gridCol w:w="281"/>
        <w:gridCol w:w="6098"/>
      </w:tblGrid>
      <w:tr w:rsidR="00A315E9" w14:paraId="76950AED" w14:textId="77777777">
        <w:tc>
          <w:tcPr>
            <w:tcW w:w="2667" w:type="dxa"/>
            <w:gridSpan w:val="2"/>
          </w:tcPr>
          <w:p w14:paraId="201748E9" w14:textId="77777777" w:rsidR="00A315E9" w:rsidRDefault="00761D96">
            <w:pPr>
              <w:tabs>
                <w:tab w:val="left" w:pos="3402"/>
              </w:tabs>
              <w:spacing w:before="60" w:after="60"/>
              <w:jc w:val="both"/>
              <w:rPr>
                <w:rFonts w:asciiTheme="majorHAnsi" w:hAnsiTheme="majorHAnsi" w:cstheme="majorHAnsi"/>
              </w:rPr>
            </w:pPr>
            <w:r>
              <w:rPr>
                <w:rFonts w:asciiTheme="majorHAnsi" w:hAnsiTheme="majorHAnsi" w:cstheme="majorHAnsi"/>
                <w:b/>
              </w:rPr>
              <w:t>Name of Staff</w:t>
            </w:r>
          </w:p>
        </w:tc>
        <w:tc>
          <w:tcPr>
            <w:tcW w:w="281" w:type="dxa"/>
          </w:tcPr>
          <w:p w14:paraId="3854DFAC" w14:textId="77777777" w:rsidR="00A315E9" w:rsidRDefault="00761D96">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2B1598D6" w14:textId="77777777" w:rsidR="00A315E9" w:rsidRDefault="00A315E9">
            <w:pPr>
              <w:tabs>
                <w:tab w:val="left" w:pos="3402"/>
              </w:tabs>
              <w:spacing w:before="60" w:after="60"/>
              <w:jc w:val="both"/>
              <w:rPr>
                <w:rFonts w:asciiTheme="majorHAnsi" w:hAnsiTheme="majorHAnsi" w:cstheme="majorHAnsi"/>
              </w:rPr>
            </w:pPr>
          </w:p>
        </w:tc>
      </w:tr>
      <w:tr w:rsidR="00A315E9" w14:paraId="1018EFD6" w14:textId="77777777">
        <w:tc>
          <w:tcPr>
            <w:tcW w:w="2667" w:type="dxa"/>
            <w:gridSpan w:val="2"/>
          </w:tcPr>
          <w:p w14:paraId="4ED12759" w14:textId="77777777" w:rsidR="00A315E9" w:rsidRDefault="00761D96">
            <w:pPr>
              <w:tabs>
                <w:tab w:val="left" w:pos="3402"/>
              </w:tabs>
              <w:spacing w:before="60" w:after="60"/>
              <w:jc w:val="both"/>
              <w:rPr>
                <w:rFonts w:asciiTheme="majorHAnsi" w:hAnsiTheme="majorHAnsi" w:cstheme="majorHAnsi"/>
              </w:rPr>
            </w:pPr>
            <w:r>
              <w:rPr>
                <w:rFonts w:asciiTheme="majorHAnsi" w:hAnsiTheme="majorHAnsi" w:cstheme="majorHAnsi"/>
                <w:b/>
              </w:rPr>
              <w:t>Profession</w:t>
            </w:r>
          </w:p>
        </w:tc>
        <w:tc>
          <w:tcPr>
            <w:tcW w:w="281" w:type="dxa"/>
          </w:tcPr>
          <w:p w14:paraId="48DF67E9" w14:textId="77777777" w:rsidR="00A315E9" w:rsidRDefault="00761D96">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3DA222AC" w14:textId="77777777" w:rsidR="00A315E9" w:rsidRDefault="00A315E9">
            <w:pPr>
              <w:tabs>
                <w:tab w:val="left" w:pos="3402"/>
              </w:tabs>
              <w:spacing w:before="60" w:after="60"/>
              <w:jc w:val="both"/>
              <w:rPr>
                <w:rFonts w:asciiTheme="majorHAnsi" w:hAnsiTheme="majorHAnsi" w:cstheme="majorHAnsi"/>
              </w:rPr>
            </w:pPr>
          </w:p>
        </w:tc>
      </w:tr>
      <w:tr w:rsidR="00A315E9" w14:paraId="6D5A49CC" w14:textId="77777777">
        <w:tc>
          <w:tcPr>
            <w:tcW w:w="2667" w:type="dxa"/>
            <w:gridSpan w:val="2"/>
          </w:tcPr>
          <w:p w14:paraId="27B5A5EE" w14:textId="77777777" w:rsidR="00A315E9" w:rsidRDefault="00761D96">
            <w:pPr>
              <w:tabs>
                <w:tab w:val="left" w:pos="3402"/>
              </w:tabs>
              <w:spacing w:before="60" w:after="60"/>
              <w:jc w:val="both"/>
              <w:rPr>
                <w:rFonts w:asciiTheme="majorHAnsi" w:hAnsiTheme="majorHAnsi" w:cstheme="majorHAnsi"/>
              </w:rPr>
            </w:pPr>
            <w:r>
              <w:rPr>
                <w:rFonts w:asciiTheme="majorHAnsi" w:hAnsiTheme="majorHAnsi" w:cstheme="majorHAnsi"/>
                <w:b/>
              </w:rPr>
              <w:t>Date and Place of Birth</w:t>
            </w:r>
          </w:p>
        </w:tc>
        <w:tc>
          <w:tcPr>
            <w:tcW w:w="281" w:type="dxa"/>
          </w:tcPr>
          <w:p w14:paraId="7EAB7658" w14:textId="77777777" w:rsidR="00A315E9" w:rsidRDefault="00761D96">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12E81AD6" w14:textId="77777777" w:rsidR="00A315E9" w:rsidRDefault="00A315E9">
            <w:pPr>
              <w:tabs>
                <w:tab w:val="left" w:pos="3402"/>
              </w:tabs>
              <w:spacing w:before="60" w:after="60"/>
              <w:jc w:val="both"/>
              <w:rPr>
                <w:rFonts w:asciiTheme="majorHAnsi" w:hAnsiTheme="majorHAnsi" w:cstheme="majorHAnsi"/>
              </w:rPr>
            </w:pPr>
          </w:p>
        </w:tc>
      </w:tr>
      <w:tr w:rsidR="00A315E9" w14:paraId="3E9062DC" w14:textId="77777777">
        <w:tc>
          <w:tcPr>
            <w:tcW w:w="2667" w:type="dxa"/>
            <w:gridSpan w:val="2"/>
          </w:tcPr>
          <w:p w14:paraId="3BCE10F2" w14:textId="77777777" w:rsidR="00A315E9" w:rsidRDefault="00761D96">
            <w:pPr>
              <w:tabs>
                <w:tab w:val="left" w:pos="3402"/>
              </w:tabs>
              <w:spacing w:before="60" w:after="60"/>
              <w:jc w:val="both"/>
              <w:rPr>
                <w:rFonts w:asciiTheme="majorHAnsi" w:hAnsiTheme="majorHAnsi" w:cstheme="majorHAnsi"/>
              </w:rPr>
            </w:pPr>
            <w:r>
              <w:rPr>
                <w:rFonts w:asciiTheme="majorHAnsi" w:hAnsiTheme="majorHAnsi" w:cstheme="majorHAnsi"/>
                <w:b/>
              </w:rPr>
              <w:t>Civil Status</w:t>
            </w:r>
          </w:p>
        </w:tc>
        <w:tc>
          <w:tcPr>
            <w:tcW w:w="281" w:type="dxa"/>
          </w:tcPr>
          <w:p w14:paraId="6B6CD4E0" w14:textId="77777777" w:rsidR="00A315E9" w:rsidRDefault="00761D96">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492F81B9" w14:textId="77777777" w:rsidR="00A315E9" w:rsidRDefault="00A315E9">
            <w:pPr>
              <w:tabs>
                <w:tab w:val="left" w:pos="3402"/>
              </w:tabs>
              <w:spacing w:before="60" w:after="60"/>
              <w:jc w:val="both"/>
              <w:rPr>
                <w:rFonts w:asciiTheme="majorHAnsi" w:hAnsiTheme="majorHAnsi" w:cstheme="majorHAnsi"/>
              </w:rPr>
            </w:pPr>
          </w:p>
        </w:tc>
      </w:tr>
      <w:tr w:rsidR="00A315E9" w14:paraId="6A408B8D" w14:textId="77777777">
        <w:tc>
          <w:tcPr>
            <w:tcW w:w="2667" w:type="dxa"/>
            <w:gridSpan w:val="2"/>
          </w:tcPr>
          <w:p w14:paraId="442D64CB" w14:textId="77777777" w:rsidR="00A315E9" w:rsidRDefault="00761D96">
            <w:pPr>
              <w:tabs>
                <w:tab w:val="left" w:pos="3402"/>
              </w:tabs>
              <w:spacing w:before="60" w:after="60"/>
              <w:jc w:val="both"/>
              <w:rPr>
                <w:rFonts w:asciiTheme="majorHAnsi" w:hAnsiTheme="majorHAnsi" w:cstheme="majorHAnsi"/>
              </w:rPr>
            </w:pPr>
            <w:r>
              <w:rPr>
                <w:rFonts w:asciiTheme="majorHAnsi" w:hAnsiTheme="majorHAnsi" w:cstheme="majorHAnsi"/>
                <w:b/>
              </w:rPr>
              <w:t>Home Address</w:t>
            </w:r>
          </w:p>
        </w:tc>
        <w:tc>
          <w:tcPr>
            <w:tcW w:w="281" w:type="dxa"/>
          </w:tcPr>
          <w:p w14:paraId="1C80958B" w14:textId="77777777" w:rsidR="00A315E9" w:rsidRDefault="00761D96">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0BF5A827" w14:textId="77777777" w:rsidR="00A315E9" w:rsidRDefault="00A315E9">
            <w:pPr>
              <w:tabs>
                <w:tab w:val="left" w:pos="3402"/>
              </w:tabs>
              <w:spacing w:before="60" w:after="60"/>
              <w:jc w:val="both"/>
              <w:rPr>
                <w:rFonts w:asciiTheme="majorHAnsi" w:hAnsiTheme="majorHAnsi" w:cstheme="majorHAnsi"/>
              </w:rPr>
            </w:pPr>
          </w:p>
        </w:tc>
      </w:tr>
      <w:tr w:rsidR="00A315E9" w14:paraId="5B9396DD" w14:textId="77777777">
        <w:tc>
          <w:tcPr>
            <w:tcW w:w="1526" w:type="dxa"/>
            <w:vMerge w:val="restart"/>
          </w:tcPr>
          <w:p w14:paraId="49368095" w14:textId="77777777" w:rsidR="00A315E9" w:rsidRDefault="00761D96">
            <w:pPr>
              <w:tabs>
                <w:tab w:val="left" w:pos="3402"/>
              </w:tabs>
              <w:spacing w:before="60" w:after="60"/>
              <w:rPr>
                <w:rFonts w:asciiTheme="majorHAnsi" w:hAnsiTheme="majorHAnsi" w:cstheme="majorHAnsi"/>
              </w:rPr>
            </w:pPr>
            <w:r>
              <w:rPr>
                <w:rFonts w:asciiTheme="majorHAnsi" w:hAnsiTheme="majorHAnsi" w:cstheme="majorHAnsi"/>
                <w:b/>
              </w:rPr>
              <w:t xml:space="preserve">Phone </w:t>
            </w:r>
          </w:p>
        </w:tc>
        <w:tc>
          <w:tcPr>
            <w:tcW w:w="1141" w:type="dxa"/>
          </w:tcPr>
          <w:p w14:paraId="4AEF9E3C" w14:textId="77777777" w:rsidR="00A315E9" w:rsidRDefault="00761D96">
            <w:pPr>
              <w:tabs>
                <w:tab w:val="left" w:pos="3402"/>
              </w:tabs>
              <w:spacing w:before="60" w:after="60"/>
              <w:jc w:val="both"/>
              <w:rPr>
                <w:rFonts w:asciiTheme="majorHAnsi" w:hAnsiTheme="majorHAnsi" w:cstheme="majorHAnsi"/>
              </w:rPr>
            </w:pPr>
            <w:r>
              <w:rPr>
                <w:rFonts w:asciiTheme="majorHAnsi" w:hAnsiTheme="majorHAnsi" w:cstheme="majorHAnsi"/>
                <w:b/>
              </w:rPr>
              <w:t>home</w:t>
            </w:r>
          </w:p>
        </w:tc>
        <w:tc>
          <w:tcPr>
            <w:tcW w:w="281" w:type="dxa"/>
          </w:tcPr>
          <w:p w14:paraId="65962FEC" w14:textId="77777777" w:rsidR="00A315E9" w:rsidRDefault="00761D96">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4DB95F8E" w14:textId="77777777" w:rsidR="00A315E9" w:rsidRDefault="00A315E9">
            <w:pPr>
              <w:tabs>
                <w:tab w:val="left" w:pos="3402"/>
              </w:tabs>
              <w:spacing w:before="60" w:after="60"/>
              <w:jc w:val="both"/>
              <w:rPr>
                <w:rFonts w:asciiTheme="majorHAnsi" w:hAnsiTheme="majorHAnsi" w:cstheme="majorHAnsi"/>
              </w:rPr>
            </w:pPr>
          </w:p>
        </w:tc>
      </w:tr>
      <w:tr w:rsidR="00A315E9" w14:paraId="5093EBD9" w14:textId="77777777">
        <w:tc>
          <w:tcPr>
            <w:tcW w:w="1526" w:type="dxa"/>
            <w:vMerge/>
          </w:tcPr>
          <w:p w14:paraId="480F72AD" w14:textId="77777777" w:rsidR="00A315E9" w:rsidRDefault="00A315E9">
            <w:pPr>
              <w:tabs>
                <w:tab w:val="left" w:pos="3402"/>
              </w:tabs>
              <w:spacing w:before="60" w:after="60"/>
              <w:jc w:val="both"/>
              <w:rPr>
                <w:rFonts w:asciiTheme="majorHAnsi" w:hAnsiTheme="majorHAnsi" w:cstheme="majorHAnsi"/>
              </w:rPr>
            </w:pPr>
          </w:p>
        </w:tc>
        <w:tc>
          <w:tcPr>
            <w:tcW w:w="1141" w:type="dxa"/>
          </w:tcPr>
          <w:p w14:paraId="13AF4140" w14:textId="77777777" w:rsidR="00A315E9" w:rsidRDefault="00761D96">
            <w:pPr>
              <w:tabs>
                <w:tab w:val="left" w:pos="3402"/>
              </w:tabs>
              <w:spacing w:before="60" w:after="60"/>
              <w:jc w:val="both"/>
              <w:rPr>
                <w:rFonts w:asciiTheme="majorHAnsi" w:hAnsiTheme="majorHAnsi" w:cstheme="majorHAnsi"/>
              </w:rPr>
            </w:pPr>
            <w:r>
              <w:rPr>
                <w:rFonts w:asciiTheme="majorHAnsi" w:hAnsiTheme="majorHAnsi" w:cstheme="majorHAnsi"/>
                <w:b/>
              </w:rPr>
              <w:t>mobile</w:t>
            </w:r>
          </w:p>
        </w:tc>
        <w:tc>
          <w:tcPr>
            <w:tcW w:w="281" w:type="dxa"/>
          </w:tcPr>
          <w:p w14:paraId="4566E507" w14:textId="77777777" w:rsidR="00A315E9" w:rsidRDefault="00761D96">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176D20E7" w14:textId="77777777" w:rsidR="00A315E9" w:rsidRDefault="00A315E9">
            <w:pPr>
              <w:tabs>
                <w:tab w:val="left" w:pos="3402"/>
              </w:tabs>
              <w:spacing w:before="60" w:after="60"/>
              <w:jc w:val="both"/>
              <w:rPr>
                <w:rFonts w:asciiTheme="majorHAnsi" w:hAnsiTheme="majorHAnsi" w:cstheme="majorHAnsi"/>
              </w:rPr>
            </w:pPr>
          </w:p>
        </w:tc>
      </w:tr>
      <w:tr w:rsidR="00A315E9" w14:paraId="5BDDC3D9" w14:textId="77777777">
        <w:tc>
          <w:tcPr>
            <w:tcW w:w="2667" w:type="dxa"/>
            <w:gridSpan w:val="2"/>
          </w:tcPr>
          <w:p w14:paraId="55CBCAEF" w14:textId="77777777" w:rsidR="00A315E9" w:rsidRDefault="00761D96">
            <w:pPr>
              <w:tabs>
                <w:tab w:val="left" w:pos="3402"/>
              </w:tabs>
              <w:spacing w:before="60" w:after="60"/>
              <w:jc w:val="both"/>
              <w:rPr>
                <w:rFonts w:asciiTheme="majorHAnsi" w:hAnsiTheme="majorHAnsi" w:cstheme="majorHAnsi"/>
              </w:rPr>
            </w:pPr>
            <w:r>
              <w:rPr>
                <w:rFonts w:asciiTheme="majorHAnsi" w:hAnsiTheme="majorHAnsi" w:cstheme="majorHAnsi"/>
                <w:b/>
                <w:lang w:val="es-ES"/>
              </w:rPr>
              <w:t>E-Mail</w:t>
            </w:r>
          </w:p>
        </w:tc>
        <w:tc>
          <w:tcPr>
            <w:tcW w:w="281" w:type="dxa"/>
          </w:tcPr>
          <w:p w14:paraId="06350A45" w14:textId="77777777" w:rsidR="00A315E9" w:rsidRDefault="00761D96">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3BD7AB92" w14:textId="77777777" w:rsidR="00A315E9" w:rsidRDefault="00A315E9">
            <w:pPr>
              <w:tabs>
                <w:tab w:val="left" w:pos="3402"/>
              </w:tabs>
              <w:spacing w:before="60" w:after="60"/>
              <w:jc w:val="both"/>
              <w:rPr>
                <w:rFonts w:asciiTheme="majorHAnsi" w:hAnsiTheme="majorHAnsi" w:cstheme="majorHAnsi"/>
              </w:rPr>
            </w:pPr>
          </w:p>
        </w:tc>
      </w:tr>
      <w:tr w:rsidR="00A315E9" w14:paraId="0B055FE8" w14:textId="77777777">
        <w:tc>
          <w:tcPr>
            <w:tcW w:w="2667" w:type="dxa"/>
            <w:gridSpan w:val="2"/>
          </w:tcPr>
          <w:p w14:paraId="65AF446E" w14:textId="77777777" w:rsidR="00A315E9" w:rsidRDefault="00761D96">
            <w:pPr>
              <w:tabs>
                <w:tab w:val="left" w:pos="3402"/>
              </w:tabs>
              <w:spacing w:before="60" w:after="60"/>
              <w:jc w:val="both"/>
              <w:rPr>
                <w:rFonts w:asciiTheme="majorHAnsi" w:hAnsiTheme="majorHAnsi" w:cstheme="majorHAnsi"/>
                <w:b/>
                <w:lang w:val="es-ES"/>
              </w:rPr>
            </w:pPr>
            <w:r>
              <w:rPr>
                <w:rFonts w:asciiTheme="majorHAnsi" w:hAnsiTheme="majorHAnsi" w:cstheme="majorHAnsi"/>
                <w:b/>
              </w:rPr>
              <w:t>POSITION APPLIED</w:t>
            </w:r>
          </w:p>
        </w:tc>
        <w:tc>
          <w:tcPr>
            <w:tcW w:w="281" w:type="dxa"/>
          </w:tcPr>
          <w:p w14:paraId="0FE11FAF" w14:textId="77777777" w:rsidR="00A315E9" w:rsidRDefault="00761D96">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4A892962" w14:textId="77777777" w:rsidR="00A315E9" w:rsidRDefault="00A315E9">
            <w:pPr>
              <w:tabs>
                <w:tab w:val="left" w:pos="3402"/>
              </w:tabs>
              <w:spacing w:before="60" w:after="60"/>
              <w:jc w:val="both"/>
              <w:rPr>
                <w:rFonts w:asciiTheme="majorHAnsi" w:hAnsiTheme="majorHAnsi" w:cstheme="majorHAnsi"/>
              </w:rPr>
            </w:pPr>
          </w:p>
        </w:tc>
      </w:tr>
    </w:tbl>
    <w:p w14:paraId="683D0FCF" w14:textId="77777777" w:rsidR="00A315E9" w:rsidRDefault="00A315E9">
      <w:pPr>
        <w:tabs>
          <w:tab w:val="left" w:pos="3402"/>
          <w:tab w:val="left" w:pos="3969"/>
        </w:tabs>
        <w:jc w:val="both"/>
        <w:rPr>
          <w:rFonts w:asciiTheme="majorHAnsi" w:hAnsiTheme="majorHAnsi" w:cstheme="majorHAnsi"/>
        </w:rPr>
      </w:pPr>
    </w:p>
    <w:p w14:paraId="099471D0" w14:textId="77777777" w:rsidR="00A315E9" w:rsidRDefault="00761D96">
      <w:pPr>
        <w:tabs>
          <w:tab w:val="left" w:pos="3402"/>
          <w:tab w:val="left" w:pos="3969"/>
        </w:tabs>
        <w:jc w:val="both"/>
        <w:rPr>
          <w:rFonts w:asciiTheme="majorHAnsi" w:hAnsiTheme="majorHAnsi" w:cstheme="majorHAnsi"/>
          <w:b/>
        </w:rPr>
      </w:pPr>
      <w:r>
        <w:rPr>
          <w:rFonts w:asciiTheme="majorHAnsi" w:hAnsiTheme="majorHAnsi" w:cstheme="majorHAnsi"/>
          <w:b/>
        </w:rPr>
        <w:t>KEY QUALIFICATIONS</w:t>
      </w:r>
    </w:p>
    <w:p w14:paraId="1EDEE479" w14:textId="77777777" w:rsidR="00A315E9" w:rsidRDefault="00A315E9">
      <w:pPr>
        <w:tabs>
          <w:tab w:val="left" w:pos="3402"/>
          <w:tab w:val="left" w:pos="3969"/>
        </w:tabs>
        <w:jc w:val="both"/>
        <w:rPr>
          <w:rFonts w:asciiTheme="majorHAnsi" w:hAnsiTheme="majorHAnsi" w:cstheme="majorHAnsi"/>
        </w:rPr>
      </w:pPr>
    </w:p>
    <w:p w14:paraId="67EFBA5D" w14:textId="77777777" w:rsidR="00A315E9" w:rsidRDefault="00761D96">
      <w:pPr>
        <w:tabs>
          <w:tab w:val="left" w:pos="3402"/>
          <w:tab w:val="left" w:pos="3969"/>
        </w:tabs>
        <w:jc w:val="both"/>
        <w:rPr>
          <w:rFonts w:asciiTheme="majorHAnsi" w:hAnsiTheme="majorHAnsi" w:cstheme="majorHAnsi"/>
        </w:rPr>
      </w:pPr>
      <w:r>
        <w:rPr>
          <w:rFonts w:asciiTheme="majorHAnsi" w:hAnsiTheme="majorHAnsi" w:cstheme="majorHAnsi"/>
        </w:rPr>
        <w:t>Specific experience in:</w:t>
      </w:r>
    </w:p>
    <w:p w14:paraId="72CD7BC4" w14:textId="77777777" w:rsidR="00A315E9" w:rsidRDefault="00A315E9">
      <w:pPr>
        <w:numPr>
          <w:ilvl w:val="0"/>
          <w:numId w:val="5"/>
        </w:numPr>
        <w:tabs>
          <w:tab w:val="left" w:pos="3402"/>
          <w:tab w:val="left" w:pos="3969"/>
        </w:tabs>
        <w:jc w:val="both"/>
        <w:rPr>
          <w:rFonts w:asciiTheme="majorHAnsi" w:hAnsiTheme="majorHAnsi" w:cstheme="majorHAnsi"/>
        </w:rPr>
      </w:pPr>
    </w:p>
    <w:p w14:paraId="50120351" w14:textId="77777777" w:rsidR="00A315E9" w:rsidRDefault="00A315E9">
      <w:pPr>
        <w:numPr>
          <w:ilvl w:val="0"/>
          <w:numId w:val="5"/>
        </w:numPr>
        <w:tabs>
          <w:tab w:val="left" w:pos="3402"/>
          <w:tab w:val="left" w:pos="3969"/>
        </w:tabs>
        <w:jc w:val="both"/>
        <w:rPr>
          <w:rFonts w:asciiTheme="majorHAnsi" w:hAnsiTheme="majorHAnsi" w:cstheme="majorHAnsi"/>
        </w:rPr>
      </w:pPr>
    </w:p>
    <w:p w14:paraId="5E1610AB" w14:textId="77777777" w:rsidR="00A315E9" w:rsidRDefault="00A315E9">
      <w:pPr>
        <w:numPr>
          <w:ilvl w:val="0"/>
          <w:numId w:val="5"/>
        </w:numPr>
        <w:tabs>
          <w:tab w:val="left" w:pos="3402"/>
          <w:tab w:val="left" w:pos="3969"/>
        </w:tabs>
        <w:jc w:val="both"/>
        <w:rPr>
          <w:rFonts w:asciiTheme="majorHAnsi" w:hAnsiTheme="majorHAnsi" w:cstheme="majorHAnsi"/>
        </w:rPr>
      </w:pPr>
    </w:p>
    <w:p w14:paraId="0F8A4C96" w14:textId="77777777" w:rsidR="00A315E9" w:rsidRDefault="00A315E9">
      <w:pPr>
        <w:numPr>
          <w:ilvl w:val="0"/>
          <w:numId w:val="5"/>
        </w:numPr>
        <w:tabs>
          <w:tab w:val="left" w:pos="3402"/>
          <w:tab w:val="left" w:pos="3969"/>
        </w:tabs>
        <w:jc w:val="both"/>
        <w:rPr>
          <w:rFonts w:asciiTheme="majorHAnsi" w:hAnsiTheme="majorHAnsi" w:cstheme="majorHAnsi"/>
        </w:rPr>
      </w:pPr>
    </w:p>
    <w:p w14:paraId="47A8CF83" w14:textId="77777777" w:rsidR="00A315E9" w:rsidRDefault="00A315E9">
      <w:pPr>
        <w:tabs>
          <w:tab w:val="left" w:pos="3402"/>
          <w:tab w:val="left" w:pos="3969"/>
        </w:tabs>
        <w:jc w:val="both"/>
        <w:rPr>
          <w:rFonts w:asciiTheme="majorHAnsi" w:hAnsiTheme="majorHAnsi" w:cstheme="majorHAnsi"/>
          <w:b/>
        </w:rPr>
      </w:pPr>
    </w:p>
    <w:p w14:paraId="322DB732" w14:textId="77777777" w:rsidR="00A315E9" w:rsidRDefault="00761D96">
      <w:pPr>
        <w:tabs>
          <w:tab w:val="left" w:pos="3402"/>
          <w:tab w:val="left" w:pos="3969"/>
        </w:tabs>
        <w:jc w:val="both"/>
        <w:rPr>
          <w:rFonts w:asciiTheme="majorHAnsi" w:hAnsiTheme="majorHAnsi" w:cstheme="majorHAnsi"/>
          <w:b/>
        </w:rPr>
      </w:pPr>
      <w:r>
        <w:rPr>
          <w:rFonts w:asciiTheme="majorHAnsi" w:hAnsiTheme="majorHAnsi" w:cstheme="majorHAnsi"/>
          <w:b/>
        </w:rPr>
        <w:t>EDUCATIONAL BACKGROUND</w:t>
      </w:r>
    </w:p>
    <w:p w14:paraId="1ED9D481" w14:textId="77777777" w:rsidR="00A315E9" w:rsidRDefault="00A315E9">
      <w:pPr>
        <w:tabs>
          <w:tab w:val="left" w:pos="3402"/>
          <w:tab w:val="left" w:pos="3969"/>
        </w:tabs>
        <w:jc w:val="both"/>
        <w:rPr>
          <w:rFonts w:asciiTheme="majorHAnsi" w:hAnsiTheme="majorHAnsi" w:cstheme="majorHAnsi"/>
          <w:b/>
        </w:rPr>
      </w:pPr>
    </w:p>
    <w:p w14:paraId="25BA1C73" w14:textId="77777777" w:rsidR="00A315E9" w:rsidRDefault="00A315E9">
      <w:pPr>
        <w:numPr>
          <w:ilvl w:val="0"/>
          <w:numId w:val="5"/>
        </w:numPr>
        <w:tabs>
          <w:tab w:val="left" w:pos="3402"/>
          <w:tab w:val="left" w:pos="3969"/>
        </w:tabs>
        <w:jc w:val="both"/>
        <w:rPr>
          <w:rFonts w:asciiTheme="majorHAnsi" w:hAnsiTheme="majorHAnsi" w:cstheme="majorHAnsi"/>
          <w:b/>
        </w:rPr>
      </w:pPr>
    </w:p>
    <w:p w14:paraId="6FE23B78" w14:textId="77777777" w:rsidR="00A315E9" w:rsidRDefault="00A315E9">
      <w:pPr>
        <w:numPr>
          <w:ilvl w:val="0"/>
          <w:numId w:val="5"/>
        </w:numPr>
        <w:tabs>
          <w:tab w:val="left" w:pos="3402"/>
          <w:tab w:val="left" w:pos="3969"/>
        </w:tabs>
        <w:jc w:val="both"/>
        <w:rPr>
          <w:rFonts w:asciiTheme="majorHAnsi" w:hAnsiTheme="majorHAnsi" w:cstheme="majorHAnsi"/>
          <w:b/>
        </w:rPr>
      </w:pPr>
    </w:p>
    <w:p w14:paraId="551066AD" w14:textId="77777777" w:rsidR="00A315E9" w:rsidRDefault="00A315E9">
      <w:pPr>
        <w:numPr>
          <w:ilvl w:val="0"/>
          <w:numId w:val="5"/>
        </w:numPr>
        <w:tabs>
          <w:tab w:val="left" w:pos="3402"/>
          <w:tab w:val="left" w:pos="3969"/>
        </w:tabs>
        <w:jc w:val="both"/>
        <w:rPr>
          <w:rFonts w:asciiTheme="majorHAnsi" w:hAnsiTheme="majorHAnsi" w:cstheme="majorHAnsi"/>
        </w:rPr>
      </w:pPr>
    </w:p>
    <w:p w14:paraId="713FCCE4" w14:textId="77777777" w:rsidR="00A315E9" w:rsidRDefault="00A315E9">
      <w:pPr>
        <w:numPr>
          <w:ilvl w:val="0"/>
          <w:numId w:val="5"/>
        </w:numPr>
        <w:tabs>
          <w:tab w:val="left" w:pos="3402"/>
          <w:tab w:val="left" w:pos="3969"/>
        </w:tabs>
        <w:jc w:val="both"/>
        <w:rPr>
          <w:rFonts w:asciiTheme="majorHAnsi" w:hAnsiTheme="majorHAnsi" w:cstheme="majorHAnsi"/>
        </w:rPr>
      </w:pPr>
    </w:p>
    <w:p w14:paraId="37A4430F" w14:textId="77777777" w:rsidR="00A315E9" w:rsidRDefault="00A315E9">
      <w:pPr>
        <w:tabs>
          <w:tab w:val="left" w:pos="3402"/>
          <w:tab w:val="left" w:pos="3969"/>
        </w:tabs>
        <w:jc w:val="both"/>
        <w:rPr>
          <w:rFonts w:asciiTheme="majorHAnsi" w:hAnsiTheme="majorHAnsi" w:cstheme="majorHAnsi"/>
        </w:rPr>
      </w:pPr>
    </w:p>
    <w:p w14:paraId="33AD7695" w14:textId="77777777" w:rsidR="00A315E9" w:rsidRDefault="00761D96">
      <w:pPr>
        <w:tabs>
          <w:tab w:val="left" w:pos="3402"/>
          <w:tab w:val="left" w:pos="3969"/>
        </w:tabs>
        <w:jc w:val="both"/>
        <w:rPr>
          <w:rFonts w:asciiTheme="majorHAnsi" w:hAnsiTheme="majorHAnsi" w:cstheme="majorHAnsi"/>
          <w:b/>
        </w:rPr>
      </w:pPr>
      <w:r>
        <w:rPr>
          <w:rFonts w:asciiTheme="majorHAnsi" w:hAnsiTheme="majorHAnsi" w:cstheme="majorHAnsi"/>
          <w:b/>
        </w:rPr>
        <w:t>PROFESSIONAL EXPERIENCES</w:t>
      </w:r>
    </w:p>
    <w:p w14:paraId="20AB0DB2" w14:textId="77777777" w:rsidR="00A315E9" w:rsidRDefault="00761D96">
      <w:pPr>
        <w:tabs>
          <w:tab w:val="left" w:pos="3686"/>
          <w:tab w:val="left" w:pos="3969"/>
        </w:tabs>
        <w:ind w:left="3402" w:hanging="3402"/>
        <w:jc w:val="both"/>
        <w:rPr>
          <w:rFonts w:asciiTheme="majorHAnsi" w:hAnsiTheme="majorHAnsi" w:cstheme="majorHAnsi"/>
          <w:b/>
        </w:rPr>
      </w:pPr>
      <w:r>
        <w:rPr>
          <w:rFonts w:asciiTheme="majorHAnsi" w:hAnsiTheme="majorHAnsi" w:cstheme="majorHAnsi"/>
          <w:b/>
        </w:rPr>
        <w:t>(Employment Record)</w:t>
      </w:r>
    </w:p>
    <w:p w14:paraId="5D3917CA" w14:textId="77777777" w:rsidR="00A315E9" w:rsidRDefault="00A315E9">
      <w:pPr>
        <w:tabs>
          <w:tab w:val="left" w:pos="3686"/>
          <w:tab w:val="left" w:pos="3969"/>
        </w:tabs>
        <w:ind w:left="3402" w:hanging="3402"/>
        <w:jc w:val="both"/>
        <w:rPr>
          <w:rFonts w:asciiTheme="majorHAnsi" w:hAnsiTheme="majorHAnsi" w:cstheme="majorHAnsi"/>
          <w:b/>
        </w:rPr>
      </w:pPr>
    </w:p>
    <w:p w14:paraId="72528E13" w14:textId="77777777" w:rsidR="00A315E9" w:rsidRDefault="00A315E9">
      <w:pPr>
        <w:numPr>
          <w:ilvl w:val="0"/>
          <w:numId w:val="5"/>
        </w:numPr>
        <w:tabs>
          <w:tab w:val="left" w:pos="3686"/>
          <w:tab w:val="left" w:pos="3969"/>
        </w:tabs>
        <w:jc w:val="both"/>
        <w:rPr>
          <w:rFonts w:asciiTheme="majorHAnsi" w:hAnsiTheme="majorHAnsi" w:cstheme="majorHAnsi"/>
          <w:b/>
        </w:rPr>
      </w:pPr>
    </w:p>
    <w:p w14:paraId="64216C1B" w14:textId="77777777" w:rsidR="00A315E9" w:rsidRDefault="00A315E9">
      <w:pPr>
        <w:numPr>
          <w:ilvl w:val="0"/>
          <w:numId w:val="5"/>
        </w:numPr>
        <w:tabs>
          <w:tab w:val="left" w:pos="3686"/>
          <w:tab w:val="left" w:pos="3969"/>
        </w:tabs>
        <w:jc w:val="both"/>
        <w:rPr>
          <w:rFonts w:asciiTheme="majorHAnsi" w:hAnsiTheme="majorHAnsi" w:cstheme="majorHAnsi"/>
          <w:b/>
        </w:rPr>
      </w:pPr>
    </w:p>
    <w:p w14:paraId="713D35BA" w14:textId="77777777" w:rsidR="00A315E9" w:rsidRDefault="00A315E9">
      <w:pPr>
        <w:numPr>
          <w:ilvl w:val="0"/>
          <w:numId w:val="5"/>
        </w:numPr>
        <w:tabs>
          <w:tab w:val="left" w:pos="3686"/>
          <w:tab w:val="left" w:pos="3969"/>
        </w:tabs>
        <w:jc w:val="both"/>
        <w:rPr>
          <w:rFonts w:asciiTheme="majorHAnsi" w:hAnsiTheme="majorHAnsi" w:cstheme="majorHAnsi"/>
          <w:b/>
        </w:rPr>
      </w:pPr>
    </w:p>
    <w:p w14:paraId="54430C51" w14:textId="77777777" w:rsidR="00A315E9" w:rsidRDefault="00A315E9">
      <w:pPr>
        <w:numPr>
          <w:ilvl w:val="0"/>
          <w:numId w:val="5"/>
        </w:numPr>
        <w:tabs>
          <w:tab w:val="left" w:pos="3686"/>
          <w:tab w:val="left" w:pos="3969"/>
        </w:tabs>
        <w:jc w:val="both"/>
        <w:rPr>
          <w:rFonts w:asciiTheme="majorHAnsi" w:hAnsiTheme="majorHAnsi" w:cstheme="majorHAnsi"/>
          <w:b/>
        </w:rPr>
      </w:pPr>
    </w:p>
    <w:p w14:paraId="2B3C610F" w14:textId="77777777" w:rsidR="00A315E9" w:rsidRDefault="00A315E9">
      <w:pPr>
        <w:tabs>
          <w:tab w:val="left" w:pos="2410"/>
          <w:tab w:val="left" w:pos="3969"/>
        </w:tabs>
        <w:jc w:val="both"/>
        <w:rPr>
          <w:rFonts w:asciiTheme="majorHAnsi" w:hAnsiTheme="majorHAnsi" w:cstheme="majorHAnsi"/>
        </w:rPr>
      </w:pPr>
    </w:p>
    <w:p w14:paraId="466449ED" w14:textId="77777777" w:rsidR="00A315E9" w:rsidRDefault="00761D96">
      <w:pPr>
        <w:tabs>
          <w:tab w:val="left" w:pos="2552"/>
          <w:tab w:val="left" w:pos="3969"/>
        </w:tabs>
        <w:jc w:val="both"/>
        <w:rPr>
          <w:rFonts w:asciiTheme="majorHAnsi" w:hAnsiTheme="majorHAnsi" w:cstheme="majorHAnsi"/>
        </w:rPr>
      </w:pPr>
      <w:r>
        <w:rPr>
          <w:rFonts w:asciiTheme="majorHAnsi" w:hAnsiTheme="majorHAnsi" w:cstheme="majorHAnsi"/>
          <w:b/>
        </w:rPr>
        <w:t>Language Proficiency</w:t>
      </w:r>
      <w:r>
        <w:rPr>
          <w:rFonts w:asciiTheme="majorHAnsi" w:hAnsiTheme="majorHAnsi" w:cstheme="majorHAnsi"/>
          <w:b/>
        </w:rPr>
        <w:tab/>
        <w:t xml:space="preserve">: </w:t>
      </w:r>
    </w:p>
    <w:p w14:paraId="1074DBE6" w14:textId="77777777" w:rsidR="00A315E9" w:rsidRDefault="00A315E9">
      <w:pPr>
        <w:tabs>
          <w:tab w:val="left" w:pos="2552"/>
          <w:tab w:val="left" w:pos="3969"/>
        </w:tabs>
        <w:jc w:val="both"/>
        <w:rPr>
          <w:rFonts w:asciiTheme="majorHAnsi" w:hAnsiTheme="majorHAnsi" w:cstheme="majorHAnsi"/>
        </w:rPr>
      </w:pPr>
    </w:p>
    <w:tbl>
      <w:tblPr>
        <w:tblW w:w="8954" w:type="dxa"/>
        <w:tblInd w:w="108" w:type="dxa"/>
        <w:tblLook w:val="01E0" w:firstRow="1" w:lastRow="1" w:firstColumn="1" w:lastColumn="1" w:noHBand="0" w:noVBand="0"/>
      </w:tblPr>
      <w:tblGrid>
        <w:gridCol w:w="2166"/>
        <w:gridCol w:w="2272"/>
        <w:gridCol w:w="2259"/>
        <w:gridCol w:w="2257"/>
      </w:tblGrid>
      <w:tr w:rsidR="00A315E9" w14:paraId="781425E0" w14:textId="77777777">
        <w:tc>
          <w:tcPr>
            <w:tcW w:w="2165" w:type="dxa"/>
            <w:tcBorders>
              <w:top w:val="single" w:sz="4" w:space="0" w:color="000000"/>
              <w:left w:val="single" w:sz="4" w:space="0" w:color="000000"/>
              <w:bottom w:val="single" w:sz="4" w:space="0" w:color="000000"/>
              <w:right w:val="single" w:sz="4" w:space="0" w:color="000000"/>
            </w:tcBorders>
          </w:tcPr>
          <w:p w14:paraId="6E24AF03" w14:textId="77777777" w:rsidR="00A315E9" w:rsidRDefault="00761D96">
            <w:pPr>
              <w:tabs>
                <w:tab w:val="left" w:pos="2552"/>
                <w:tab w:val="left" w:pos="3969"/>
              </w:tabs>
              <w:jc w:val="both"/>
              <w:rPr>
                <w:rFonts w:asciiTheme="majorHAnsi" w:hAnsiTheme="majorHAnsi" w:cstheme="majorHAnsi"/>
              </w:rPr>
            </w:pPr>
            <w:r>
              <w:rPr>
                <w:rFonts w:asciiTheme="majorHAnsi" w:hAnsiTheme="majorHAnsi" w:cstheme="majorHAnsi"/>
              </w:rPr>
              <w:t>1.</w:t>
            </w:r>
          </w:p>
        </w:tc>
        <w:tc>
          <w:tcPr>
            <w:tcW w:w="2272" w:type="dxa"/>
            <w:tcBorders>
              <w:top w:val="single" w:sz="4" w:space="0" w:color="000000"/>
              <w:left w:val="single" w:sz="4" w:space="0" w:color="000000"/>
              <w:bottom w:val="single" w:sz="4" w:space="0" w:color="000000"/>
              <w:right w:val="single" w:sz="4" w:space="0" w:color="000000"/>
            </w:tcBorders>
          </w:tcPr>
          <w:p w14:paraId="105B0998" w14:textId="77777777" w:rsidR="00A315E9" w:rsidRDefault="00761D96">
            <w:pPr>
              <w:tabs>
                <w:tab w:val="left" w:pos="2552"/>
                <w:tab w:val="left" w:pos="3969"/>
              </w:tabs>
              <w:jc w:val="center"/>
              <w:rPr>
                <w:rFonts w:asciiTheme="majorHAnsi" w:hAnsiTheme="majorHAnsi" w:cstheme="majorHAnsi"/>
              </w:rPr>
            </w:pPr>
            <w:r>
              <w:rPr>
                <w:rFonts w:asciiTheme="majorHAnsi" w:hAnsiTheme="majorHAnsi" w:cstheme="majorHAnsi"/>
              </w:rPr>
              <w:t>Excellent</w:t>
            </w:r>
          </w:p>
        </w:tc>
        <w:tc>
          <w:tcPr>
            <w:tcW w:w="2259" w:type="dxa"/>
            <w:tcBorders>
              <w:top w:val="single" w:sz="4" w:space="0" w:color="000000"/>
              <w:left w:val="single" w:sz="4" w:space="0" w:color="000000"/>
              <w:bottom w:val="single" w:sz="4" w:space="0" w:color="000000"/>
              <w:right w:val="single" w:sz="4" w:space="0" w:color="000000"/>
            </w:tcBorders>
          </w:tcPr>
          <w:p w14:paraId="0F8BB74E" w14:textId="77777777" w:rsidR="00A315E9" w:rsidRDefault="00761D96">
            <w:pPr>
              <w:tabs>
                <w:tab w:val="left" w:pos="2552"/>
                <w:tab w:val="left" w:pos="3969"/>
              </w:tabs>
              <w:jc w:val="center"/>
              <w:rPr>
                <w:rFonts w:asciiTheme="majorHAnsi" w:hAnsiTheme="majorHAnsi" w:cstheme="majorHAnsi"/>
              </w:rPr>
            </w:pPr>
            <w:r>
              <w:rPr>
                <w:rFonts w:asciiTheme="majorHAnsi" w:hAnsiTheme="majorHAnsi" w:cstheme="majorHAnsi"/>
              </w:rPr>
              <w:t>Good</w:t>
            </w:r>
          </w:p>
        </w:tc>
        <w:tc>
          <w:tcPr>
            <w:tcW w:w="2257" w:type="dxa"/>
            <w:tcBorders>
              <w:top w:val="single" w:sz="4" w:space="0" w:color="000000"/>
              <w:left w:val="single" w:sz="4" w:space="0" w:color="000000"/>
              <w:bottom w:val="single" w:sz="4" w:space="0" w:color="000000"/>
              <w:right w:val="single" w:sz="4" w:space="0" w:color="000000"/>
            </w:tcBorders>
          </w:tcPr>
          <w:p w14:paraId="7E03EFD1" w14:textId="77777777" w:rsidR="00A315E9" w:rsidRDefault="00761D96">
            <w:pPr>
              <w:tabs>
                <w:tab w:val="left" w:pos="2552"/>
                <w:tab w:val="left" w:pos="3969"/>
              </w:tabs>
              <w:jc w:val="center"/>
              <w:rPr>
                <w:rFonts w:asciiTheme="majorHAnsi" w:hAnsiTheme="majorHAnsi" w:cstheme="majorHAnsi"/>
              </w:rPr>
            </w:pPr>
            <w:r>
              <w:rPr>
                <w:rFonts w:asciiTheme="majorHAnsi" w:hAnsiTheme="majorHAnsi" w:cstheme="majorHAnsi"/>
              </w:rPr>
              <w:t>Poor</w:t>
            </w:r>
          </w:p>
        </w:tc>
      </w:tr>
      <w:tr w:rsidR="00A315E9" w14:paraId="4EA05531" w14:textId="77777777">
        <w:tc>
          <w:tcPr>
            <w:tcW w:w="2165" w:type="dxa"/>
            <w:tcBorders>
              <w:top w:val="single" w:sz="4" w:space="0" w:color="000000"/>
              <w:left w:val="single" w:sz="4" w:space="0" w:color="000000"/>
              <w:bottom w:val="single" w:sz="4" w:space="0" w:color="000000"/>
              <w:right w:val="single" w:sz="4" w:space="0" w:color="000000"/>
            </w:tcBorders>
          </w:tcPr>
          <w:p w14:paraId="37FDF371" w14:textId="77777777" w:rsidR="00A315E9" w:rsidRDefault="00761D96">
            <w:pPr>
              <w:tabs>
                <w:tab w:val="left" w:pos="2552"/>
                <w:tab w:val="left" w:pos="3969"/>
              </w:tabs>
              <w:jc w:val="both"/>
              <w:rPr>
                <w:rFonts w:asciiTheme="majorHAnsi" w:hAnsiTheme="majorHAnsi" w:cstheme="majorHAnsi"/>
              </w:rPr>
            </w:pPr>
            <w:r>
              <w:rPr>
                <w:rFonts w:asciiTheme="majorHAnsi" w:hAnsiTheme="majorHAnsi" w:cstheme="majorHAnsi"/>
              </w:rPr>
              <w:t>Reading</w:t>
            </w:r>
          </w:p>
        </w:tc>
        <w:tc>
          <w:tcPr>
            <w:tcW w:w="2272" w:type="dxa"/>
            <w:tcBorders>
              <w:top w:val="single" w:sz="4" w:space="0" w:color="000000"/>
              <w:left w:val="single" w:sz="4" w:space="0" w:color="000000"/>
              <w:bottom w:val="single" w:sz="4" w:space="0" w:color="000000"/>
              <w:right w:val="single" w:sz="4" w:space="0" w:color="000000"/>
            </w:tcBorders>
          </w:tcPr>
          <w:p w14:paraId="247113A3" w14:textId="77777777" w:rsidR="00A315E9" w:rsidRDefault="00A315E9">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210B2909" w14:textId="77777777" w:rsidR="00A315E9" w:rsidRDefault="00A315E9">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4432096C" w14:textId="77777777" w:rsidR="00A315E9" w:rsidRDefault="00A315E9">
            <w:pPr>
              <w:tabs>
                <w:tab w:val="left" w:pos="2552"/>
                <w:tab w:val="left" w:pos="3969"/>
              </w:tabs>
              <w:jc w:val="both"/>
              <w:rPr>
                <w:rFonts w:asciiTheme="majorHAnsi" w:hAnsiTheme="majorHAnsi" w:cstheme="majorHAnsi"/>
              </w:rPr>
            </w:pPr>
          </w:p>
        </w:tc>
      </w:tr>
      <w:tr w:rsidR="00A315E9" w14:paraId="22F9E494" w14:textId="77777777">
        <w:tc>
          <w:tcPr>
            <w:tcW w:w="2165" w:type="dxa"/>
            <w:tcBorders>
              <w:top w:val="single" w:sz="4" w:space="0" w:color="000000"/>
              <w:left w:val="single" w:sz="4" w:space="0" w:color="000000"/>
              <w:bottom w:val="single" w:sz="4" w:space="0" w:color="000000"/>
              <w:right w:val="single" w:sz="4" w:space="0" w:color="000000"/>
            </w:tcBorders>
          </w:tcPr>
          <w:p w14:paraId="77F11449" w14:textId="77777777" w:rsidR="00A315E9" w:rsidRDefault="00761D96">
            <w:pPr>
              <w:tabs>
                <w:tab w:val="left" w:pos="2552"/>
                <w:tab w:val="left" w:pos="3969"/>
              </w:tabs>
              <w:jc w:val="both"/>
              <w:rPr>
                <w:rFonts w:asciiTheme="majorHAnsi" w:hAnsiTheme="majorHAnsi" w:cstheme="majorHAnsi"/>
              </w:rPr>
            </w:pPr>
            <w:r>
              <w:rPr>
                <w:rFonts w:asciiTheme="majorHAnsi" w:hAnsiTheme="majorHAnsi" w:cstheme="majorHAnsi"/>
              </w:rPr>
              <w:t>Writing</w:t>
            </w:r>
          </w:p>
        </w:tc>
        <w:tc>
          <w:tcPr>
            <w:tcW w:w="2272" w:type="dxa"/>
            <w:tcBorders>
              <w:top w:val="single" w:sz="4" w:space="0" w:color="000000"/>
              <w:left w:val="single" w:sz="4" w:space="0" w:color="000000"/>
              <w:bottom w:val="single" w:sz="4" w:space="0" w:color="000000"/>
              <w:right w:val="single" w:sz="4" w:space="0" w:color="000000"/>
            </w:tcBorders>
          </w:tcPr>
          <w:p w14:paraId="76A42C67" w14:textId="77777777" w:rsidR="00A315E9" w:rsidRDefault="00A315E9">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13485D3D" w14:textId="77777777" w:rsidR="00A315E9" w:rsidRDefault="00A315E9">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5A2D9D56" w14:textId="77777777" w:rsidR="00A315E9" w:rsidRDefault="00A315E9">
            <w:pPr>
              <w:tabs>
                <w:tab w:val="left" w:pos="2552"/>
                <w:tab w:val="left" w:pos="3969"/>
              </w:tabs>
              <w:jc w:val="both"/>
              <w:rPr>
                <w:rFonts w:asciiTheme="majorHAnsi" w:hAnsiTheme="majorHAnsi" w:cstheme="majorHAnsi"/>
              </w:rPr>
            </w:pPr>
          </w:p>
        </w:tc>
      </w:tr>
      <w:tr w:rsidR="00A315E9" w14:paraId="3DEA215E" w14:textId="77777777">
        <w:tc>
          <w:tcPr>
            <w:tcW w:w="2165" w:type="dxa"/>
            <w:tcBorders>
              <w:top w:val="single" w:sz="4" w:space="0" w:color="000000"/>
              <w:left w:val="single" w:sz="4" w:space="0" w:color="000000"/>
              <w:bottom w:val="single" w:sz="4" w:space="0" w:color="000000"/>
              <w:right w:val="single" w:sz="4" w:space="0" w:color="000000"/>
            </w:tcBorders>
          </w:tcPr>
          <w:p w14:paraId="67C2D0AA" w14:textId="77777777" w:rsidR="00A315E9" w:rsidRDefault="00761D96">
            <w:pPr>
              <w:tabs>
                <w:tab w:val="left" w:pos="2552"/>
                <w:tab w:val="left" w:pos="3969"/>
              </w:tabs>
              <w:jc w:val="both"/>
              <w:rPr>
                <w:rFonts w:asciiTheme="majorHAnsi" w:hAnsiTheme="majorHAnsi" w:cstheme="majorHAnsi"/>
              </w:rPr>
            </w:pPr>
            <w:r>
              <w:rPr>
                <w:rFonts w:asciiTheme="majorHAnsi" w:hAnsiTheme="majorHAnsi" w:cstheme="majorHAnsi"/>
              </w:rPr>
              <w:t>Speaking</w:t>
            </w:r>
          </w:p>
        </w:tc>
        <w:tc>
          <w:tcPr>
            <w:tcW w:w="2272" w:type="dxa"/>
            <w:tcBorders>
              <w:top w:val="single" w:sz="4" w:space="0" w:color="000000"/>
              <w:left w:val="single" w:sz="4" w:space="0" w:color="000000"/>
              <w:bottom w:val="single" w:sz="4" w:space="0" w:color="000000"/>
              <w:right w:val="single" w:sz="4" w:space="0" w:color="000000"/>
            </w:tcBorders>
          </w:tcPr>
          <w:p w14:paraId="37CBEDDD" w14:textId="77777777" w:rsidR="00A315E9" w:rsidRDefault="00A315E9">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2571048A" w14:textId="77777777" w:rsidR="00A315E9" w:rsidRDefault="00A315E9">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7BC7E005" w14:textId="77777777" w:rsidR="00A315E9" w:rsidRDefault="00A315E9">
            <w:pPr>
              <w:tabs>
                <w:tab w:val="left" w:pos="2552"/>
                <w:tab w:val="left" w:pos="3969"/>
              </w:tabs>
              <w:jc w:val="both"/>
              <w:rPr>
                <w:rFonts w:asciiTheme="majorHAnsi" w:hAnsiTheme="majorHAnsi" w:cstheme="majorHAnsi"/>
              </w:rPr>
            </w:pPr>
          </w:p>
        </w:tc>
      </w:tr>
    </w:tbl>
    <w:p w14:paraId="5A0EEF3C" w14:textId="77777777" w:rsidR="00A315E9" w:rsidRDefault="00A315E9">
      <w:pPr>
        <w:tabs>
          <w:tab w:val="left" w:pos="2552"/>
          <w:tab w:val="left" w:pos="3969"/>
        </w:tabs>
        <w:jc w:val="both"/>
        <w:rPr>
          <w:rFonts w:asciiTheme="majorHAnsi" w:hAnsiTheme="majorHAnsi" w:cstheme="majorHAnsi"/>
        </w:rPr>
      </w:pPr>
    </w:p>
    <w:p w14:paraId="09FCB3B5" w14:textId="77777777" w:rsidR="00A315E9" w:rsidRDefault="00A315E9">
      <w:pPr>
        <w:tabs>
          <w:tab w:val="left" w:pos="2552"/>
          <w:tab w:val="left" w:pos="3969"/>
        </w:tabs>
        <w:jc w:val="both"/>
        <w:rPr>
          <w:rFonts w:asciiTheme="majorHAnsi" w:hAnsiTheme="majorHAnsi" w:cstheme="majorHAnsi"/>
        </w:rPr>
      </w:pPr>
    </w:p>
    <w:p w14:paraId="3E86D13D" w14:textId="77777777" w:rsidR="00A315E9" w:rsidRDefault="00A315E9">
      <w:pPr>
        <w:tabs>
          <w:tab w:val="left" w:pos="2552"/>
          <w:tab w:val="left" w:pos="3969"/>
        </w:tabs>
        <w:jc w:val="both"/>
        <w:rPr>
          <w:rFonts w:asciiTheme="majorHAnsi" w:hAnsiTheme="majorHAnsi" w:cstheme="majorHAnsi"/>
        </w:rPr>
      </w:pPr>
    </w:p>
    <w:tbl>
      <w:tblPr>
        <w:tblW w:w="8954" w:type="dxa"/>
        <w:tblInd w:w="108" w:type="dxa"/>
        <w:tblLook w:val="01E0" w:firstRow="1" w:lastRow="1" w:firstColumn="1" w:lastColumn="1" w:noHBand="0" w:noVBand="0"/>
      </w:tblPr>
      <w:tblGrid>
        <w:gridCol w:w="2166"/>
        <w:gridCol w:w="2272"/>
        <w:gridCol w:w="2259"/>
        <w:gridCol w:w="2257"/>
      </w:tblGrid>
      <w:tr w:rsidR="00A315E9" w14:paraId="27A1F4DB" w14:textId="77777777">
        <w:tc>
          <w:tcPr>
            <w:tcW w:w="2165" w:type="dxa"/>
            <w:tcBorders>
              <w:top w:val="single" w:sz="4" w:space="0" w:color="000000"/>
              <w:left w:val="single" w:sz="4" w:space="0" w:color="000000"/>
              <w:bottom w:val="single" w:sz="4" w:space="0" w:color="000000"/>
              <w:right w:val="single" w:sz="4" w:space="0" w:color="000000"/>
            </w:tcBorders>
          </w:tcPr>
          <w:p w14:paraId="5515EAA0" w14:textId="77777777" w:rsidR="00A315E9" w:rsidRDefault="00761D96">
            <w:pPr>
              <w:tabs>
                <w:tab w:val="left" w:pos="2552"/>
                <w:tab w:val="left" w:pos="3969"/>
              </w:tabs>
              <w:jc w:val="both"/>
              <w:rPr>
                <w:rFonts w:asciiTheme="majorHAnsi" w:hAnsiTheme="majorHAnsi" w:cstheme="majorHAnsi"/>
              </w:rPr>
            </w:pPr>
            <w:r>
              <w:rPr>
                <w:rFonts w:asciiTheme="majorHAnsi" w:hAnsiTheme="majorHAnsi" w:cstheme="majorHAnsi"/>
              </w:rPr>
              <w:t>2.</w:t>
            </w:r>
          </w:p>
        </w:tc>
        <w:tc>
          <w:tcPr>
            <w:tcW w:w="2272" w:type="dxa"/>
            <w:tcBorders>
              <w:top w:val="single" w:sz="4" w:space="0" w:color="000000"/>
              <w:left w:val="single" w:sz="4" w:space="0" w:color="000000"/>
              <w:bottom w:val="single" w:sz="4" w:space="0" w:color="000000"/>
              <w:right w:val="single" w:sz="4" w:space="0" w:color="000000"/>
            </w:tcBorders>
          </w:tcPr>
          <w:p w14:paraId="44D6D152" w14:textId="77777777" w:rsidR="00A315E9" w:rsidRDefault="00761D96">
            <w:pPr>
              <w:tabs>
                <w:tab w:val="left" w:pos="2552"/>
                <w:tab w:val="left" w:pos="3969"/>
              </w:tabs>
              <w:jc w:val="center"/>
              <w:rPr>
                <w:rFonts w:asciiTheme="majorHAnsi" w:hAnsiTheme="majorHAnsi" w:cstheme="majorHAnsi"/>
              </w:rPr>
            </w:pPr>
            <w:r>
              <w:rPr>
                <w:rFonts w:asciiTheme="majorHAnsi" w:hAnsiTheme="majorHAnsi" w:cstheme="majorHAnsi"/>
              </w:rPr>
              <w:t>Excellent</w:t>
            </w:r>
          </w:p>
        </w:tc>
        <w:tc>
          <w:tcPr>
            <w:tcW w:w="2259" w:type="dxa"/>
            <w:tcBorders>
              <w:top w:val="single" w:sz="4" w:space="0" w:color="000000"/>
              <w:left w:val="single" w:sz="4" w:space="0" w:color="000000"/>
              <w:bottom w:val="single" w:sz="4" w:space="0" w:color="000000"/>
              <w:right w:val="single" w:sz="4" w:space="0" w:color="000000"/>
            </w:tcBorders>
          </w:tcPr>
          <w:p w14:paraId="0028FE6D" w14:textId="77777777" w:rsidR="00A315E9" w:rsidRDefault="00761D96">
            <w:pPr>
              <w:tabs>
                <w:tab w:val="left" w:pos="2552"/>
                <w:tab w:val="left" w:pos="3969"/>
              </w:tabs>
              <w:jc w:val="center"/>
              <w:rPr>
                <w:rFonts w:asciiTheme="majorHAnsi" w:hAnsiTheme="majorHAnsi" w:cstheme="majorHAnsi"/>
              </w:rPr>
            </w:pPr>
            <w:r>
              <w:rPr>
                <w:rFonts w:asciiTheme="majorHAnsi" w:hAnsiTheme="majorHAnsi" w:cstheme="majorHAnsi"/>
              </w:rPr>
              <w:t>Good</w:t>
            </w:r>
          </w:p>
        </w:tc>
        <w:tc>
          <w:tcPr>
            <w:tcW w:w="2257" w:type="dxa"/>
            <w:tcBorders>
              <w:top w:val="single" w:sz="4" w:space="0" w:color="000000"/>
              <w:left w:val="single" w:sz="4" w:space="0" w:color="000000"/>
              <w:bottom w:val="single" w:sz="4" w:space="0" w:color="000000"/>
              <w:right w:val="single" w:sz="4" w:space="0" w:color="000000"/>
            </w:tcBorders>
          </w:tcPr>
          <w:p w14:paraId="3FB54196" w14:textId="77777777" w:rsidR="00A315E9" w:rsidRDefault="00761D96">
            <w:pPr>
              <w:tabs>
                <w:tab w:val="left" w:pos="2552"/>
                <w:tab w:val="left" w:pos="3969"/>
              </w:tabs>
              <w:jc w:val="center"/>
              <w:rPr>
                <w:rFonts w:asciiTheme="majorHAnsi" w:hAnsiTheme="majorHAnsi" w:cstheme="majorHAnsi"/>
              </w:rPr>
            </w:pPr>
            <w:r>
              <w:rPr>
                <w:rFonts w:asciiTheme="majorHAnsi" w:hAnsiTheme="majorHAnsi" w:cstheme="majorHAnsi"/>
              </w:rPr>
              <w:t>Poor</w:t>
            </w:r>
          </w:p>
        </w:tc>
      </w:tr>
      <w:tr w:rsidR="00A315E9" w14:paraId="5BB37C04" w14:textId="77777777">
        <w:tc>
          <w:tcPr>
            <w:tcW w:w="2165" w:type="dxa"/>
            <w:tcBorders>
              <w:top w:val="single" w:sz="4" w:space="0" w:color="000000"/>
              <w:left w:val="single" w:sz="4" w:space="0" w:color="000000"/>
              <w:bottom w:val="single" w:sz="4" w:space="0" w:color="000000"/>
              <w:right w:val="single" w:sz="4" w:space="0" w:color="000000"/>
            </w:tcBorders>
          </w:tcPr>
          <w:p w14:paraId="0B3B43DD" w14:textId="77777777" w:rsidR="00A315E9" w:rsidRDefault="00761D96">
            <w:pPr>
              <w:tabs>
                <w:tab w:val="left" w:pos="2552"/>
                <w:tab w:val="left" w:pos="3969"/>
              </w:tabs>
              <w:jc w:val="both"/>
              <w:rPr>
                <w:rFonts w:asciiTheme="majorHAnsi" w:hAnsiTheme="majorHAnsi" w:cstheme="majorHAnsi"/>
              </w:rPr>
            </w:pPr>
            <w:r>
              <w:rPr>
                <w:rFonts w:asciiTheme="majorHAnsi" w:hAnsiTheme="majorHAnsi" w:cstheme="majorHAnsi"/>
              </w:rPr>
              <w:t>Reading</w:t>
            </w:r>
          </w:p>
        </w:tc>
        <w:tc>
          <w:tcPr>
            <w:tcW w:w="2272" w:type="dxa"/>
            <w:tcBorders>
              <w:top w:val="single" w:sz="4" w:space="0" w:color="000000"/>
              <w:left w:val="single" w:sz="4" w:space="0" w:color="000000"/>
              <w:bottom w:val="single" w:sz="4" w:space="0" w:color="000000"/>
              <w:right w:val="single" w:sz="4" w:space="0" w:color="000000"/>
            </w:tcBorders>
          </w:tcPr>
          <w:p w14:paraId="7BA721A4" w14:textId="77777777" w:rsidR="00A315E9" w:rsidRDefault="00A315E9">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55C27ECC" w14:textId="77777777" w:rsidR="00A315E9" w:rsidRDefault="00A315E9">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21873972" w14:textId="77777777" w:rsidR="00A315E9" w:rsidRDefault="00A315E9">
            <w:pPr>
              <w:tabs>
                <w:tab w:val="left" w:pos="2552"/>
                <w:tab w:val="left" w:pos="3969"/>
              </w:tabs>
              <w:jc w:val="both"/>
              <w:rPr>
                <w:rFonts w:asciiTheme="majorHAnsi" w:hAnsiTheme="majorHAnsi" w:cstheme="majorHAnsi"/>
              </w:rPr>
            </w:pPr>
          </w:p>
        </w:tc>
      </w:tr>
      <w:tr w:rsidR="00A315E9" w14:paraId="75F9485D" w14:textId="77777777">
        <w:tc>
          <w:tcPr>
            <w:tcW w:w="2165" w:type="dxa"/>
            <w:tcBorders>
              <w:top w:val="single" w:sz="4" w:space="0" w:color="000000"/>
              <w:left w:val="single" w:sz="4" w:space="0" w:color="000000"/>
              <w:bottom w:val="single" w:sz="4" w:space="0" w:color="000000"/>
              <w:right w:val="single" w:sz="4" w:space="0" w:color="000000"/>
            </w:tcBorders>
          </w:tcPr>
          <w:p w14:paraId="0FA988BD" w14:textId="77777777" w:rsidR="00A315E9" w:rsidRDefault="00761D96">
            <w:pPr>
              <w:tabs>
                <w:tab w:val="left" w:pos="2552"/>
                <w:tab w:val="left" w:pos="3969"/>
              </w:tabs>
              <w:jc w:val="both"/>
              <w:rPr>
                <w:rFonts w:asciiTheme="majorHAnsi" w:hAnsiTheme="majorHAnsi" w:cstheme="majorHAnsi"/>
              </w:rPr>
            </w:pPr>
            <w:r>
              <w:rPr>
                <w:rFonts w:asciiTheme="majorHAnsi" w:hAnsiTheme="majorHAnsi" w:cstheme="majorHAnsi"/>
              </w:rPr>
              <w:t>Writing</w:t>
            </w:r>
          </w:p>
        </w:tc>
        <w:tc>
          <w:tcPr>
            <w:tcW w:w="2272" w:type="dxa"/>
            <w:tcBorders>
              <w:top w:val="single" w:sz="4" w:space="0" w:color="000000"/>
              <w:left w:val="single" w:sz="4" w:space="0" w:color="000000"/>
              <w:bottom w:val="single" w:sz="4" w:space="0" w:color="000000"/>
              <w:right w:val="single" w:sz="4" w:space="0" w:color="000000"/>
            </w:tcBorders>
          </w:tcPr>
          <w:p w14:paraId="75EF619F" w14:textId="77777777" w:rsidR="00A315E9" w:rsidRDefault="00A315E9">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7B80FBFB" w14:textId="77777777" w:rsidR="00A315E9" w:rsidRDefault="00A315E9">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1E4FC9B1" w14:textId="77777777" w:rsidR="00A315E9" w:rsidRDefault="00A315E9">
            <w:pPr>
              <w:tabs>
                <w:tab w:val="left" w:pos="2552"/>
                <w:tab w:val="left" w:pos="3969"/>
              </w:tabs>
              <w:jc w:val="both"/>
              <w:rPr>
                <w:rFonts w:asciiTheme="majorHAnsi" w:hAnsiTheme="majorHAnsi" w:cstheme="majorHAnsi"/>
              </w:rPr>
            </w:pPr>
          </w:p>
        </w:tc>
      </w:tr>
      <w:tr w:rsidR="00A315E9" w14:paraId="7977B58D" w14:textId="77777777">
        <w:tc>
          <w:tcPr>
            <w:tcW w:w="2165" w:type="dxa"/>
            <w:tcBorders>
              <w:top w:val="single" w:sz="4" w:space="0" w:color="000000"/>
              <w:left w:val="single" w:sz="4" w:space="0" w:color="000000"/>
              <w:bottom w:val="single" w:sz="4" w:space="0" w:color="000000"/>
              <w:right w:val="single" w:sz="4" w:space="0" w:color="000000"/>
            </w:tcBorders>
          </w:tcPr>
          <w:p w14:paraId="775A1968" w14:textId="77777777" w:rsidR="00A315E9" w:rsidRDefault="00761D96">
            <w:pPr>
              <w:tabs>
                <w:tab w:val="left" w:pos="2552"/>
                <w:tab w:val="left" w:pos="3969"/>
              </w:tabs>
              <w:jc w:val="both"/>
              <w:rPr>
                <w:rFonts w:asciiTheme="majorHAnsi" w:hAnsiTheme="majorHAnsi" w:cstheme="majorHAnsi"/>
              </w:rPr>
            </w:pPr>
            <w:r>
              <w:rPr>
                <w:rFonts w:asciiTheme="majorHAnsi" w:hAnsiTheme="majorHAnsi" w:cstheme="majorHAnsi"/>
              </w:rPr>
              <w:t>Speaking</w:t>
            </w:r>
          </w:p>
        </w:tc>
        <w:tc>
          <w:tcPr>
            <w:tcW w:w="2272" w:type="dxa"/>
            <w:tcBorders>
              <w:top w:val="single" w:sz="4" w:space="0" w:color="000000"/>
              <w:left w:val="single" w:sz="4" w:space="0" w:color="000000"/>
              <w:bottom w:val="single" w:sz="4" w:space="0" w:color="000000"/>
              <w:right w:val="single" w:sz="4" w:space="0" w:color="000000"/>
            </w:tcBorders>
          </w:tcPr>
          <w:p w14:paraId="568DB446" w14:textId="77777777" w:rsidR="00A315E9" w:rsidRDefault="00A315E9">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1549C743" w14:textId="77777777" w:rsidR="00A315E9" w:rsidRDefault="00A315E9">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4A6E030C" w14:textId="77777777" w:rsidR="00A315E9" w:rsidRDefault="00A315E9">
            <w:pPr>
              <w:tabs>
                <w:tab w:val="left" w:pos="2552"/>
                <w:tab w:val="left" w:pos="3969"/>
              </w:tabs>
              <w:jc w:val="both"/>
              <w:rPr>
                <w:rFonts w:asciiTheme="majorHAnsi" w:hAnsiTheme="majorHAnsi" w:cstheme="majorHAnsi"/>
              </w:rPr>
            </w:pPr>
          </w:p>
        </w:tc>
      </w:tr>
    </w:tbl>
    <w:p w14:paraId="007CEC65" w14:textId="77777777" w:rsidR="00A315E9" w:rsidRDefault="00A315E9">
      <w:pPr>
        <w:tabs>
          <w:tab w:val="left" w:pos="2552"/>
          <w:tab w:val="left" w:pos="3969"/>
        </w:tabs>
        <w:jc w:val="both"/>
        <w:rPr>
          <w:rFonts w:asciiTheme="majorHAnsi" w:hAnsiTheme="majorHAnsi" w:cstheme="majorHAnsi"/>
        </w:rPr>
      </w:pPr>
    </w:p>
    <w:tbl>
      <w:tblPr>
        <w:tblW w:w="8954" w:type="dxa"/>
        <w:tblInd w:w="108" w:type="dxa"/>
        <w:tblLook w:val="01E0" w:firstRow="1" w:lastRow="1" w:firstColumn="1" w:lastColumn="1" w:noHBand="0" w:noVBand="0"/>
      </w:tblPr>
      <w:tblGrid>
        <w:gridCol w:w="2166"/>
        <w:gridCol w:w="2272"/>
        <w:gridCol w:w="2259"/>
        <w:gridCol w:w="2257"/>
      </w:tblGrid>
      <w:tr w:rsidR="00A315E9" w14:paraId="1F8DABBF" w14:textId="77777777">
        <w:tc>
          <w:tcPr>
            <w:tcW w:w="2165" w:type="dxa"/>
            <w:tcBorders>
              <w:top w:val="single" w:sz="4" w:space="0" w:color="000000"/>
              <w:left w:val="single" w:sz="4" w:space="0" w:color="000000"/>
              <w:bottom w:val="single" w:sz="4" w:space="0" w:color="000000"/>
              <w:right w:val="single" w:sz="4" w:space="0" w:color="000000"/>
            </w:tcBorders>
          </w:tcPr>
          <w:p w14:paraId="53859011" w14:textId="77777777" w:rsidR="00A315E9" w:rsidRDefault="00761D96">
            <w:pPr>
              <w:tabs>
                <w:tab w:val="left" w:pos="2552"/>
                <w:tab w:val="left" w:pos="3969"/>
              </w:tabs>
              <w:jc w:val="both"/>
              <w:rPr>
                <w:rFonts w:asciiTheme="majorHAnsi" w:hAnsiTheme="majorHAnsi" w:cstheme="majorHAnsi"/>
              </w:rPr>
            </w:pPr>
            <w:r>
              <w:rPr>
                <w:rFonts w:asciiTheme="majorHAnsi" w:hAnsiTheme="majorHAnsi" w:cstheme="majorHAnsi"/>
              </w:rPr>
              <w:t>3.</w:t>
            </w:r>
          </w:p>
        </w:tc>
        <w:tc>
          <w:tcPr>
            <w:tcW w:w="2272" w:type="dxa"/>
            <w:tcBorders>
              <w:top w:val="single" w:sz="4" w:space="0" w:color="000000"/>
              <w:left w:val="single" w:sz="4" w:space="0" w:color="000000"/>
              <w:bottom w:val="single" w:sz="4" w:space="0" w:color="000000"/>
              <w:right w:val="single" w:sz="4" w:space="0" w:color="000000"/>
            </w:tcBorders>
          </w:tcPr>
          <w:p w14:paraId="45F4D0EA" w14:textId="77777777" w:rsidR="00A315E9" w:rsidRDefault="00761D96">
            <w:pPr>
              <w:tabs>
                <w:tab w:val="left" w:pos="2552"/>
                <w:tab w:val="left" w:pos="3969"/>
              </w:tabs>
              <w:jc w:val="center"/>
              <w:rPr>
                <w:rFonts w:asciiTheme="majorHAnsi" w:hAnsiTheme="majorHAnsi" w:cstheme="majorHAnsi"/>
              </w:rPr>
            </w:pPr>
            <w:r>
              <w:rPr>
                <w:rFonts w:asciiTheme="majorHAnsi" w:hAnsiTheme="majorHAnsi" w:cstheme="majorHAnsi"/>
              </w:rPr>
              <w:t>Excellent</w:t>
            </w:r>
          </w:p>
        </w:tc>
        <w:tc>
          <w:tcPr>
            <w:tcW w:w="2259" w:type="dxa"/>
            <w:tcBorders>
              <w:top w:val="single" w:sz="4" w:space="0" w:color="000000"/>
              <w:left w:val="single" w:sz="4" w:space="0" w:color="000000"/>
              <w:bottom w:val="single" w:sz="4" w:space="0" w:color="000000"/>
              <w:right w:val="single" w:sz="4" w:space="0" w:color="000000"/>
            </w:tcBorders>
          </w:tcPr>
          <w:p w14:paraId="5BFF8629" w14:textId="77777777" w:rsidR="00A315E9" w:rsidRDefault="00761D96">
            <w:pPr>
              <w:tabs>
                <w:tab w:val="left" w:pos="2552"/>
                <w:tab w:val="left" w:pos="3969"/>
              </w:tabs>
              <w:jc w:val="center"/>
              <w:rPr>
                <w:rFonts w:asciiTheme="majorHAnsi" w:hAnsiTheme="majorHAnsi" w:cstheme="majorHAnsi"/>
              </w:rPr>
            </w:pPr>
            <w:r>
              <w:rPr>
                <w:rFonts w:asciiTheme="majorHAnsi" w:hAnsiTheme="majorHAnsi" w:cstheme="majorHAnsi"/>
              </w:rPr>
              <w:t>Good</w:t>
            </w:r>
          </w:p>
        </w:tc>
        <w:tc>
          <w:tcPr>
            <w:tcW w:w="2257" w:type="dxa"/>
            <w:tcBorders>
              <w:top w:val="single" w:sz="4" w:space="0" w:color="000000"/>
              <w:left w:val="single" w:sz="4" w:space="0" w:color="000000"/>
              <w:bottom w:val="single" w:sz="4" w:space="0" w:color="000000"/>
              <w:right w:val="single" w:sz="4" w:space="0" w:color="000000"/>
            </w:tcBorders>
          </w:tcPr>
          <w:p w14:paraId="74CAB4F9" w14:textId="77777777" w:rsidR="00A315E9" w:rsidRDefault="00761D96">
            <w:pPr>
              <w:tabs>
                <w:tab w:val="left" w:pos="2552"/>
                <w:tab w:val="left" w:pos="3969"/>
              </w:tabs>
              <w:jc w:val="center"/>
              <w:rPr>
                <w:rFonts w:asciiTheme="majorHAnsi" w:hAnsiTheme="majorHAnsi" w:cstheme="majorHAnsi"/>
              </w:rPr>
            </w:pPr>
            <w:r>
              <w:rPr>
                <w:rFonts w:asciiTheme="majorHAnsi" w:hAnsiTheme="majorHAnsi" w:cstheme="majorHAnsi"/>
              </w:rPr>
              <w:t>Poor</w:t>
            </w:r>
          </w:p>
        </w:tc>
      </w:tr>
      <w:tr w:rsidR="00A315E9" w14:paraId="308D3799" w14:textId="77777777">
        <w:tc>
          <w:tcPr>
            <w:tcW w:w="2165" w:type="dxa"/>
            <w:tcBorders>
              <w:top w:val="single" w:sz="4" w:space="0" w:color="000000"/>
              <w:left w:val="single" w:sz="4" w:space="0" w:color="000000"/>
              <w:bottom w:val="single" w:sz="4" w:space="0" w:color="000000"/>
              <w:right w:val="single" w:sz="4" w:space="0" w:color="000000"/>
            </w:tcBorders>
          </w:tcPr>
          <w:p w14:paraId="19027875" w14:textId="77777777" w:rsidR="00A315E9" w:rsidRDefault="00761D96">
            <w:pPr>
              <w:tabs>
                <w:tab w:val="left" w:pos="2552"/>
                <w:tab w:val="left" w:pos="3969"/>
              </w:tabs>
              <w:jc w:val="both"/>
              <w:rPr>
                <w:rFonts w:asciiTheme="majorHAnsi" w:hAnsiTheme="majorHAnsi" w:cstheme="majorHAnsi"/>
              </w:rPr>
            </w:pPr>
            <w:r>
              <w:rPr>
                <w:rFonts w:asciiTheme="majorHAnsi" w:hAnsiTheme="majorHAnsi" w:cstheme="majorHAnsi"/>
              </w:rPr>
              <w:t>Reading</w:t>
            </w:r>
          </w:p>
        </w:tc>
        <w:tc>
          <w:tcPr>
            <w:tcW w:w="2272" w:type="dxa"/>
            <w:tcBorders>
              <w:top w:val="single" w:sz="4" w:space="0" w:color="000000"/>
              <w:left w:val="single" w:sz="4" w:space="0" w:color="000000"/>
              <w:bottom w:val="single" w:sz="4" w:space="0" w:color="000000"/>
              <w:right w:val="single" w:sz="4" w:space="0" w:color="000000"/>
            </w:tcBorders>
          </w:tcPr>
          <w:p w14:paraId="0ED3F194" w14:textId="77777777" w:rsidR="00A315E9" w:rsidRDefault="00A315E9">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73E782C5" w14:textId="77777777" w:rsidR="00A315E9" w:rsidRDefault="00A315E9">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1390AEC3" w14:textId="77777777" w:rsidR="00A315E9" w:rsidRDefault="00A315E9">
            <w:pPr>
              <w:tabs>
                <w:tab w:val="left" w:pos="2552"/>
                <w:tab w:val="left" w:pos="3969"/>
              </w:tabs>
              <w:jc w:val="both"/>
              <w:rPr>
                <w:rFonts w:asciiTheme="majorHAnsi" w:hAnsiTheme="majorHAnsi" w:cstheme="majorHAnsi"/>
              </w:rPr>
            </w:pPr>
          </w:p>
        </w:tc>
      </w:tr>
      <w:tr w:rsidR="00A315E9" w14:paraId="2AB86F6C" w14:textId="77777777">
        <w:tc>
          <w:tcPr>
            <w:tcW w:w="2165" w:type="dxa"/>
            <w:tcBorders>
              <w:top w:val="single" w:sz="4" w:space="0" w:color="000000"/>
              <w:left w:val="single" w:sz="4" w:space="0" w:color="000000"/>
              <w:bottom w:val="single" w:sz="4" w:space="0" w:color="000000"/>
              <w:right w:val="single" w:sz="4" w:space="0" w:color="000000"/>
            </w:tcBorders>
          </w:tcPr>
          <w:p w14:paraId="349AAA5F" w14:textId="77777777" w:rsidR="00A315E9" w:rsidRDefault="00761D96">
            <w:pPr>
              <w:tabs>
                <w:tab w:val="left" w:pos="2552"/>
                <w:tab w:val="left" w:pos="3969"/>
              </w:tabs>
              <w:jc w:val="both"/>
              <w:rPr>
                <w:rFonts w:asciiTheme="majorHAnsi" w:hAnsiTheme="majorHAnsi" w:cstheme="majorHAnsi"/>
              </w:rPr>
            </w:pPr>
            <w:r>
              <w:rPr>
                <w:rFonts w:asciiTheme="majorHAnsi" w:hAnsiTheme="majorHAnsi" w:cstheme="majorHAnsi"/>
              </w:rPr>
              <w:t>Writing</w:t>
            </w:r>
          </w:p>
        </w:tc>
        <w:tc>
          <w:tcPr>
            <w:tcW w:w="2272" w:type="dxa"/>
            <w:tcBorders>
              <w:top w:val="single" w:sz="4" w:space="0" w:color="000000"/>
              <w:left w:val="single" w:sz="4" w:space="0" w:color="000000"/>
              <w:bottom w:val="single" w:sz="4" w:space="0" w:color="000000"/>
              <w:right w:val="single" w:sz="4" w:space="0" w:color="000000"/>
            </w:tcBorders>
          </w:tcPr>
          <w:p w14:paraId="2C86C46C" w14:textId="77777777" w:rsidR="00A315E9" w:rsidRDefault="00A315E9">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492A28C5" w14:textId="77777777" w:rsidR="00A315E9" w:rsidRDefault="00A315E9">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716AD69E" w14:textId="77777777" w:rsidR="00A315E9" w:rsidRDefault="00A315E9">
            <w:pPr>
              <w:tabs>
                <w:tab w:val="left" w:pos="2552"/>
                <w:tab w:val="left" w:pos="3969"/>
              </w:tabs>
              <w:jc w:val="both"/>
              <w:rPr>
                <w:rFonts w:asciiTheme="majorHAnsi" w:hAnsiTheme="majorHAnsi" w:cstheme="majorHAnsi"/>
              </w:rPr>
            </w:pPr>
          </w:p>
        </w:tc>
      </w:tr>
      <w:tr w:rsidR="00A315E9" w14:paraId="112179C2" w14:textId="77777777">
        <w:tc>
          <w:tcPr>
            <w:tcW w:w="2165" w:type="dxa"/>
            <w:tcBorders>
              <w:top w:val="single" w:sz="4" w:space="0" w:color="000000"/>
              <w:left w:val="single" w:sz="4" w:space="0" w:color="000000"/>
              <w:bottom w:val="single" w:sz="4" w:space="0" w:color="000000"/>
              <w:right w:val="single" w:sz="4" w:space="0" w:color="000000"/>
            </w:tcBorders>
          </w:tcPr>
          <w:p w14:paraId="00975E2D" w14:textId="77777777" w:rsidR="00A315E9" w:rsidRDefault="00761D96">
            <w:pPr>
              <w:tabs>
                <w:tab w:val="left" w:pos="2552"/>
                <w:tab w:val="left" w:pos="3969"/>
              </w:tabs>
              <w:jc w:val="both"/>
              <w:rPr>
                <w:rFonts w:asciiTheme="majorHAnsi" w:hAnsiTheme="majorHAnsi" w:cstheme="majorHAnsi"/>
              </w:rPr>
            </w:pPr>
            <w:r>
              <w:rPr>
                <w:rFonts w:asciiTheme="majorHAnsi" w:hAnsiTheme="majorHAnsi" w:cstheme="majorHAnsi"/>
              </w:rPr>
              <w:t>Speaking</w:t>
            </w:r>
          </w:p>
        </w:tc>
        <w:tc>
          <w:tcPr>
            <w:tcW w:w="2272" w:type="dxa"/>
            <w:tcBorders>
              <w:top w:val="single" w:sz="4" w:space="0" w:color="000000"/>
              <w:left w:val="single" w:sz="4" w:space="0" w:color="000000"/>
              <w:bottom w:val="single" w:sz="4" w:space="0" w:color="000000"/>
              <w:right w:val="single" w:sz="4" w:space="0" w:color="000000"/>
            </w:tcBorders>
          </w:tcPr>
          <w:p w14:paraId="4A0492F4" w14:textId="77777777" w:rsidR="00A315E9" w:rsidRDefault="00A315E9">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2C8673BC" w14:textId="77777777" w:rsidR="00A315E9" w:rsidRDefault="00A315E9">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3D12B11D" w14:textId="77777777" w:rsidR="00A315E9" w:rsidRDefault="00A315E9">
            <w:pPr>
              <w:tabs>
                <w:tab w:val="left" w:pos="2552"/>
                <w:tab w:val="left" w:pos="3969"/>
              </w:tabs>
              <w:jc w:val="both"/>
              <w:rPr>
                <w:rFonts w:asciiTheme="majorHAnsi" w:hAnsiTheme="majorHAnsi" w:cstheme="majorHAnsi"/>
              </w:rPr>
            </w:pPr>
          </w:p>
        </w:tc>
      </w:tr>
    </w:tbl>
    <w:p w14:paraId="4C48C13F" w14:textId="77777777" w:rsidR="00A315E9" w:rsidRDefault="00A315E9">
      <w:pPr>
        <w:tabs>
          <w:tab w:val="left" w:pos="2552"/>
          <w:tab w:val="left" w:pos="3969"/>
        </w:tabs>
        <w:jc w:val="both"/>
        <w:rPr>
          <w:rFonts w:asciiTheme="majorHAnsi" w:hAnsiTheme="majorHAnsi" w:cstheme="majorHAnsi"/>
        </w:rPr>
      </w:pPr>
    </w:p>
    <w:p w14:paraId="1E2A6974" w14:textId="77777777" w:rsidR="00A315E9" w:rsidRDefault="00761D96">
      <w:pPr>
        <w:tabs>
          <w:tab w:val="left" w:pos="2410"/>
        </w:tabs>
        <w:ind w:left="993" w:hanging="993"/>
        <w:jc w:val="both"/>
        <w:rPr>
          <w:rFonts w:asciiTheme="majorHAnsi" w:hAnsiTheme="majorHAnsi" w:cstheme="majorHAnsi"/>
        </w:rPr>
      </w:pPr>
      <w:r>
        <w:rPr>
          <w:rFonts w:asciiTheme="majorHAnsi" w:hAnsiTheme="majorHAnsi" w:cstheme="majorHAnsi"/>
          <w:b/>
        </w:rPr>
        <w:t>Computing Knowledge</w:t>
      </w:r>
      <w:r>
        <w:rPr>
          <w:rFonts w:asciiTheme="majorHAnsi" w:hAnsiTheme="majorHAnsi" w:cstheme="majorHAnsi"/>
          <w:b/>
        </w:rPr>
        <w:tab/>
        <w:t>:</w:t>
      </w:r>
      <w:r>
        <w:rPr>
          <w:rFonts w:asciiTheme="majorHAnsi" w:hAnsiTheme="majorHAnsi" w:cstheme="majorHAnsi"/>
        </w:rPr>
        <w:t xml:space="preserve"> </w:t>
      </w:r>
    </w:p>
    <w:p w14:paraId="5C1C3944" w14:textId="77777777" w:rsidR="00A315E9" w:rsidRDefault="00A315E9">
      <w:pPr>
        <w:tabs>
          <w:tab w:val="left" w:pos="2410"/>
        </w:tabs>
        <w:ind w:left="993" w:hanging="993"/>
        <w:jc w:val="both"/>
        <w:rPr>
          <w:rFonts w:asciiTheme="majorHAnsi" w:hAnsiTheme="majorHAnsi" w:cstheme="majorHAnsi"/>
        </w:rPr>
      </w:pPr>
    </w:p>
    <w:p w14:paraId="41CDD366" w14:textId="77777777" w:rsidR="00A315E9" w:rsidRDefault="00761D96">
      <w:pPr>
        <w:tabs>
          <w:tab w:val="left" w:pos="2410"/>
        </w:tabs>
        <w:ind w:left="993" w:hanging="993"/>
        <w:jc w:val="both"/>
        <w:rPr>
          <w:rFonts w:asciiTheme="majorHAnsi" w:hAnsiTheme="majorHAnsi" w:cstheme="majorHAnsi"/>
        </w:rPr>
      </w:pPr>
      <w:r>
        <w:rPr>
          <w:rFonts w:asciiTheme="majorHAnsi" w:hAnsiTheme="majorHAnsi" w:cstheme="majorHAnsi"/>
        </w:rPr>
        <w:t>Experience in:</w:t>
      </w:r>
    </w:p>
    <w:p w14:paraId="1033C6E6" w14:textId="77777777" w:rsidR="00A315E9" w:rsidRDefault="00A315E9">
      <w:pPr>
        <w:numPr>
          <w:ilvl w:val="0"/>
          <w:numId w:val="5"/>
        </w:numPr>
        <w:tabs>
          <w:tab w:val="left" w:pos="2410"/>
        </w:tabs>
        <w:jc w:val="both"/>
        <w:rPr>
          <w:rFonts w:asciiTheme="majorHAnsi" w:hAnsiTheme="majorHAnsi" w:cstheme="majorHAnsi"/>
        </w:rPr>
      </w:pPr>
    </w:p>
    <w:p w14:paraId="2D622D0A" w14:textId="77777777" w:rsidR="00A315E9" w:rsidRDefault="00A315E9">
      <w:pPr>
        <w:numPr>
          <w:ilvl w:val="0"/>
          <w:numId w:val="5"/>
        </w:numPr>
        <w:tabs>
          <w:tab w:val="left" w:pos="2410"/>
        </w:tabs>
        <w:jc w:val="both"/>
        <w:rPr>
          <w:rFonts w:asciiTheme="majorHAnsi" w:hAnsiTheme="majorHAnsi" w:cstheme="majorHAnsi"/>
        </w:rPr>
      </w:pPr>
    </w:p>
    <w:p w14:paraId="2A66970D" w14:textId="77777777" w:rsidR="00A315E9" w:rsidRDefault="00A315E9">
      <w:pPr>
        <w:numPr>
          <w:ilvl w:val="0"/>
          <w:numId w:val="5"/>
        </w:numPr>
        <w:tabs>
          <w:tab w:val="left" w:pos="2410"/>
        </w:tabs>
        <w:jc w:val="both"/>
        <w:rPr>
          <w:rFonts w:asciiTheme="majorHAnsi" w:hAnsiTheme="majorHAnsi" w:cstheme="majorHAnsi"/>
        </w:rPr>
      </w:pPr>
    </w:p>
    <w:p w14:paraId="3CBD8CF6" w14:textId="77777777" w:rsidR="00A315E9" w:rsidRDefault="00A315E9">
      <w:pPr>
        <w:numPr>
          <w:ilvl w:val="0"/>
          <w:numId w:val="5"/>
        </w:numPr>
        <w:tabs>
          <w:tab w:val="left" w:pos="2410"/>
        </w:tabs>
        <w:jc w:val="both"/>
        <w:rPr>
          <w:rFonts w:asciiTheme="majorHAnsi" w:hAnsiTheme="majorHAnsi" w:cstheme="majorHAnsi"/>
        </w:rPr>
      </w:pPr>
    </w:p>
    <w:p w14:paraId="4ED59EE5" w14:textId="77777777" w:rsidR="00A315E9" w:rsidRDefault="00A315E9">
      <w:pPr>
        <w:tabs>
          <w:tab w:val="left" w:pos="2410"/>
        </w:tabs>
        <w:ind w:left="993" w:hanging="993"/>
        <w:jc w:val="both"/>
        <w:rPr>
          <w:rFonts w:asciiTheme="majorHAnsi" w:hAnsiTheme="majorHAnsi" w:cstheme="majorHAnsi"/>
        </w:rPr>
      </w:pPr>
    </w:p>
    <w:p w14:paraId="743D95C0" w14:textId="77777777" w:rsidR="00A315E9" w:rsidRDefault="00761D96">
      <w:pPr>
        <w:tabs>
          <w:tab w:val="left" w:pos="3402"/>
        </w:tabs>
        <w:jc w:val="both"/>
        <w:rPr>
          <w:rFonts w:asciiTheme="majorHAnsi" w:hAnsiTheme="majorHAnsi" w:cstheme="majorHAnsi"/>
          <w:b/>
        </w:rPr>
      </w:pPr>
      <w:r>
        <w:rPr>
          <w:rFonts w:asciiTheme="majorHAnsi" w:hAnsiTheme="majorHAnsi" w:cstheme="majorHAnsi"/>
          <w:b/>
        </w:rPr>
        <w:t>Membership of Professional Societies</w:t>
      </w:r>
      <w:r>
        <w:rPr>
          <w:rFonts w:asciiTheme="majorHAnsi" w:hAnsiTheme="majorHAnsi" w:cstheme="majorHAnsi"/>
          <w:b/>
        </w:rPr>
        <w:tab/>
        <w:t xml:space="preserve">: </w:t>
      </w:r>
    </w:p>
    <w:p w14:paraId="79A6C96D" w14:textId="77777777" w:rsidR="00A315E9" w:rsidRDefault="00A315E9">
      <w:pPr>
        <w:tabs>
          <w:tab w:val="left" w:pos="3402"/>
        </w:tabs>
        <w:jc w:val="both"/>
        <w:rPr>
          <w:rFonts w:asciiTheme="majorHAnsi" w:hAnsiTheme="majorHAnsi" w:cstheme="majorHAnsi"/>
          <w:b/>
        </w:rPr>
      </w:pPr>
    </w:p>
    <w:p w14:paraId="0E8A6358" w14:textId="77777777" w:rsidR="00A315E9" w:rsidRDefault="00761D96">
      <w:pPr>
        <w:tabs>
          <w:tab w:val="left" w:pos="3402"/>
          <w:tab w:val="left" w:pos="3969"/>
        </w:tabs>
        <w:jc w:val="both"/>
        <w:rPr>
          <w:rFonts w:asciiTheme="majorHAnsi" w:hAnsiTheme="majorHAnsi" w:cstheme="majorHAnsi"/>
          <w:b/>
        </w:rPr>
      </w:pPr>
      <w:r>
        <w:rPr>
          <w:rFonts w:asciiTheme="majorHAnsi" w:hAnsiTheme="majorHAnsi" w:cstheme="majorHAnsi"/>
          <w:b/>
        </w:rPr>
        <w:t>References and transcripts</w:t>
      </w:r>
      <w:r>
        <w:rPr>
          <w:rFonts w:asciiTheme="majorHAnsi" w:hAnsiTheme="majorHAnsi" w:cstheme="majorHAnsi"/>
          <w:b/>
        </w:rPr>
        <w:tab/>
        <w:t xml:space="preserve">: AVAILABLE </w:t>
      </w:r>
      <w:proofErr w:type="gramStart"/>
      <w:r>
        <w:rPr>
          <w:rFonts w:asciiTheme="majorHAnsi" w:hAnsiTheme="majorHAnsi" w:cstheme="majorHAnsi"/>
          <w:b/>
        </w:rPr>
        <w:t>UPON  REQUEST</w:t>
      </w:r>
      <w:proofErr w:type="gramEnd"/>
    </w:p>
    <w:p w14:paraId="6E11ED79" w14:textId="77777777" w:rsidR="00A315E9" w:rsidRDefault="00A315E9">
      <w:pPr>
        <w:tabs>
          <w:tab w:val="left" w:pos="3402"/>
          <w:tab w:val="left" w:pos="3969"/>
        </w:tabs>
        <w:jc w:val="both"/>
        <w:rPr>
          <w:rFonts w:asciiTheme="majorHAnsi" w:hAnsiTheme="majorHAnsi" w:cstheme="majorHAnsi"/>
          <w:b/>
        </w:rPr>
      </w:pPr>
    </w:p>
    <w:p w14:paraId="40D0383D" w14:textId="77777777" w:rsidR="00A315E9" w:rsidRDefault="00761D96">
      <w:pPr>
        <w:tabs>
          <w:tab w:val="left" w:pos="3402"/>
          <w:tab w:val="left" w:pos="3969"/>
        </w:tabs>
        <w:jc w:val="both"/>
        <w:rPr>
          <w:rFonts w:asciiTheme="majorHAnsi" w:hAnsiTheme="majorHAnsi" w:cstheme="majorHAnsi"/>
          <w:b/>
        </w:rPr>
      </w:pPr>
      <w:r>
        <w:rPr>
          <w:rFonts w:asciiTheme="majorHAnsi" w:hAnsiTheme="majorHAnsi" w:cstheme="majorHAnsi"/>
          <w:b/>
        </w:rPr>
        <w:t>Certification</w:t>
      </w:r>
    </w:p>
    <w:p w14:paraId="0F0A4A9D" w14:textId="77777777" w:rsidR="00A315E9" w:rsidRDefault="00A315E9">
      <w:pPr>
        <w:tabs>
          <w:tab w:val="left" w:pos="3402"/>
          <w:tab w:val="left" w:pos="3969"/>
        </w:tabs>
        <w:jc w:val="both"/>
        <w:rPr>
          <w:rFonts w:asciiTheme="majorHAnsi" w:hAnsiTheme="majorHAnsi" w:cstheme="majorHAnsi"/>
          <w:b/>
        </w:rPr>
      </w:pPr>
    </w:p>
    <w:p w14:paraId="18DD2355" w14:textId="77777777" w:rsidR="00A315E9" w:rsidRDefault="00761D96">
      <w:pPr>
        <w:tabs>
          <w:tab w:val="left" w:pos="851"/>
          <w:tab w:val="left" w:pos="3969"/>
        </w:tabs>
        <w:jc w:val="both"/>
        <w:rPr>
          <w:rFonts w:asciiTheme="majorHAnsi" w:hAnsiTheme="majorHAnsi" w:cstheme="majorHAnsi"/>
        </w:rPr>
      </w:pPr>
      <w:r>
        <w:rPr>
          <w:rFonts w:asciiTheme="majorHAnsi" w:hAnsiTheme="majorHAnsi" w:cstheme="majorHAnsi"/>
        </w:rPr>
        <w:tab/>
        <w:t>I, the undersigned, certify that to the best of my knowledge and belief, this biodata correctly describes myself, my qualifications and my experience.</w:t>
      </w:r>
    </w:p>
    <w:p w14:paraId="76A1337D" w14:textId="77777777" w:rsidR="00A315E9" w:rsidRDefault="00A315E9">
      <w:pPr>
        <w:tabs>
          <w:tab w:val="left" w:pos="851"/>
          <w:tab w:val="left" w:pos="3969"/>
        </w:tabs>
        <w:jc w:val="both"/>
        <w:rPr>
          <w:rFonts w:asciiTheme="majorHAnsi" w:hAnsiTheme="majorHAnsi" w:cstheme="majorHAnsi"/>
        </w:rPr>
      </w:pPr>
    </w:p>
    <w:p w14:paraId="21414AC8" w14:textId="77777777" w:rsidR="00A315E9" w:rsidRDefault="00761D96">
      <w:pPr>
        <w:tabs>
          <w:tab w:val="left" w:pos="851"/>
          <w:tab w:val="left" w:pos="3969"/>
        </w:tabs>
        <w:jc w:val="both"/>
        <w:rPr>
          <w:rFonts w:asciiTheme="majorHAnsi" w:hAnsiTheme="majorHAnsi" w:cstheme="majorHAnsi"/>
        </w:rPr>
      </w:pPr>
      <w:r>
        <w:rPr>
          <w:rFonts w:asciiTheme="majorHAnsi" w:hAnsiTheme="majorHAnsi" w:cstheme="majorHAnsi"/>
        </w:rPr>
        <w:t>Signature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Date</w:t>
      </w:r>
    </w:p>
    <w:p w14:paraId="60DEA49C" w14:textId="77777777" w:rsidR="00A315E9" w:rsidRDefault="00A315E9">
      <w:pPr>
        <w:rPr>
          <w:rFonts w:asciiTheme="majorHAnsi" w:hAnsiTheme="majorHAnsi" w:cstheme="majorHAnsi"/>
        </w:rPr>
      </w:pPr>
    </w:p>
    <w:p w14:paraId="585DD939" w14:textId="77777777" w:rsidR="00A315E9" w:rsidRDefault="00A315E9">
      <w:pPr>
        <w:rPr>
          <w:rFonts w:asciiTheme="majorHAnsi" w:hAnsiTheme="majorHAnsi" w:cstheme="majorHAnsi"/>
          <w:lang w:val="fr-FR"/>
        </w:rPr>
      </w:pPr>
    </w:p>
    <w:p w14:paraId="236356C5" w14:textId="77777777" w:rsidR="00A315E9" w:rsidRDefault="00A315E9">
      <w:pPr>
        <w:pStyle w:val="Default"/>
        <w:spacing w:after="120"/>
        <w:jc w:val="both"/>
        <w:rPr>
          <w:rFonts w:asciiTheme="majorHAnsi" w:hAnsiTheme="majorHAnsi" w:cstheme="majorHAnsi"/>
          <w:spacing w:val="-2"/>
          <w:sz w:val="22"/>
          <w:szCs w:val="22"/>
        </w:rPr>
      </w:pPr>
    </w:p>
    <w:p w14:paraId="35048F18" w14:textId="77777777" w:rsidR="00A315E9" w:rsidRDefault="00A315E9">
      <w:pPr>
        <w:tabs>
          <w:tab w:val="left" w:pos="0"/>
          <w:tab w:val="left" w:pos="720"/>
          <w:tab w:val="left" w:pos="1080"/>
        </w:tabs>
        <w:spacing w:before="120"/>
        <w:jc w:val="both"/>
        <w:rPr>
          <w:rFonts w:asciiTheme="majorHAnsi" w:hAnsiTheme="majorHAnsi" w:cstheme="majorHAnsi"/>
        </w:rPr>
      </w:pPr>
    </w:p>
    <w:sectPr w:rsidR="00A315E9">
      <w:headerReference w:type="default" r:id="rId7"/>
      <w:footerReference w:type="default" r:id="rId8"/>
      <w:pgSz w:w="12240" w:h="15840"/>
      <w:pgMar w:top="1440" w:right="1800" w:bottom="1440" w:left="1800" w:header="720" w:footer="720"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E3B98" w16cex:dateUtc="2025-07-01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6EED13" w16cid:durableId="2C0E3B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5B07F" w14:textId="77777777" w:rsidR="008C672A" w:rsidRDefault="008C672A">
      <w:r>
        <w:separator/>
      </w:r>
    </w:p>
  </w:endnote>
  <w:endnote w:type="continuationSeparator" w:id="0">
    <w:p w14:paraId="7D502D19" w14:textId="77777777" w:rsidR="008C672A" w:rsidRDefault="008C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3ACFD" w14:textId="763A00B6" w:rsidR="00A315E9" w:rsidRDefault="00761D96">
    <w:pPr>
      <w:pStyle w:val="AltBilgi"/>
      <w:jc w:val="center"/>
      <w:rPr>
        <w:sz w:val="20"/>
        <w:szCs w:val="20"/>
      </w:rPr>
    </w:pPr>
    <w:r>
      <w:rPr>
        <w:sz w:val="20"/>
        <w:szCs w:val="20"/>
      </w:rPr>
      <w:fldChar w:fldCharType="begin"/>
    </w:r>
    <w:r>
      <w:rPr>
        <w:sz w:val="20"/>
        <w:szCs w:val="20"/>
      </w:rPr>
      <w:instrText>PAGE</w:instrText>
    </w:r>
    <w:r>
      <w:rPr>
        <w:sz w:val="20"/>
        <w:szCs w:val="20"/>
      </w:rPr>
      <w:fldChar w:fldCharType="separate"/>
    </w:r>
    <w:r w:rsidR="00242CC6">
      <w:rPr>
        <w:noProof/>
        <w:sz w:val="20"/>
        <w:szCs w:val="20"/>
      </w:rPr>
      <w:t>7</w:t>
    </w:r>
    <w:r>
      <w:rPr>
        <w:sz w:val="20"/>
        <w:szCs w:val="20"/>
      </w:rPr>
      <w:fldChar w:fldCharType="end"/>
    </w:r>
  </w:p>
  <w:p w14:paraId="78502C6A" w14:textId="77777777" w:rsidR="00A315E9" w:rsidRDefault="00A315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D2DB3" w14:textId="77777777" w:rsidR="008C672A" w:rsidRDefault="008C672A">
      <w:r>
        <w:separator/>
      </w:r>
    </w:p>
  </w:footnote>
  <w:footnote w:type="continuationSeparator" w:id="0">
    <w:p w14:paraId="66D57423" w14:textId="77777777" w:rsidR="008C672A" w:rsidRDefault="008C6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71AD" w14:textId="77777777" w:rsidR="00A315E9" w:rsidRDefault="00A315E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57A"/>
    <w:multiLevelType w:val="multilevel"/>
    <w:tmpl w:val="EAE4EDA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22D5067F"/>
    <w:multiLevelType w:val="multilevel"/>
    <w:tmpl w:val="B7AA68F6"/>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38FC5B5F"/>
    <w:multiLevelType w:val="multilevel"/>
    <w:tmpl w:val="451C977C"/>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41A76C3A"/>
    <w:multiLevelType w:val="multilevel"/>
    <w:tmpl w:val="987EB5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64275DC"/>
    <w:multiLevelType w:val="multilevel"/>
    <w:tmpl w:val="7EEC8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8C4ABD"/>
    <w:multiLevelType w:val="multilevel"/>
    <w:tmpl w:val="FF420D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C6C4926"/>
    <w:multiLevelType w:val="multilevel"/>
    <w:tmpl w:val="DFA68EA4"/>
    <w:lvl w:ilvl="0">
      <w:start w:val="1"/>
      <w:numFmt w:val="bullet"/>
      <w:lvlText w:val=""/>
      <w:lvlJc w:val="left"/>
      <w:pPr>
        <w:tabs>
          <w:tab w:val="num" w:pos="720"/>
        </w:tabs>
        <w:ind w:left="720" w:hanging="360"/>
      </w:pPr>
      <w:rPr>
        <w:rFonts w:ascii="Wingdings" w:hAnsi="Wingdings" w:cs="Wingdings"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EC5578D"/>
    <w:multiLevelType w:val="multilevel"/>
    <w:tmpl w:val="E8D02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E9"/>
    <w:rsid w:val="00242CC6"/>
    <w:rsid w:val="00307318"/>
    <w:rsid w:val="00427CDE"/>
    <w:rsid w:val="006414B5"/>
    <w:rsid w:val="00761D96"/>
    <w:rsid w:val="007D2A8C"/>
    <w:rsid w:val="008C672A"/>
    <w:rsid w:val="009827FB"/>
    <w:rsid w:val="00A315E9"/>
    <w:rsid w:val="00A90FF3"/>
    <w:rsid w:val="00C86889"/>
    <w:rsid w:val="00CD688B"/>
    <w:rsid w:val="00D05ADE"/>
    <w:rsid w:val="00E13887"/>
    <w:rsid w:val="00E53F7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8D3F"/>
  <w15:docId w15:val="{B012952F-ACBE-475D-B534-ED1C4093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F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link w:val="BalonMetni"/>
    <w:qFormat/>
    <w:rsid w:val="001A2E50"/>
    <w:rPr>
      <w:rFonts w:ascii="Segoe UI" w:hAnsi="Segoe UI" w:cs="Segoe UI"/>
      <w:sz w:val="18"/>
      <w:szCs w:val="18"/>
    </w:rPr>
  </w:style>
  <w:style w:type="character" w:customStyle="1" w:styleId="KonuBalChar">
    <w:name w:val="Konu Başlığı Char"/>
    <w:basedOn w:val="VarsaylanParagrafYazTipi"/>
    <w:link w:val="KonuBal"/>
    <w:qFormat/>
    <w:rsid w:val="00EF00A6"/>
    <w:rPr>
      <w:sz w:val="28"/>
      <w:szCs w:val="24"/>
    </w:rPr>
  </w:style>
  <w:style w:type="character" w:customStyle="1" w:styleId="stBilgiChar">
    <w:name w:val="Üst Bilgi Char"/>
    <w:basedOn w:val="VarsaylanParagrafYazTipi"/>
    <w:link w:val="stBilgi"/>
    <w:qFormat/>
    <w:rsid w:val="00EF00A6"/>
    <w:rPr>
      <w:sz w:val="24"/>
      <w:szCs w:val="24"/>
    </w:rPr>
  </w:style>
  <w:style w:type="character" w:customStyle="1" w:styleId="AltBilgiChar">
    <w:name w:val="Alt Bilgi Char"/>
    <w:basedOn w:val="VarsaylanParagrafYazTipi"/>
    <w:link w:val="AltBilgi"/>
    <w:uiPriority w:val="99"/>
    <w:qFormat/>
    <w:rsid w:val="00EF00A6"/>
    <w:rPr>
      <w:sz w:val="24"/>
      <w:szCs w:val="24"/>
    </w:rPr>
  </w:style>
  <w:style w:type="character" w:customStyle="1" w:styleId="ListeParagrafChar">
    <w:name w:val="Liste Paragraf Char"/>
    <w:link w:val="ListeParagraf"/>
    <w:uiPriority w:val="34"/>
    <w:qFormat/>
    <w:locked/>
    <w:rsid w:val="00834819"/>
    <w:rPr>
      <w:rFonts w:ascii="Calibri" w:eastAsia="Calibri" w:hAnsi="Calibri"/>
      <w:sz w:val="22"/>
      <w:szCs w:val="22"/>
      <w:lang w:val="tr-TR"/>
    </w:rPr>
  </w:style>
  <w:style w:type="character" w:customStyle="1" w:styleId="GvdeMetniChar">
    <w:name w:val="Gövde Metni Char"/>
    <w:basedOn w:val="VarsaylanParagrafYazTipi"/>
    <w:link w:val="GvdeMetni"/>
    <w:uiPriority w:val="99"/>
    <w:qFormat/>
    <w:rsid w:val="00834819"/>
    <w:rPr>
      <w:rFonts w:ascii="Arial" w:eastAsia="Arial" w:hAnsi="Arial"/>
      <w:sz w:val="22"/>
      <w:szCs w:val="22"/>
      <w:lang w:val="en-GB" w:eastAsia="sq"/>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link w:val="GvdeMetniChar"/>
    <w:uiPriority w:val="99"/>
    <w:unhideWhenUsed/>
    <w:rsid w:val="00834819"/>
    <w:pPr>
      <w:widowControl w:val="0"/>
      <w:spacing w:after="120"/>
    </w:pPr>
    <w:rPr>
      <w:rFonts w:ascii="Arial" w:eastAsia="Arial" w:hAnsi="Arial"/>
      <w:sz w:val="22"/>
      <w:szCs w:val="22"/>
      <w:lang w:val="en-GB" w:eastAsia="sq"/>
    </w:rPr>
  </w:style>
  <w:style w:type="paragraph" w:styleId="Liste">
    <w:name w:val="List"/>
    <w:basedOn w:val="GvdeMetni"/>
    <w:rPr>
      <w:rFonts w:ascii="Calibri" w:hAnsi="Calibri" w:cs="Lucida Sans"/>
    </w:rPr>
  </w:style>
  <w:style w:type="paragraph" w:styleId="ResimYazs">
    <w:name w:val="caption"/>
    <w:basedOn w:val="Normal"/>
    <w:qFormat/>
    <w:pPr>
      <w:suppressLineNumbers/>
      <w:spacing w:before="120" w:after="120"/>
    </w:pPr>
    <w:rPr>
      <w:rFonts w:ascii="Calibri" w:hAnsi="Calibri" w:cs="Lucida Sans"/>
      <w:i/>
      <w:iCs/>
    </w:rPr>
  </w:style>
  <w:style w:type="paragraph" w:customStyle="1" w:styleId="Dizin">
    <w:name w:val="Dizin"/>
    <w:basedOn w:val="Normal"/>
    <w:qFormat/>
    <w:pPr>
      <w:suppressLineNumbers/>
    </w:pPr>
    <w:rPr>
      <w:rFonts w:ascii="Calibri" w:hAnsi="Calibri" w:cs="Lucida Sans"/>
    </w:rPr>
  </w:style>
  <w:style w:type="paragraph" w:styleId="BalonMetni">
    <w:name w:val="Balloon Text"/>
    <w:basedOn w:val="Normal"/>
    <w:link w:val="BalonMetniChar"/>
    <w:qFormat/>
    <w:rsid w:val="001A2E50"/>
    <w:rPr>
      <w:rFonts w:ascii="Segoe UI" w:hAnsi="Segoe UI" w:cs="Segoe UI"/>
      <w:sz w:val="18"/>
      <w:szCs w:val="18"/>
    </w:rPr>
  </w:style>
  <w:style w:type="paragraph" w:styleId="ListeParagraf">
    <w:name w:val="List Paragraph"/>
    <w:basedOn w:val="Normal"/>
    <w:link w:val="ListeParagrafChar"/>
    <w:uiPriority w:val="34"/>
    <w:qFormat/>
    <w:rsid w:val="001A2E50"/>
    <w:pPr>
      <w:spacing w:after="200" w:line="276" w:lineRule="auto"/>
      <w:ind w:left="720"/>
      <w:contextualSpacing/>
    </w:pPr>
    <w:rPr>
      <w:rFonts w:ascii="Calibri" w:eastAsia="Calibri" w:hAnsi="Calibri"/>
      <w:sz w:val="22"/>
      <w:szCs w:val="22"/>
      <w:lang w:val="tr-TR"/>
    </w:rPr>
  </w:style>
  <w:style w:type="paragraph" w:styleId="KonuBal">
    <w:name w:val="Title"/>
    <w:basedOn w:val="Normal"/>
    <w:link w:val="KonuBalChar"/>
    <w:qFormat/>
    <w:rsid w:val="00EF00A6"/>
    <w:pPr>
      <w:jc w:val="center"/>
    </w:pPr>
    <w:rPr>
      <w:sz w:val="28"/>
    </w:rPr>
  </w:style>
  <w:style w:type="paragraph" w:customStyle="1" w:styleId="stvealtbilgi">
    <w:name w:val="Üst ve alt bilgi"/>
    <w:basedOn w:val="Normal"/>
    <w:qFormat/>
  </w:style>
  <w:style w:type="paragraph" w:styleId="stBilgi">
    <w:name w:val="header"/>
    <w:basedOn w:val="Normal"/>
    <w:link w:val="stBilgiChar"/>
    <w:rsid w:val="00EF00A6"/>
    <w:pPr>
      <w:tabs>
        <w:tab w:val="center" w:pos="4680"/>
        <w:tab w:val="right" w:pos="9360"/>
      </w:tabs>
    </w:pPr>
  </w:style>
  <w:style w:type="paragraph" w:styleId="AltBilgi">
    <w:name w:val="footer"/>
    <w:basedOn w:val="Normal"/>
    <w:link w:val="AltBilgiChar"/>
    <w:uiPriority w:val="99"/>
    <w:rsid w:val="00EF00A6"/>
    <w:pPr>
      <w:tabs>
        <w:tab w:val="center" w:pos="4680"/>
        <w:tab w:val="right" w:pos="9360"/>
      </w:tabs>
    </w:pPr>
  </w:style>
  <w:style w:type="paragraph" w:styleId="GvdeMetniGirintisi">
    <w:name w:val="Body Text Indent"/>
    <w:basedOn w:val="Normal"/>
    <w:pPr>
      <w:spacing w:after="120"/>
      <w:ind w:left="283"/>
    </w:pPr>
  </w:style>
  <w:style w:type="paragraph" w:customStyle="1" w:styleId="Default">
    <w:name w:val="Default"/>
    <w:qFormat/>
    <w:rPr>
      <w:rFonts w:eastAsia="Calibri"/>
      <w:color w:val="000000"/>
      <w:sz w:val="24"/>
      <w:szCs w:val="24"/>
      <w:lang w:val="en-GB"/>
    </w:rPr>
  </w:style>
  <w:style w:type="character" w:styleId="AklamaBavurusu">
    <w:name w:val="annotation reference"/>
    <w:basedOn w:val="VarsaylanParagrafYazTipi"/>
    <w:rsid w:val="00E53F74"/>
    <w:rPr>
      <w:sz w:val="16"/>
      <w:szCs w:val="16"/>
    </w:rPr>
  </w:style>
  <w:style w:type="paragraph" w:styleId="AklamaMetni">
    <w:name w:val="annotation text"/>
    <w:basedOn w:val="Normal"/>
    <w:link w:val="AklamaMetniChar"/>
    <w:rsid w:val="00E53F74"/>
    <w:rPr>
      <w:sz w:val="20"/>
      <w:szCs w:val="20"/>
    </w:rPr>
  </w:style>
  <w:style w:type="character" w:customStyle="1" w:styleId="AklamaMetniChar">
    <w:name w:val="Açıklama Metni Char"/>
    <w:basedOn w:val="VarsaylanParagrafYazTipi"/>
    <w:link w:val="AklamaMetni"/>
    <w:rsid w:val="00E53F74"/>
  </w:style>
  <w:style w:type="paragraph" w:styleId="AklamaKonusu">
    <w:name w:val="annotation subject"/>
    <w:basedOn w:val="AklamaMetni"/>
    <w:next w:val="AklamaMetni"/>
    <w:link w:val="AklamaKonusuChar"/>
    <w:rsid w:val="00E53F74"/>
    <w:rPr>
      <w:b/>
      <w:bCs/>
    </w:rPr>
  </w:style>
  <w:style w:type="character" w:customStyle="1" w:styleId="AklamaKonusuChar">
    <w:name w:val="Açıklama Konusu Char"/>
    <w:basedOn w:val="AklamaMetniChar"/>
    <w:link w:val="AklamaKonusu"/>
    <w:rsid w:val="00E53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1802</Words>
  <Characters>10276</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Annex  A</vt:lpstr>
    </vt:vector>
  </TitlesOfParts>
  <Company>The World Bank Group</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subject/>
  <dc:creator>wb232916</dc:creator>
  <dc:description/>
  <cp:lastModifiedBy>Ali Kemal Yaylacı</cp:lastModifiedBy>
  <cp:revision>3</cp:revision>
  <dcterms:created xsi:type="dcterms:W3CDTF">2025-07-16T09:54:00Z</dcterms:created>
  <dcterms:modified xsi:type="dcterms:W3CDTF">2025-07-23T12:26:00Z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The World Bank Group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